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tif" ContentType="image/tiff"/>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1906515" w14:textId="7A97633E" w:rsidR="00801342" w:rsidRPr="00D63829" w:rsidRDefault="00801342" w:rsidP="00801342">
      <w:pPr>
        <w:spacing w:line="360" w:lineRule="auto"/>
        <w:jc w:val="both"/>
        <w:rPr>
          <w:rFonts w:ascii="Times New Roman" w:hAnsi="Times New Roman" w:cs="Times New Roman"/>
          <w:sz w:val="24"/>
          <w:szCs w:val="24"/>
        </w:rPr>
      </w:pPr>
      <w:r w:rsidRPr="00D63829">
        <w:rPr>
          <w:rFonts w:ascii="Times New Roman" w:hAnsi="Times New Roman" w:cs="Times New Roman"/>
          <w:b/>
          <w:bCs/>
          <w:sz w:val="24"/>
          <w:szCs w:val="24"/>
        </w:rPr>
        <w:t xml:space="preserve">The Use of </w:t>
      </w:r>
      <w:r w:rsidR="00CA3D52">
        <w:rPr>
          <w:rFonts w:ascii="Times New Roman" w:hAnsi="Times New Roman" w:cs="Times New Roman"/>
          <w:b/>
          <w:bCs/>
          <w:sz w:val="24"/>
          <w:szCs w:val="24"/>
        </w:rPr>
        <w:t xml:space="preserve">Intramolecular </w:t>
      </w:r>
      <w:r w:rsidRPr="00D63829">
        <w:rPr>
          <w:rFonts w:ascii="Times New Roman" w:hAnsi="Times New Roman" w:cs="Times New Roman"/>
          <w:b/>
          <w:bCs/>
          <w:sz w:val="24"/>
          <w:szCs w:val="24"/>
        </w:rPr>
        <w:t>Quinol Redox Couples to Facilitate the Catalytic Transformation of O</w:t>
      </w:r>
      <w:r w:rsidRPr="00D63829">
        <w:rPr>
          <w:rFonts w:ascii="Times New Roman" w:hAnsi="Times New Roman" w:cs="Times New Roman"/>
          <w:b/>
          <w:bCs/>
          <w:sz w:val="24"/>
          <w:szCs w:val="24"/>
          <w:vertAlign w:val="subscript"/>
        </w:rPr>
        <w:t>2</w:t>
      </w:r>
      <w:r w:rsidRPr="00D63829">
        <w:rPr>
          <w:rFonts w:ascii="Times New Roman" w:hAnsi="Times New Roman" w:cs="Times New Roman"/>
          <w:b/>
          <w:bCs/>
          <w:sz w:val="24"/>
          <w:szCs w:val="24"/>
        </w:rPr>
        <w:t xml:space="preserve"> and O</w:t>
      </w:r>
      <w:r w:rsidRPr="00D63829">
        <w:rPr>
          <w:rFonts w:ascii="Times New Roman" w:hAnsi="Times New Roman" w:cs="Times New Roman"/>
          <w:b/>
          <w:bCs/>
          <w:sz w:val="24"/>
          <w:szCs w:val="24"/>
          <w:vertAlign w:val="subscript"/>
        </w:rPr>
        <w:t>2</w:t>
      </w:r>
      <w:r w:rsidRPr="00D63829">
        <w:rPr>
          <w:rFonts w:ascii="Times New Roman" w:hAnsi="Times New Roman" w:cs="Times New Roman"/>
          <w:b/>
          <w:bCs/>
          <w:sz w:val="24"/>
          <w:szCs w:val="24"/>
        </w:rPr>
        <w:t>-Derived Species</w:t>
      </w:r>
    </w:p>
    <w:p w14:paraId="34412C7B" w14:textId="77777777" w:rsidR="00E47E12" w:rsidRDefault="00E47E12" w:rsidP="00E47E12">
      <w:pPr>
        <w:pStyle w:val="BBAuthorName"/>
        <w:spacing w:line="360" w:lineRule="auto"/>
        <w:ind w:firstLine="432"/>
      </w:pPr>
    </w:p>
    <w:p w14:paraId="43544532" w14:textId="68BED469" w:rsidR="00E47E12" w:rsidRDefault="00E47E12" w:rsidP="00E47E12">
      <w:pPr>
        <w:pStyle w:val="BBAuthorName"/>
        <w:spacing w:line="360" w:lineRule="auto"/>
        <w:rPr>
          <w:szCs w:val="24"/>
        </w:rPr>
      </w:pPr>
      <w:r w:rsidRPr="00CB0C91">
        <w:rPr>
          <w:szCs w:val="24"/>
        </w:rPr>
        <w:t>Byron H. Farnum</w:t>
      </w:r>
      <w:r w:rsidR="005761AA">
        <w:rPr>
          <w:szCs w:val="24"/>
        </w:rPr>
        <w:t xml:space="preserve">* </w:t>
      </w:r>
      <w:r w:rsidRPr="00CB0C91">
        <w:rPr>
          <w:szCs w:val="24"/>
        </w:rPr>
        <w:t>and Christian R.</w:t>
      </w:r>
      <w:r w:rsidRPr="00CB0C91">
        <w:rPr>
          <w:szCs w:val="24"/>
          <w:lang w:eastAsia="zh-CN"/>
        </w:rPr>
        <w:t xml:space="preserve"> </w:t>
      </w:r>
      <w:r w:rsidRPr="00CB0C91">
        <w:rPr>
          <w:szCs w:val="24"/>
        </w:rPr>
        <w:t>Goldsmith*</w:t>
      </w:r>
    </w:p>
    <w:p w14:paraId="5E67B107" w14:textId="77777777" w:rsidR="00C43329" w:rsidRPr="00C43329" w:rsidRDefault="00C43329" w:rsidP="00C43329">
      <w:pPr>
        <w:pStyle w:val="BCAuthorAddress"/>
      </w:pPr>
    </w:p>
    <w:p w14:paraId="2803DA3B" w14:textId="77777777" w:rsidR="0033220C" w:rsidRPr="0033220C" w:rsidRDefault="0033220C" w:rsidP="0033220C">
      <w:pPr>
        <w:pStyle w:val="BCAuthorAddress"/>
        <w:jc w:val="both"/>
        <w:rPr>
          <w:rFonts w:ascii="Times New Roman" w:hAnsi="Times New Roman"/>
          <w:sz w:val="24"/>
          <w:szCs w:val="24"/>
        </w:rPr>
      </w:pPr>
      <w:r w:rsidRPr="0033220C">
        <w:rPr>
          <w:rFonts w:ascii="Times New Roman" w:hAnsi="Times New Roman"/>
          <w:sz w:val="24"/>
          <w:szCs w:val="24"/>
        </w:rPr>
        <w:t>†Department of Chemistry and Biochemistry, Auburn University, Auburn, AL 36849, USA</w:t>
      </w:r>
    </w:p>
    <w:p w14:paraId="499BC06D" w14:textId="77777777" w:rsidR="005761AA" w:rsidRDefault="005761AA" w:rsidP="00E47E12">
      <w:pPr>
        <w:spacing w:after="0" w:line="360" w:lineRule="auto"/>
        <w:jc w:val="both"/>
        <w:rPr>
          <w:rFonts w:ascii="Times New Roman" w:hAnsi="Times New Roman" w:cs="Times New Roman"/>
          <w:sz w:val="24"/>
          <w:szCs w:val="24"/>
          <w:vertAlign w:val="superscript"/>
        </w:rPr>
      </w:pPr>
    </w:p>
    <w:p w14:paraId="0809011B" w14:textId="3635D0E5" w:rsidR="00E47E12" w:rsidRPr="0033220C" w:rsidRDefault="00E47E12" w:rsidP="00E47E12">
      <w:pPr>
        <w:spacing w:after="0" w:line="360" w:lineRule="auto"/>
        <w:jc w:val="both"/>
        <w:rPr>
          <w:rFonts w:ascii="Times New Roman" w:hAnsi="Times New Roman" w:cs="Times New Roman"/>
          <w:sz w:val="24"/>
          <w:szCs w:val="24"/>
        </w:rPr>
      </w:pPr>
      <w:r w:rsidRPr="0033220C">
        <w:rPr>
          <w:rFonts w:ascii="Times New Roman" w:hAnsi="Times New Roman" w:cs="Times New Roman"/>
          <w:sz w:val="24"/>
          <w:szCs w:val="24"/>
        </w:rPr>
        <w:t>*Corresponding author</w:t>
      </w:r>
      <w:r w:rsidR="00BA0935" w:rsidRPr="0033220C">
        <w:rPr>
          <w:rFonts w:ascii="Times New Roman" w:hAnsi="Times New Roman" w:cs="Times New Roman"/>
          <w:sz w:val="24"/>
          <w:szCs w:val="24"/>
        </w:rPr>
        <w:t>s</w:t>
      </w:r>
      <w:r w:rsidRPr="0033220C">
        <w:rPr>
          <w:rFonts w:ascii="Times New Roman" w:hAnsi="Times New Roman" w:cs="Times New Roman"/>
          <w:sz w:val="24"/>
          <w:szCs w:val="24"/>
        </w:rPr>
        <w:t>:</w:t>
      </w:r>
      <w:r w:rsidR="00BA0935" w:rsidRPr="0033220C">
        <w:rPr>
          <w:rFonts w:ascii="Times New Roman" w:hAnsi="Times New Roman" w:cs="Times New Roman"/>
          <w:sz w:val="24"/>
          <w:szCs w:val="24"/>
        </w:rPr>
        <w:t xml:space="preserve"> </w:t>
      </w:r>
      <w:hyperlink r:id="rId8" w:history="1">
        <w:r w:rsidR="00BA0935" w:rsidRPr="0033220C">
          <w:rPr>
            <w:rStyle w:val="Hyperlink"/>
            <w:rFonts w:ascii="Times New Roman" w:hAnsi="Times New Roman" w:cs="Times New Roman"/>
            <w:sz w:val="24"/>
            <w:szCs w:val="24"/>
          </w:rPr>
          <w:t>farnum@auburn.edu</w:t>
        </w:r>
      </w:hyperlink>
      <w:r w:rsidR="00BA0935" w:rsidRPr="0033220C">
        <w:rPr>
          <w:rFonts w:ascii="Times New Roman" w:hAnsi="Times New Roman" w:cs="Times New Roman"/>
          <w:sz w:val="24"/>
          <w:szCs w:val="24"/>
        </w:rPr>
        <w:t>,</w:t>
      </w:r>
      <w:r w:rsidR="0033220C" w:rsidRPr="0033220C">
        <w:t xml:space="preserve"> </w:t>
      </w:r>
      <w:hyperlink r:id="rId9" w:history="1">
        <w:r w:rsidR="00BA0935" w:rsidRPr="0033220C">
          <w:rPr>
            <w:rStyle w:val="Hyperlink"/>
            <w:rFonts w:ascii="Times New Roman" w:hAnsi="Times New Roman" w:cs="Times New Roman"/>
            <w:sz w:val="24"/>
            <w:szCs w:val="24"/>
          </w:rPr>
          <w:t>crgoldsmith@auburn.edu</w:t>
        </w:r>
      </w:hyperlink>
    </w:p>
    <w:p w14:paraId="7512BB38" w14:textId="77777777" w:rsidR="00E47E12" w:rsidRDefault="00E47E12" w:rsidP="00E47E12">
      <w:pPr>
        <w:spacing w:after="0" w:line="360" w:lineRule="auto"/>
        <w:jc w:val="both"/>
        <w:rPr>
          <w:rFonts w:ascii="Times New Roman" w:hAnsi="Times New Roman" w:cs="Times New Roman"/>
          <w:b/>
          <w:bCs/>
          <w:sz w:val="24"/>
          <w:szCs w:val="24"/>
        </w:rPr>
      </w:pPr>
    </w:p>
    <w:p w14:paraId="003A2B80" w14:textId="77777777" w:rsidR="00A95432" w:rsidRDefault="00A95432">
      <w:pPr>
        <w:rPr>
          <w:rFonts w:ascii="Times New Roman" w:hAnsi="Times New Roman" w:cs="Times New Roman"/>
          <w:b/>
          <w:bCs/>
          <w:sz w:val="24"/>
          <w:szCs w:val="24"/>
        </w:rPr>
      </w:pPr>
      <w:r>
        <w:rPr>
          <w:rFonts w:ascii="Times New Roman" w:hAnsi="Times New Roman" w:cs="Times New Roman"/>
          <w:b/>
          <w:bCs/>
          <w:sz w:val="24"/>
          <w:szCs w:val="24"/>
        </w:rPr>
        <w:br w:type="page"/>
      </w:r>
    </w:p>
    <w:p w14:paraId="54610C4F" w14:textId="48625A97" w:rsidR="00E47E12" w:rsidRDefault="00801342" w:rsidP="00A95432">
      <w:pPr>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lastRenderedPageBreak/>
        <w:t>Conspectus</w:t>
      </w:r>
    </w:p>
    <w:p w14:paraId="43B6BE5C" w14:textId="77777777" w:rsidR="001A2450" w:rsidRPr="00173654" w:rsidRDefault="001A2450" w:rsidP="001A2450">
      <w:pPr>
        <w:spacing w:after="0" w:line="360" w:lineRule="auto"/>
        <w:ind w:firstLine="720"/>
        <w:jc w:val="both"/>
        <w:rPr>
          <w:rFonts w:ascii="Times New Roman" w:eastAsia="Aptos" w:hAnsi="Times New Roman" w:cs="Times New Roman"/>
          <w:kern w:val="2"/>
          <w:sz w:val="24"/>
          <w:szCs w:val="24"/>
          <w14:ligatures w14:val="standardContextual"/>
        </w:rPr>
      </w:pPr>
      <w:r w:rsidRPr="00173654">
        <w:rPr>
          <w:rFonts w:ascii="Times New Roman" w:eastAsia="Aptos" w:hAnsi="Times New Roman" w:cs="Times New Roman"/>
          <w:kern w:val="2"/>
          <w:sz w:val="24"/>
          <w:szCs w:val="24"/>
          <w14:ligatures w14:val="standardContextual"/>
        </w:rPr>
        <w:t xml:space="preserve">The redox reactivity of transition metal centers can be augmented by nearby redox-active inorganic or organic moieties. In some cases, these functional groups can </w:t>
      </w:r>
      <w:r>
        <w:rPr>
          <w:rFonts w:ascii="Times New Roman" w:eastAsia="Aptos" w:hAnsi="Times New Roman" w:cs="Times New Roman"/>
          <w:kern w:val="2"/>
          <w:sz w:val="24"/>
          <w:szCs w:val="24"/>
          <w14:ligatures w14:val="standardContextual"/>
        </w:rPr>
        <w:t xml:space="preserve">even </w:t>
      </w:r>
      <w:r w:rsidRPr="00173654">
        <w:rPr>
          <w:rFonts w:ascii="Times New Roman" w:eastAsia="Aptos" w:hAnsi="Times New Roman" w:cs="Times New Roman"/>
          <w:kern w:val="2"/>
          <w:sz w:val="24"/>
          <w:szCs w:val="24"/>
          <w14:ligatures w14:val="standardContextual"/>
        </w:rPr>
        <w:t xml:space="preserve">allow a metal center to participate in reactions that were previously inaccessible to both the metal center and the functional group by themselves. Our research groups have been synthesizing and characterizing coordination complexes with polydentate quinol-containing ligands. Quinol is capable of being reversibly oxidized by either one or two electrons to semiquinone or </w:t>
      </w:r>
      <w:r w:rsidRPr="00173654">
        <w:rPr>
          <w:rFonts w:ascii="Times New Roman" w:eastAsia="Aptos" w:hAnsi="Times New Roman" w:cs="Times New Roman"/>
          <w:i/>
          <w:iCs/>
          <w:kern w:val="2"/>
          <w:sz w:val="24"/>
          <w:szCs w:val="24"/>
          <w14:ligatures w14:val="standardContextual"/>
        </w:rPr>
        <w:t>para</w:t>
      </w:r>
      <w:r w:rsidRPr="00173654">
        <w:rPr>
          <w:rFonts w:ascii="Times New Roman" w:eastAsia="Aptos" w:hAnsi="Times New Roman" w:cs="Times New Roman"/>
          <w:kern w:val="2"/>
          <w:sz w:val="24"/>
          <w:szCs w:val="24"/>
          <w14:ligatures w14:val="standardContextual"/>
        </w:rPr>
        <w:t>-quinone, respectively. Functionally, quinol behaves much differently than phenol, even though the p</w:t>
      </w:r>
      <w:r w:rsidRPr="00173654">
        <w:rPr>
          <w:rFonts w:ascii="Times New Roman" w:eastAsia="Aptos" w:hAnsi="Times New Roman" w:cs="Times New Roman"/>
          <w:i/>
          <w:iCs/>
          <w:kern w:val="2"/>
          <w:sz w:val="24"/>
          <w:szCs w:val="24"/>
          <w14:ligatures w14:val="standardContextual"/>
        </w:rPr>
        <w:t>K</w:t>
      </w:r>
      <w:r w:rsidRPr="00173654">
        <w:rPr>
          <w:rFonts w:ascii="Times New Roman" w:eastAsia="Aptos" w:hAnsi="Times New Roman" w:cs="Times New Roman"/>
          <w:kern w:val="2"/>
          <w:sz w:val="24"/>
          <w:szCs w:val="24"/>
          <w:vertAlign w:val="subscript"/>
          <w14:ligatures w14:val="standardContextual"/>
        </w:rPr>
        <w:t>a</w:t>
      </w:r>
      <w:r w:rsidRPr="00173654">
        <w:rPr>
          <w:rFonts w:ascii="Times New Roman" w:eastAsia="Aptos" w:hAnsi="Times New Roman" w:cs="Times New Roman"/>
          <w:kern w:val="2"/>
          <w:sz w:val="24"/>
          <w:szCs w:val="24"/>
          <w14:ligatures w14:val="standardContextual"/>
        </w:rPr>
        <w:t xml:space="preserve"> values of the first O-H bonds are nearly identical.</w:t>
      </w:r>
    </w:p>
    <w:p w14:paraId="54B1A18B" w14:textId="77777777" w:rsidR="001A2450" w:rsidRPr="00173654" w:rsidRDefault="001A2450" w:rsidP="001A2450">
      <w:pPr>
        <w:spacing w:after="0" w:line="360" w:lineRule="auto"/>
        <w:ind w:firstLine="720"/>
        <w:jc w:val="both"/>
        <w:rPr>
          <w:rFonts w:ascii="Times New Roman" w:eastAsia="Aptos" w:hAnsi="Times New Roman" w:cs="Times New Roman"/>
          <w:kern w:val="2"/>
          <w:sz w:val="24"/>
          <w:szCs w:val="24"/>
          <w14:ligatures w14:val="standardContextual"/>
        </w:rPr>
      </w:pPr>
      <w:r w:rsidRPr="00173654">
        <w:rPr>
          <w:rFonts w:ascii="Times New Roman" w:eastAsia="Aptos" w:hAnsi="Times New Roman" w:cs="Times New Roman"/>
          <w:kern w:val="2"/>
          <w:sz w:val="24"/>
          <w:szCs w:val="24"/>
          <w14:ligatures w14:val="standardContextual"/>
        </w:rPr>
        <w:t>The redox activity of the quinol in the polydentate ligand can augment the abilities of bound redox-active metals to catalyze the dismutation of O</w:t>
      </w:r>
      <w:r w:rsidRPr="00173654">
        <w:rPr>
          <w:rFonts w:ascii="Times New Roman" w:eastAsia="Aptos" w:hAnsi="Times New Roman" w:cs="Times New Roman"/>
          <w:kern w:val="2"/>
          <w:sz w:val="24"/>
          <w:szCs w:val="24"/>
          <w:vertAlign w:val="subscript"/>
          <w14:ligatures w14:val="standardContextual"/>
        </w:rPr>
        <w:t>2</w:t>
      </w:r>
      <w:r w:rsidRPr="00173654">
        <w:rPr>
          <w:rFonts w:ascii="Times New Roman" w:eastAsia="Aptos" w:hAnsi="Times New Roman" w:cs="Times New Roman"/>
          <w:kern w:val="2"/>
          <w:sz w:val="24"/>
          <w:szCs w:val="24"/>
          <w:vertAlign w:val="superscript"/>
          <w14:ligatures w14:val="standardContextual"/>
        </w:rPr>
        <w:t>-•</w:t>
      </w:r>
      <w:r w:rsidRPr="00173654">
        <w:rPr>
          <w:rFonts w:ascii="Times New Roman" w:eastAsia="Aptos" w:hAnsi="Times New Roman" w:cs="Times New Roman"/>
          <w:kern w:val="2"/>
          <w:sz w:val="24"/>
          <w:szCs w:val="24"/>
          <w14:ligatures w14:val="standardContextual"/>
        </w:rPr>
        <w:t xml:space="preserve"> and H</w:t>
      </w:r>
      <w:r w:rsidRPr="00173654">
        <w:rPr>
          <w:rFonts w:ascii="Times New Roman" w:eastAsia="Aptos" w:hAnsi="Times New Roman" w:cs="Times New Roman"/>
          <w:kern w:val="2"/>
          <w:sz w:val="24"/>
          <w:szCs w:val="24"/>
          <w:vertAlign w:val="subscript"/>
          <w14:ligatures w14:val="standardContextual"/>
        </w:rPr>
        <w:t>2</w:t>
      </w:r>
      <w:r w:rsidRPr="00173654">
        <w:rPr>
          <w:rFonts w:ascii="Times New Roman" w:eastAsia="Aptos" w:hAnsi="Times New Roman" w:cs="Times New Roman"/>
          <w:kern w:val="2"/>
          <w:sz w:val="24"/>
          <w:szCs w:val="24"/>
          <w14:ligatures w14:val="standardContextual"/>
        </w:rPr>
        <w:t>O</w:t>
      </w:r>
      <w:r w:rsidRPr="00173654">
        <w:rPr>
          <w:rFonts w:ascii="Times New Roman" w:eastAsia="Aptos" w:hAnsi="Times New Roman" w:cs="Times New Roman"/>
          <w:kern w:val="2"/>
          <w:sz w:val="24"/>
          <w:szCs w:val="24"/>
          <w:vertAlign w:val="subscript"/>
          <w14:ligatures w14:val="standardContextual"/>
        </w:rPr>
        <w:t>2</w:t>
      </w:r>
      <w:r w:rsidRPr="00173654">
        <w:rPr>
          <w:rFonts w:ascii="Times New Roman" w:eastAsia="Aptos" w:hAnsi="Times New Roman" w:cs="Times New Roman"/>
          <w:kern w:val="2"/>
          <w:sz w:val="24"/>
          <w:szCs w:val="24"/>
          <w14:ligatures w14:val="standardContextual"/>
        </w:rPr>
        <w:t>. These complexes can</w:t>
      </w:r>
      <w:r>
        <w:rPr>
          <w:rFonts w:ascii="Times New Roman" w:eastAsia="Aptos" w:hAnsi="Times New Roman" w:cs="Times New Roman"/>
          <w:kern w:val="2"/>
          <w:sz w:val="24"/>
          <w:szCs w:val="24"/>
          <w14:ligatures w14:val="standardContextual"/>
        </w:rPr>
        <w:t xml:space="preserve"> thereby</w:t>
      </w:r>
      <w:r w:rsidRPr="00173654">
        <w:rPr>
          <w:rFonts w:ascii="Times New Roman" w:eastAsia="Aptos" w:hAnsi="Times New Roman" w:cs="Times New Roman"/>
          <w:kern w:val="2"/>
          <w:sz w:val="24"/>
          <w:szCs w:val="24"/>
          <w14:ligatures w14:val="standardContextual"/>
        </w:rPr>
        <w:t xml:space="preserve"> act as high-performing functional mimics of superoxide dismutase (SOD) and catalase (CAT) enzymes, which exclusively use redox-active metals to transfer electrons to and from these reactive oxygen species</w:t>
      </w:r>
      <w:r>
        <w:rPr>
          <w:rFonts w:ascii="Times New Roman" w:eastAsia="Aptos" w:hAnsi="Times New Roman" w:cs="Times New Roman"/>
          <w:kern w:val="2"/>
          <w:sz w:val="24"/>
          <w:szCs w:val="24"/>
          <w14:ligatures w14:val="standardContextual"/>
        </w:rPr>
        <w:t xml:space="preserve"> (ROS)</w:t>
      </w:r>
      <w:r w:rsidRPr="00173654">
        <w:rPr>
          <w:rFonts w:ascii="Times New Roman" w:eastAsia="Aptos" w:hAnsi="Times New Roman" w:cs="Times New Roman"/>
          <w:kern w:val="2"/>
          <w:sz w:val="24"/>
          <w:szCs w:val="24"/>
          <w14:ligatures w14:val="standardContextual"/>
        </w:rPr>
        <w:t>.</w:t>
      </w:r>
      <w:r>
        <w:rPr>
          <w:rFonts w:ascii="Times New Roman" w:eastAsia="Aptos" w:hAnsi="Times New Roman" w:cs="Times New Roman"/>
          <w:kern w:val="2"/>
          <w:sz w:val="24"/>
          <w:szCs w:val="24"/>
          <w14:ligatures w14:val="standardContextual"/>
        </w:rPr>
        <w:t xml:space="preserve"> The quinols augment the activity of redox-active metals by stabilizing higher-valent metal species, providing alternative redox partners for the oxidation and reduction of reactive oxygen species, and</w:t>
      </w:r>
      <w:r w:rsidRPr="00173654">
        <w:rPr>
          <w:rFonts w:ascii="Times New Roman" w:eastAsia="Aptos" w:hAnsi="Times New Roman" w:cs="Times New Roman"/>
          <w:kern w:val="2"/>
          <w:sz w:val="24"/>
          <w:szCs w:val="24"/>
          <w14:ligatures w14:val="standardContextual"/>
        </w:rPr>
        <w:t xml:space="preserve"> </w:t>
      </w:r>
      <w:r>
        <w:rPr>
          <w:rFonts w:ascii="Times New Roman" w:eastAsia="Aptos" w:hAnsi="Times New Roman" w:cs="Times New Roman"/>
          <w:kern w:val="2"/>
          <w:sz w:val="24"/>
          <w:szCs w:val="24"/>
          <w14:ligatures w14:val="standardContextual"/>
        </w:rPr>
        <w:t xml:space="preserve">protecting the catalyst from destructive side reactions. </w:t>
      </w:r>
      <w:r w:rsidRPr="00173654">
        <w:rPr>
          <w:rFonts w:ascii="Times New Roman" w:eastAsia="Aptos" w:hAnsi="Times New Roman" w:cs="Times New Roman"/>
          <w:kern w:val="2"/>
          <w:sz w:val="24"/>
          <w:szCs w:val="24"/>
          <w14:ligatures w14:val="standardContextual"/>
        </w:rPr>
        <w:t xml:space="preserve">The covalently attached quinols can even enable redox-inactive Zn(II) to catalyze </w:t>
      </w:r>
      <w:r>
        <w:rPr>
          <w:rFonts w:ascii="Times New Roman" w:eastAsia="Aptos" w:hAnsi="Times New Roman" w:cs="Times New Roman"/>
          <w:kern w:val="2"/>
          <w:sz w:val="24"/>
          <w:szCs w:val="24"/>
          <w14:ligatures w14:val="standardContextual"/>
        </w:rPr>
        <w:t>the degradation of ROS</w:t>
      </w:r>
      <w:r w:rsidRPr="00173654">
        <w:rPr>
          <w:rFonts w:ascii="Times New Roman" w:eastAsia="Aptos" w:hAnsi="Times New Roman" w:cs="Times New Roman"/>
          <w:kern w:val="2"/>
          <w:sz w:val="24"/>
          <w:szCs w:val="24"/>
          <w14:ligatures w14:val="standardContextual"/>
        </w:rPr>
        <w:t xml:space="preserve">. With the Zn(II)-containing SOD and CAT mimics, the organic redox couple entirely substitutes for the inorganic redox couples used by the enzymes. </w:t>
      </w:r>
      <w:r>
        <w:rPr>
          <w:rFonts w:ascii="Times New Roman" w:eastAsia="Aptos" w:hAnsi="Times New Roman" w:cs="Times New Roman"/>
          <w:kern w:val="2"/>
          <w:sz w:val="24"/>
          <w:szCs w:val="24"/>
          <w14:ligatures w14:val="standardContextual"/>
        </w:rPr>
        <w:t>The ligand structure modulates the antioxidant activity, and thus far, we have found that compounds that have poor or negligible SOD activity can nonetheless behave as efficient CAT mimics.</w:t>
      </w:r>
    </w:p>
    <w:p w14:paraId="3D8F2E55" w14:textId="10B2C236" w:rsidR="001A2450" w:rsidRDefault="001A2450" w:rsidP="001A2450">
      <w:pPr>
        <w:spacing w:after="0" w:line="360" w:lineRule="auto"/>
        <w:ind w:firstLine="720"/>
        <w:jc w:val="both"/>
        <w:rPr>
          <w:rFonts w:ascii="Times New Roman" w:eastAsia="Aptos" w:hAnsi="Times New Roman" w:cs="Times New Roman"/>
          <w:kern w:val="2"/>
          <w:sz w:val="24"/>
          <w:szCs w:val="24"/>
          <w14:ligatures w14:val="standardContextual"/>
        </w:rPr>
      </w:pPr>
      <w:r w:rsidRPr="00173654">
        <w:rPr>
          <w:rFonts w:ascii="Times New Roman" w:eastAsia="Aptos" w:hAnsi="Times New Roman" w:cs="Times New Roman"/>
          <w:kern w:val="2"/>
          <w:sz w:val="24"/>
          <w:szCs w:val="24"/>
          <w14:ligatures w14:val="standardContextual"/>
        </w:rPr>
        <w:t>Quinol-containing ligands have also been used to prepare electrocatalysts for dioxygen reduction, functionally mimicking the enzyme cytochrome c oxidase. The installation of quinols can boost electrocatalytic activity and even enable otherwise inactive ligand frameworks to support electrocatalysis. The quinols can also shift the product selectivity of O</w:t>
      </w:r>
      <w:r w:rsidRPr="00173654">
        <w:rPr>
          <w:rFonts w:ascii="Times New Roman" w:eastAsia="Aptos" w:hAnsi="Times New Roman" w:cs="Times New Roman"/>
          <w:kern w:val="2"/>
          <w:sz w:val="24"/>
          <w:szCs w:val="24"/>
          <w:vertAlign w:val="subscript"/>
          <w14:ligatures w14:val="standardContextual"/>
        </w:rPr>
        <w:t>2</w:t>
      </w:r>
      <w:r w:rsidRPr="00173654">
        <w:rPr>
          <w:rFonts w:ascii="Times New Roman" w:eastAsia="Aptos" w:hAnsi="Times New Roman" w:cs="Times New Roman"/>
          <w:kern w:val="2"/>
          <w:sz w:val="24"/>
          <w:szCs w:val="24"/>
          <w14:ligatures w14:val="standardContextual"/>
        </w:rPr>
        <w:t xml:space="preserve"> reduction from H</w:t>
      </w:r>
      <w:r w:rsidRPr="00173654">
        <w:rPr>
          <w:rFonts w:ascii="Times New Roman" w:eastAsia="Aptos" w:hAnsi="Times New Roman" w:cs="Times New Roman"/>
          <w:kern w:val="2"/>
          <w:sz w:val="24"/>
          <w:szCs w:val="24"/>
          <w:vertAlign w:val="subscript"/>
          <w14:ligatures w14:val="standardContextual"/>
        </w:rPr>
        <w:t>2</w:t>
      </w:r>
      <w:r w:rsidRPr="00173654">
        <w:rPr>
          <w:rFonts w:ascii="Times New Roman" w:eastAsia="Aptos" w:hAnsi="Times New Roman" w:cs="Times New Roman"/>
          <w:kern w:val="2"/>
          <w:sz w:val="24"/>
          <w:szCs w:val="24"/>
          <w14:ligatures w14:val="standardContextual"/>
        </w:rPr>
        <w:t>O</w:t>
      </w:r>
      <w:r w:rsidRPr="00173654">
        <w:rPr>
          <w:rFonts w:ascii="Times New Roman" w:eastAsia="Aptos" w:hAnsi="Times New Roman" w:cs="Times New Roman"/>
          <w:kern w:val="2"/>
          <w:sz w:val="24"/>
          <w:szCs w:val="24"/>
          <w:vertAlign w:val="subscript"/>
          <w14:ligatures w14:val="standardContextual"/>
        </w:rPr>
        <w:t>2</w:t>
      </w:r>
      <w:r w:rsidRPr="00173654">
        <w:rPr>
          <w:rFonts w:ascii="Times New Roman" w:eastAsia="Aptos" w:hAnsi="Times New Roman" w:cs="Times New Roman"/>
          <w:kern w:val="2"/>
          <w:sz w:val="24"/>
          <w:szCs w:val="24"/>
          <w14:ligatures w14:val="standardContextual"/>
        </w:rPr>
        <w:t xml:space="preserve"> to H</w:t>
      </w:r>
      <w:r w:rsidRPr="00173654">
        <w:rPr>
          <w:rFonts w:ascii="Times New Roman" w:eastAsia="Aptos" w:hAnsi="Times New Roman" w:cs="Times New Roman"/>
          <w:kern w:val="2"/>
          <w:sz w:val="24"/>
          <w:szCs w:val="24"/>
          <w:vertAlign w:val="subscript"/>
          <w14:ligatures w14:val="standardContextual"/>
        </w:rPr>
        <w:t>2</w:t>
      </w:r>
      <w:r w:rsidRPr="00173654">
        <w:rPr>
          <w:rFonts w:ascii="Times New Roman" w:eastAsia="Aptos" w:hAnsi="Times New Roman" w:cs="Times New Roman"/>
          <w:kern w:val="2"/>
          <w:sz w:val="24"/>
          <w:szCs w:val="24"/>
          <w14:ligatures w14:val="standardContextual"/>
        </w:rPr>
        <w:t xml:space="preserve">O without markedly </w:t>
      </w:r>
      <w:r>
        <w:rPr>
          <w:rFonts w:ascii="Times New Roman" w:eastAsia="Aptos" w:hAnsi="Times New Roman" w:cs="Times New Roman"/>
          <w:kern w:val="2"/>
          <w:sz w:val="24"/>
          <w:szCs w:val="24"/>
          <w14:ligatures w14:val="standardContextual"/>
        </w:rPr>
        <w:t>increas</w:t>
      </w:r>
      <w:r w:rsidRPr="00173654">
        <w:rPr>
          <w:rFonts w:ascii="Times New Roman" w:eastAsia="Aptos" w:hAnsi="Times New Roman" w:cs="Times New Roman"/>
          <w:kern w:val="2"/>
          <w:sz w:val="24"/>
          <w:szCs w:val="24"/>
          <w14:ligatures w14:val="standardContextual"/>
        </w:rPr>
        <w:t xml:space="preserve">ing the effective overpotential. </w:t>
      </w:r>
      <w:r>
        <w:rPr>
          <w:rFonts w:ascii="Times New Roman" w:eastAsia="Aptos" w:hAnsi="Times New Roman" w:cs="Times New Roman"/>
          <w:kern w:val="2"/>
          <w:sz w:val="24"/>
          <w:szCs w:val="24"/>
          <w14:ligatures w14:val="standardContextual"/>
        </w:rPr>
        <w:t>Distinct control of the coordination environment around the metal center allows t</w:t>
      </w:r>
      <w:r w:rsidRPr="00173654">
        <w:rPr>
          <w:rFonts w:ascii="Times New Roman" w:eastAsia="Aptos" w:hAnsi="Times New Roman" w:cs="Times New Roman"/>
          <w:kern w:val="2"/>
          <w:sz w:val="24"/>
          <w:szCs w:val="24"/>
          <w14:ligatures w14:val="standardContextual"/>
        </w:rPr>
        <w:t xml:space="preserve">he most successful of these catalysts </w:t>
      </w:r>
      <w:r>
        <w:rPr>
          <w:rFonts w:ascii="Times New Roman" w:eastAsia="Aptos" w:hAnsi="Times New Roman" w:cs="Times New Roman"/>
          <w:kern w:val="2"/>
          <w:sz w:val="24"/>
          <w:szCs w:val="24"/>
          <w14:ligatures w14:val="standardContextual"/>
        </w:rPr>
        <w:t>to use</w:t>
      </w:r>
      <w:r w:rsidRPr="00173654">
        <w:rPr>
          <w:rFonts w:ascii="Times New Roman" w:eastAsia="Aptos" w:hAnsi="Times New Roman" w:cs="Times New Roman"/>
          <w:kern w:val="2"/>
          <w:sz w:val="24"/>
          <w:szCs w:val="24"/>
          <w14:ligatures w14:val="standardContextual"/>
        </w:rPr>
        <w:t xml:space="preserve"> economic and naturally abundant first-row transition metal</w:t>
      </w:r>
      <w:r>
        <w:rPr>
          <w:rFonts w:ascii="Times New Roman" w:eastAsia="Aptos" w:hAnsi="Times New Roman" w:cs="Times New Roman"/>
          <w:kern w:val="2"/>
          <w:sz w:val="24"/>
          <w:szCs w:val="24"/>
          <w14:ligatures w14:val="standardContextual"/>
        </w:rPr>
        <w:t>s such as iron and cobalt</w:t>
      </w:r>
      <w:r w:rsidRPr="00173654">
        <w:rPr>
          <w:rFonts w:ascii="Times New Roman" w:eastAsia="Aptos" w:hAnsi="Times New Roman" w:cs="Times New Roman"/>
          <w:kern w:val="2"/>
          <w:sz w:val="24"/>
          <w:szCs w:val="24"/>
          <w14:ligatures w14:val="standardContextual"/>
        </w:rPr>
        <w:t xml:space="preserve"> to selectively reduce O</w:t>
      </w:r>
      <w:r w:rsidRPr="00173654">
        <w:rPr>
          <w:rFonts w:ascii="Times New Roman" w:eastAsia="Aptos" w:hAnsi="Times New Roman" w:cs="Times New Roman"/>
          <w:kern w:val="2"/>
          <w:sz w:val="24"/>
          <w:szCs w:val="24"/>
          <w:vertAlign w:val="subscript"/>
          <w14:ligatures w14:val="standardContextual"/>
        </w:rPr>
        <w:t>2</w:t>
      </w:r>
      <w:r w:rsidRPr="00173654">
        <w:rPr>
          <w:rFonts w:ascii="Times New Roman" w:eastAsia="Aptos" w:hAnsi="Times New Roman" w:cs="Times New Roman"/>
          <w:kern w:val="2"/>
          <w:sz w:val="24"/>
          <w:szCs w:val="24"/>
          <w14:ligatures w14:val="standardContextual"/>
        </w:rPr>
        <w:t xml:space="preserve"> to H</w:t>
      </w:r>
      <w:r w:rsidRPr="00173654">
        <w:rPr>
          <w:rFonts w:ascii="Times New Roman" w:eastAsia="Aptos" w:hAnsi="Times New Roman" w:cs="Times New Roman"/>
          <w:kern w:val="2"/>
          <w:sz w:val="24"/>
          <w:szCs w:val="24"/>
          <w:vertAlign w:val="subscript"/>
          <w14:ligatures w14:val="standardContextual"/>
        </w:rPr>
        <w:t>2</w:t>
      </w:r>
      <w:r w:rsidRPr="00173654">
        <w:rPr>
          <w:rFonts w:ascii="Times New Roman" w:eastAsia="Aptos" w:hAnsi="Times New Roman" w:cs="Times New Roman"/>
          <w:kern w:val="2"/>
          <w:sz w:val="24"/>
          <w:szCs w:val="24"/>
          <w14:ligatures w14:val="standardContextual"/>
        </w:rPr>
        <w:t>O at low effective overpotentials.</w:t>
      </w:r>
      <w:r>
        <w:rPr>
          <w:rFonts w:ascii="Times New Roman" w:eastAsia="Aptos" w:hAnsi="Times New Roman" w:cs="Times New Roman"/>
          <w:kern w:val="2"/>
          <w:sz w:val="24"/>
          <w:szCs w:val="24"/>
          <w14:ligatures w14:val="standardContextual"/>
        </w:rPr>
        <w:t xml:space="preserve"> With iron, we have found that the electrocatalysts can enter the catalytic cycle as either an Fe(II) or Fe(III) species with no difference in turnover frequen</w:t>
      </w:r>
      <w:r w:rsidR="005F02BC">
        <w:rPr>
          <w:rFonts w:ascii="Times New Roman" w:eastAsia="Aptos" w:hAnsi="Times New Roman" w:cs="Times New Roman"/>
          <w:kern w:val="2"/>
          <w:sz w:val="24"/>
          <w:szCs w:val="24"/>
          <w14:ligatures w14:val="standardContextual"/>
        </w:rPr>
        <w:t>c</w:t>
      </w:r>
      <w:r>
        <w:rPr>
          <w:rFonts w:ascii="Times New Roman" w:eastAsia="Aptos" w:hAnsi="Times New Roman" w:cs="Times New Roman"/>
          <w:kern w:val="2"/>
          <w:sz w:val="24"/>
          <w:szCs w:val="24"/>
          <w14:ligatures w14:val="standardContextual"/>
        </w:rPr>
        <w:t xml:space="preserve">y. </w:t>
      </w:r>
      <w:r>
        <w:rPr>
          <w:rFonts w:ascii="Times New Roman" w:eastAsia="Aptos" w:hAnsi="Times New Roman" w:cs="Times New Roman"/>
          <w:kern w:val="2"/>
          <w:sz w:val="24"/>
          <w:szCs w:val="24"/>
          <w14:ligatures w14:val="standardContextual"/>
        </w:rPr>
        <w:lastRenderedPageBreak/>
        <w:t>The entry point to the cycle, however, has a marked impact on the effective overpotential, with the Fe(III) species thus far being more efficient.</w:t>
      </w:r>
    </w:p>
    <w:p w14:paraId="67B7F82C" w14:textId="77777777" w:rsidR="00EA7065" w:rsidRDefault="00EA7065">
      <w:pPr>
        <w:rPr>
          <w:rFonts w:ascii="Times New Roman" w:eastAsia="Aptos" w:hAnsi="Times New Roman" w:cs="Times New Roman"/>
          <w:kern w:val="2"/>
          <w:sz w:val="24"/>
          <w:szCs w:val="24"/>
          <w14:ligatures w14:val="standardContextual"/>
        </w:rPr>
      </w:pPr>
      <w:r>
        <w:rPr>
          <w:rFonts w:ascii="Times New Roman" w:eastAsia="Aptos" w:hAnsi="Times New Roman" w:cs="Times New Roman"/>
          <w:kern w:val="2"/>
          <w:sz w:val="24"/>
          <w:szCs w:val="24"/>
          <w14:ligatures w14:val="standardContextual"/>
        </w:rPr>
        <w:br w:type="page"/>
      </w:r>
    </w:p>
    <w:p w14:paraId="5FB928ED" w14:textId="10D57361" w:rsidR="00173654" w:rsidRDefault="00173654" w:rsidP="00A95432">
      <w:pPr>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lastRenderedPageBreak/>
        <w:t>Key References</w:t>
      </w:r>
    </w:p>
    <w:p w14:paraId="517957FF" w14:textId="5A1BC041" w:rsidR="00173654" w:rsidRPr="00785327" w:rsidRDefault="00173654" w:rsidP="00A95432">
      <w:pPr>
        <w:pStyle w:val="ListParagraph"/>
        <w:numPr>
          <w:ilvl w:val="0"/>
          <w:numId w:val="5"/>
        </w:numPr>
        <w:autoSpaceDE w:val="0"/>
        <w:autoSpaceDN w:val="0"/>
        <w:adjustRightInd w:val="0"/>
        <w:spacing w:after="0" w:line="360" w:lineRule="auto"/>
        <w:jc w:val="both"/>
        <w:rPr>
          <w:rFonts w:ascii="Times New Roman" w:eastAsia="MyriadPro-Semibold" w:hAnsi="Times New Roman" w:cs="Times New Roman"/>
          <w:b/>
          <w:bCs/>
          <w:sz w:val="24"/>
          <w:szCs w:val="24"/>
        </w:rPr>
      </w:pPr>
      <w:r w:rsidRPr="00785327">
        <w:rPr>
          <w:rFonts w:ascii="Times New Roman" w:eastAsia="MyriadPro-Semibold" w:hAnsi="Times New Roman" w:cs="Times New Roman"/>
          <w:sz w:val="24"/>
          <w:szCs w:val="24"/>
        </w:rPr>
        <w:t xml:space="preserve">Senft, L.; Moore, J. L.; Franke, A.; Fisher, K. R.; Scheitler, A.; Zahl, A.; Puchta, R.; Fehn, D.; Ison, S.; Sader, S.; Ivanović-Burmazović, I.; Goldsmith, C. R. “Quinol-Containing Ligands Enable High Superoxide Dismutase Activity by Modulating Coordination Number, Charge, Oxidation States and Stability of Manganese Complexes throughout Redox Cycling,” </w:t>
      </w:r>
      <w:r w:rsidRPr="00785327">
        <w:rPr>
          <w:rFonts w:ascii="Times New Roman" w:eastAsia="MyriadPro-Semibold" w:hAnsi="Times New Roman" w:cs="Times New Roman"/>
          <w:i/>
          <w:iCs/>
          <w:sz w:val="24"/>
          <w:szCs w:val="24"/>
        </w:rPr>
        <w:t>Chem. Sci.</w:t>
      </w:r>
      <w:r w:rsidRPr="00785327">
        <w:rPr>
          <w:rFonts w:ascii="Times New Roman" w:eastAsia="MyriadPro-Semibold" w:hAnsi="Times New Roman" w:cs="Times New Roman"/>
          <w:sz w:val="24"/>
          <w:szCs w:val="24"/>
        </w:rPr>
        <w:t xml:space="preserve"> </w:t>
      </w:r>
      <w:r w:rsidRPr="00785327">
        <w:rPr>
          <w:rFonts w:ascii="Times New Roman" w:eastAsia="MyriadPro-Semibold" w:hAnsi="Times New Roman" w:cs="Times New Roman"/>
          <w:b/>
          <w:bCs/>
          <w:sz w:val="24"/>
          <w:szCs w:val="24"/>
        </w:rPr>
        <w:t>2021</w:t>
      </w:r>
      <w:r w:rsidRPr="00785327">
        <w:rPr>
          <w:rFonts w:ascii="Times New Roman" w:eastAsia="MyriadPro-Semibold" w:hAnsi="Times New Roman" w:cs="Times New Roman"/>
          <w:sz w:val="24"/>
          <w:szCs w:val="24"/>
        </w:rPr>
        <w:t xml:space="preserve">, </w:t>
      </w:r>
      <w:r w:rsidRPr="00785327">
        <w:rPr>
          <w:rFonts w:ascii="Times New Roman" w:eastAsia="MyriadPro-Semibold" w:hAnsi="Times New Roman" w:cs="Times New Roman"/>
          <w:i/>
          <w:iCs/>
          <w:sz w:val="24"/>
          <w:szCs w:val="24"/>
        </w:rPr>
        <w:t>12</w:t>
      </w:r>
      <w:r w:rsidRPr="00785327">
        <w:rPr>
          <w:rFonts w:ascii="Times New Roman" w:eastAsia="MyriadPro-Semibold" w:hAnsi="Times New Roman" w:cs="Times New Roman"/>
          <w:sz w:val="24"/>
          <w:szCs w:val="24"/>
        </w:rPr>
        <w:t>, 10483-10500.</w:t>
      </w:r>
      <w:r w:rsidR="00CF1C6B">
        <w:rPr>
          <w:rFonts w:ascii="Times New Roman" w:eastAsia="MyriadPro-Semibold" w:hAnsi="Times New Roman" w:cs="Times New Roman"/>
          <w:sz w:val="24"/>
          <w:szCs w:val="24"/>
        </w:rPr>
        <w:fldChar w:fldCharType="begin"/>
      </w:r>
      <w:r w:rsidR="00CF1C6B">
        <w:rPr>
          <w:rFonts w:ascii="Times New Roman" w:eastAsia="MyriadPro-Semibold" w:hAnsi="Times New Roman" w:cs="Times New Roman"/>
          <w:sz w:val="24"/>
          <w:szCs w:val="24"/>
        </w:rPr>
        <w:instrText xml:space="preserve"> ADDIN EN.CITE &lt;EndNote&gt;&lt;Cite&gt;&lt;Author&gt;Senft&lt;/Author&gt;&lt;Year&gt;2021&lt;/Year&gt;&lt;RecNum&gt;1302&lt;/RecNum&gt;&lt;DisplayText&gt;&lt;style face="superscript"&gt;1&lt;/style&gt;&lt;/DisplayText&gt;&lt;record&gt;&lt;rec-number&gt;1302&lt;/rec-number&gt;&lt;foreign-keys&gt;&lt;key app="EN" db-id="2stsa2zsrr0zsnefppxpx5xtxpr5xr02wf9d" timestamp="1711647355"&gt;1302&lt;/key&gt;&lt;/foreign-keys&gt;&lt;ref-type name="Journal Article"&gt;17&lt;/ref-type&gt;&lt;contributors&gt;&lt;authors&gt;&lt;author&gt;Senft, Laura&lt;/author&gt;&lt;author&gt;Moore, Jamonica L.&lt;/author&gt;&lt;author&gt;Franke, Alicja&lt;/author&gt;&lt;author&gt;Fisher, Katherine R.&lt;/author&gt;&lt;author&gt;Scheitler, Andreas&lt;/author&gt;&lt;author&gt;Zahl, Achim&lt;/author&gt;&lt;author&gt;Puchta, Ralph&lt;/author&gt;&lt;author&gt;Fehn, Dominik&lt;/author&gt;&lt;author&gt;Ison, Sidney&lt;/author&gt;&lt;author&gt;Sader, Safaa&lt;/author&gt;&lt;author&gt;&lt;style face="normal" font="default" size="100%"&gt;Ivanovi&lt;/style&gt;&lt;style face="normal" font="default" charset="238" size="100%"&gt;ć-Burmazović, Ivana&lt;/style&gt;&lt;/author&gt;&lt;author&gt;&lt;style face="normal" font="default" charset="238" size="100%"&gt;Goldsmith, Christian R.&lt;/style&gt;&lt;/author&gt;&lt;/authors&gt;&lt;/contributors&gt;&lt;titles&gt;&lt;title&gt;Quinol-Containing Ligands Enable High Superoxide Dismutase Activity by Modulating Coordination Number, Charge, Oxidation States and Stability of Manganese Complexes throughout Redox Cycling&lt;/title&gt;&lt;secondary-title&gt;Chem. Sci.&lt;/secondary-title&gt;&lt;/titles&gt;&lt;periodical&gt;&lt;full-title&gt;Chem. Sci.&lt;/full-title&gt;&lt;/periodical&gt;&lt;pages&gt;10483-10500&lt;/pages&gt;&lt;volume&gt;12&lt;/volume&gt;&lt;number&gt;31&lt;/number&gt;&lt;dates&gt;&lt;year&gt;2021&lt;/year&gt;&lt;/dates&gt;&lt;publisher&gt;The Royal Society of Chemistry&lt;/publisher&gt;&lt;isbn&gt;2041-6520&lt;/isbn&gt;&lt;work-type&gt;10.1039/D1SC02465E&lt;/work-type&gt;&lt;urls&gt;&lt;related-urls&gt;&lt;url&gt;http://dx.doi.org/10.1039/D1SC02465E&lt;/url&gt;&lt;/related-urls&gt;&lt;/urls&gt;&lt;electronic-resource-num&gt;10.1039/D1SC02465E&lt;/electronic-resource-num&gt;&lt;/record&gt;&lt;/Cite&gt;&lt;/EndNote&gt;</w:instrText>
      </w:r>
      <w:r w:rsidR="00CF1C6B">
        <w:rPr>
          <w:rFonts w:ascii="Times New Roman" w:eastAsia="MyriadPro-Semibold" w:hAnsi="Times New Roman" w:cs="Times New Roman"/>
          <w:sz w:val="24"/>
          <w:szCs w:val="24"/>
        </w:rPr>
        <w:fldChar w:fldCharType="separate"/>
      </w:r>
      <w:r w:rsidR="00CF1C6B" w:rsidRPr="00CF1C6B">
        <w:rPr>
          <w:rFonts w:ascii="Times New Roman" w:eastAsia="MyriadPro-Semibold" w:hAnsi="Times New Roman" w:cs="Times New Roman"/>
          <w:noProof/>
          <w:sz w:val="24"/>
          <w:szCs w:val="24"/>
          <w:vertAlign w:val="superscript"/>
        </w:rPr>
        <w:t>1</w:t>
      </w:r>
      <w:r w:rsidR="00CF1C6B">
        <w:rPr>
          <w:rFonts w:ascii="Times New Roman" w:eastAsia="MyriadPro-Semibold" w:hAnsi="Times New Roman" w:cs="Times New Roman"/>
          <w:sz w:val="24"/>
          <w:szCs w:val="24"/>
        </w:rPr>
        <w:fldChar w:fldCharType="end"/>
      </w:r>
      <w:r w:rsidR="00EA7065">
        <w:rPr>
          <w:rFonts w:ascii="Times New Roman" w:eastAsia="MyriadPro-Semibold" w:hAnsi="Times New Roman" w:cs="Times New Roman"/>
          <w:sz w:val="24"/>
          <w:szCs w:val="24"/>
        </w:rPr>
        <w:t xml:space="preserve"> </w:t>
      </w:r>
      <w:r w:rsidR="00EA7065" w:rsidRPr="004307A8">
        <w:rPr>
          <w:rFonts w:ascii="Times New Roman" w:eastAsia="MyriadPro-Semibold" w:hAnsi="Times New Roman" w:cs="Times New Roman"/>
          <w:i/>
          <w:iCs/>
          <w:sz w:val="24"/>
          <w:szCs w:val="24"/>
        </w:rPr>
        <w:t>The work describes</w:t>
      </w:r>
      <w:r w:rsidR="004307A8" w:rsidRPr="004307A8">
        <w:rPr>
          <w:rFonts w:ascii="Times New Roman" w:eastAsia="MyriadPro-Semibold" w:hAnsi="Times New Roman" w:cs="Times New Roman"/>
          <w:i/>
          <w:iCs/>
          <w:sz w:val="24"/>
          <w:szCs w:val="24"/>
        </w:rPr>
        <w:t xml:space="preserve"> how quinols impact the ability of manganese complexes with pyridylamine ligands to catalyze superoxide dismutation.</w:t>
      </w:r>
      <w:r w:rsidR="004307A8">
        <w:rPr>
          <w:rFonts w:ascii="Times New Roman" w:eastAsia="MyriadPro-Semibold" w:hAnsi="Times New Roman" w:cs="Times New Roman"/>
          <w:i/>
          <w:iCs/>
          <w:sz w:val="24"/>
          <w:szCs w:val="24"/>
        </w:rPr>
        <w:t xml:space="preserve"> The best of the catalysts is both highly active and relatively water-stable.</w:t>
      </w:r>
    </w:p>
    <w:p w14:paraId="2DACDB86" w14:textId="0BAD3D08" w:rsidR="00173654" w:rsidRPr="00CF1C6B" w:rsidRDefault="00173654" w:rsidP="00785327">
      <w:pPr>
        <w:pStyle w:val="ListParagraph"/>
        <w:numPr>
          <w:ilvl w:val="0"/>
          <w:numId w:val="5"/>
        </w:numPr>
        <w:spacing w:after="0" w:line="360" w:lineRule="auto"/>
        <w:jc w:val="both"/>
        <w:rPr>
          <w:rFonts w:ascii="Times New Roman" w:hAnsi="Times New Roman" w:cs="Times New Roman"/>
          <w:iCs/>
          <w:sz w:val="24"/>
          <w:szCs w:val="24"/>
        </w:rPr>
      </w:pPr>
      <w:r w:rsidRPr="00785327">
        <w:rPr>
          <w:rFonts w:ascii="Times New Roman" w:hAnsi="Times New Roman" w:cs="Times New Roman"/>
          <w:sz w:val="24"/>
          <w:szCs w:val="24"/>
        </w:rPr>
        <w:t>Ward, M. B.; Scheitler, A.; Yu, M.; Senft, L.; Zillmann, A. S.; Gorden, J. D.; Schwartz, D. D.; Ivanović-Burmazović, I.; Goldsmith, C. R. “</w:t>
      </w:r>
      <w:r w:rsidRPr="00785327">
        <w:rPr>
          <w:rFonts w:ascii="Times New Roman" w:eastAsia="MyriadPro-Semibold" w:hAnsi="Times New Roman" w:cs="Times New Roman"/>
          <w:bCs/>
          <w:sz w:val="24"/>
          <w:szCs w:val="24"/>
        </w:rPr>
        <w:t xml:space="preserve">Superoxide Dismutase Activity by a Zn(II) Complex with a Redox-Active Ligand,” </w:t>
      </w:r>
      <w:r w:rsidRPr="00785327">
        <w:rPr>
          <w:rFonts w:ascii="Times New Roman" w:eastAsia="MyriadPro-Semibold" w:hAnsi="Times New Roman" w:cs="Times New Roman"/>
          <w:bCs/>
          <w:i/>
          <w:sz w:val="24"/>
          <w:szCs w:val="24"/>
        </w:rPr>
        <w:t>Nature Chem.</w:t>
      </w:r>
      <w:r w:rsidRPr="00785327">
        <w:rPr>
          <w:rFonts w:ascii="Times New Roman" w:eastAsia="MyriadPro-Semibold" w:hAnsi="Times New Roman" w:cs="Times New Roman"/>
          <w:b/>
          <w:bCs/>
          <w:sz w:val="24"/>
          <w:szCs w:val="24"/>
        </w:rPr>
        <w:t xml:space="preserve"> 2018</w:t>
      </w:r>
      <w:r w:rsidRPr="00785327">
        <w:rPr>
          <w:rFonts w:ascii="Times New Roman" w:eastAsia="MyriadPro-Semibold" w:hAnsi="Times New Roman" w:cs="Times New Roman"/>
          <w:bCs/>
          <w:sz w:val="24"/>
          <w:szCs w:val="24"/>
        </w:rPr>
        <w:t xml:space="preserve">, </w:t>
      </w:r>
      <w:r w:rsidRPr="00785327">
        <w:rPr>
          <w:rFonts w:ascii="Times New Roman" w:eastAsia="MyriadPro-Semibold" w:hAnsi="Times New Roman" w:cs="Times New Roman"/>
          <w:bCs/>
          <w:i/>
          <w:sz w:val="24"/>
          <w:szCs w:val="24"/>
        </w:rPr>
        <w:t>10</w:t>
      </w:r>
      <w:r w:rsidRPr="00785327">
        <w:rPr>
          <w:rFonts w:ascii="Times New Roman" w:eastAsia="MyriadPro-Semibold" w:hAnsi="Times New Roman" w:cs="Times New Roman"/>
          <w:bCs/>
          <w:sz w:val="24"/>
          <w:szCs w:val="24"/>
        </w:rPr>
        <w:t>, 1207-1212</w:t>
      </w:r>
      <w:r w:rsidRPr="00785327">
        <w:rPr>
          <w:rFonts w:ascii="Times New Roman" w:eastAsia="MyriadPro-Semibold" w:hAnsi="Times New Roman" w:cs="Times New Roman"/>
          <w:bCs/>
          <w:i/>
          <w:sz w:val="24"/>
          <w:szCs w:val="24"/>
        </w:rPr>
        <w:t>.</w:t>
      </w:r>
      <w:r w:rsidR="00CF1C6B" w:rsidRPr="00CF1C6B">
        <w:rPr>
          <w:rFonts w:ascii="Times New Roman" w:eastAsia="MyriadPro-Semibold" w:hAnsi="Times New Roman" w:cs="Times New Roman"/>
          <w:bCs/>
          <w:iCs/>
          <w:sz w:val="24"/>
          <w:szCs w:val="24"/>
        </w:rPr>
        <w:fldChar w:fldCharType="begin"/>
      </w:r>
      <w:r w:rsidR="00CF1C6B" w:rsidRPr="00CF1C6B">
        <w:rPr>
          <w:rFonts w:ascii="Times New Roman" w:eastAsia="MyriadPro-Semibold" w:hAnsi="Times New Roman" w:cs="Times New Roman"/>
          <w:bCs/>
          <w:iCs/>
          <w:sz w:val="24"/>
          <w:szCs w:val="24"/>
        </w:rPr>
        <w:instrText xml:space="preserve"> ADDIN EN.CITE &lt;EndNote&gt;&lt;Cite&gt;&lt;Author&gt;Ward&lt;/Author&gt;&lt;Year&gt;2018&lt;/Year&gt;&lt;RecNum&gt;1329&lt;/RecNum&gt;&lt;DisplayText&gt;&lt;style face="superscript"&gt;2&lt;/style&gt;&lt;/DisplayText&gt;&lt;record&gt;&lt;rec-number&gt;1329&lt;/rec-number&gt;&lt;foreign-keys&gt;&lt;key app="EN" db-id="2stsa2zsrr0zsnefppxpx5xtxpr5xr02wf9d" timestamp="1724418347"&gt;1329&lt;/key&gt;&lt;/foreign-keys&gt;&lt;ref-type name="Journal Article"&gt;17&lt;/ref-type&gt;&lt;contributors&gt;&lt;authors&gt;&lt;author&gt;Ward, Meghan B.&lt;/author&gt;&lt;author&gt;Scheitler, Andreas&lt;/author&gt;&lt;author&gt;Yu, Meng&lt;/author&gt;&lt;author&gt;Senft, Laura&lt;/author&gt;&lt;author&gt;Zillmann, Annika S.&lt;/author&gt;&lt;author&gt;Gorden, John D.&lt;/author&gt;&lt;author&gt;Schwartz, Dean D.&lt;/author&gt;&lt;author&gt;&lt;style face="normal" font="default" size="100%"&gt;Ivanovi&lt;/style&gt;&lt;style face="normal" font="default" charset="238" size="100%"&gt;ć-Burmazović, Ivana&lt;/style&gt;&lt;/author&gt;&lt;author&gt;&lt;style face="normal" font="default" charset="238" size="100%"&gt;Goldsmith, Christian R.&lt;/style&gt;&lt;/author&gt;&lt;/authors&gt;&lt;/contributors&gt;&lt;titles&gt;&lt;title&gt;Superoxide Dismutase Activity Enabled by a Redox-Active Ligand rather than Metal&lt;/title&gt;&lt;secondary-title&gt;Nat. Chem.&lt;/secondary-title&gt;&lt;/titles&gt;&lt;periodical&gt;&lt;full-title&gt;Nat. Chem.&lt;/full-title&gt;&lt;/periodical&gt;&lt;pages&gt;1207-1212&lt;/pages&gt;&lt;volume&gt;10&lt;/volume&gt;&lt;number&gt;12&lt;/number&gt;&lt;section&gt;1207&lt;/section&gt;&lt;dates&gt;&lt;year&gt;2018&lt;/year&gt;&lt;pub-dates&gt;&lt;date&gt;2018/12/01&lt;/date&gt;&lt;/pub-dates&gt;&lt;/dates&gt;&lt;isbn&gt;1755-4349&lt;/isbn&gt;&lt;urls&gt;&lt;related-urls&gt;&lt;url&gt;https://doi.org/10.1038/s41557-018-0137-1&lt;/url&gt;&lt;/related-urls&gt;&lt;/urls&gt;&lt;electronic-resource-num&gt;10.1038/s41557-018-0137-1&lt;/electronic-resource-num&gt;&lt;/record&gt;&lt;/Cite&gt;&lt;/EndNote&gt;</w:instrText>
      </w:r>
      <w:r w:rsidR="00CF1C6B" w:rsidRPr="00CF1C6B">
        <w:rPr>
          <w:rFonts w:ascii="Times New Roman" w:eastAsia="MyriadPro-Semibold" w:hAnsi="Times New Roman" w:cs="Times New Roman"/>
          <w:bCs/>
          <w:iCs/>
          <w:sz w:val="24"/>
          <w:szCs w:val="24"/>
        </w:rPr>
        <w:fldChar w:fldCharType="separate"/>
      </w:r>
      <w:r w:rsidR="00CF1C6B" w:rsidRPr="00CF1C6B">
        <w:rPr>
          <w:rFonts w:ascii="Times New Roman" w:eastAsia="MyriadPro-Semibold" w:hAnsi="Times New Roman" w:cs="Times New Roman"/>
          <w:bCs/>
          <w:iCs/>
          <w:noProof/>
          <w:sz w:val="24"/>
          <w:szCs w:val="24"/>
          <w:vertAlign w:val="superscript"/>
        </w:rPr>
        <w:t>2</w:t>
      </w:r>
      <w:r w:rsidR="00CF1C6B" w:rsidRPr="00CF1C6B">
        <w:rPr>
          <w:rFonts w:ascii="Times New Roman" w:eastAsia="MyriadPro-Semibold" w:hAnsi="Times New Roman" w:cs="Times New Roman"/>
          <w:bCs/>
          <w:iCs/>
          <w:sz w:val="24"/>
          <w:szCs w:val="24"/>
        </w:rPr>
        <w:fldChar w:fldCharType="end"/>
      </w:r>
      <w:r w:rsidR="004307A8">
        <w:rPr>
          <w:rFonts w:ascii="Times New Roman" w:eastAsia="MyriadPro-Semibold" w:hAnsi="Times New Roman" w:cs="Times New Roman"/>
          <w:bCs/>
          <w:iCs/>
          <w:sz w:val="24"/>
          <w:szCs w:val="24"/>
        </w:rPr>
        <w:t xml:space="preserve"> </w:t>
      </w:r>
      <w:r w:rsidR="004307A8" w:rsidRPr="004307A8">
        <w:rPr>
          <w:rFonts w:ascii="Times New Roman" w:eastAsia="MyriadPro-Semibold" w:hAnsi="Times New Roman" w:cs="Times New Roman"/>
          <w:bCs/>
          <w:i/>
          <w:sz w:val="24"/>
          <w:szCs w:val="24"/>
        </w:rPr>
        <w:t>This work reports the first instance of zinc-catalyzed superoxide dismutation</w:t>
      </w:r>
      <w:r w:rsidR="004307A8">
        <w:rPr>
          <w:rFonts w:ascii="Times New Roman" w:eastAsia="MyriadPro-Semibold" w:hAnsi="Times New Roman" w:cs="Times New Roman"/>
          <w:bCs/>
          <w:i/>
          <w:sz w:val="24"/>
          <w:szCs w:val="24"/>
        </w:rPr>
        <w:t>. It also documents the first example of a superoxide dismutase mimic with enhanced activity in phosphate buffer.</w:t>
      </w:r>
    </w:p>
    <w:p w14:paraId="72DE7DE1" w14:textId="442B1018" w:rsidR="00785327" w:rsidRPr="00785327" w:rsidRDefault="00785327" w:rsidP="00785327">
      <w:pPr>
        <w:pStyle w:val="ListParagraph"/>
        <w:numPr>
          <w:ilvl w:val="0"/>
          <w:numId w:val="5"/>
        </w:numPr>
        <w:spacing w:after="0" w:line="360" w:lineRule="auto"/>
        <w:jc w:val="both"/>
        <w:rPr>
          <w:rFonts w:ascii="Times New Roman" w:hAnsi="Times New Roman" w:cs="Times New Roman"/>
          <w:b/>
          <w:bCs/>
          <w:sz w:val="24"/>
          <w:szCs w:val="24"/>
        </w:rPr>
      </w:pPr>
      <w:r w:rsidRPr="00785327">
        <w:rPr>
          <w:rFonts w:ascii="Times New Roman" w:eastAsia="MyriadPro-Semibold" w:hAnsi="Times New Roman" w:cs="Times New Roman"/>
          <w:sz w:val="24"/>
          <w:szCs w:val="24"/>
        </w:rPr>
        <w:t xml:space="preserve">Karbalaei, S.; Franke, A.; Oppelt, J.; Aziz, T.; Jordan, A.; Pokkuluri, P. R.; Schwartz, D. D.; Ivanović-Burmazović, I.; Goldsmith, C. R. “A Macrocyclic Quinol-Containing Ligand Enables High Catalase Activity even with a Redox-Inactive Metal at the Expense of the Ability to Mimic Superoxide Dismutase,” </w:t>
      </w:r>
      <w:r w:rsidRPr="00785327">
        <w:rPr>
          <w:rFonts w:ascii="Times New Roman" w:eastAsia="MyriadPro-Semibold" w:hAnsi="Times New Roman" w:cs="Times New Roman"/>
          <w:i/>
          <w:iCs/>
          <w:sz w:val="24"/>
          <w:szCs w:val="24"/>
        </w:rPr>
        <w:t>Chem. Sci.</w:t>
      </w:r>
      <w:r w:rsidRPr="00785327">
        <w:rPr>
          <w:rFonts w:ascii="Times New Roman" w:eastAsia="MyriadPro-Semibold" w:hAnsi="Times New Roman" w:cs="Times New Roman"/>
          <w:sz w:val="24"/>
          <w:szCs w:val="24"/>
        </w:rPr>
        <w:t xml:space="preserve">, </w:t>
      </w:r>
      <w:r w:rsidRPr="00785327">
        <w:rPr>
          <w:rFonts w:ascii="Times New Roman" w:eastAsia="MyriadPro-Semibold" w:hAnsi="Times New Roman" w:cs="Times New Roman"/>
          <w:b/>
          <w:bCs/>
          <w:sz w:val="24"/>
          <w:szCs w:val="24"/>
        </w:rPr>
        <w:t>2023</w:t>
      </w:r>
      <w:r w:rsidRPr="00785327">
        <w:rPr>
          <w:rFonts w:ascii="Times New Roman" w:eastAsia="MyriadPro-Semibold" w:hAnsi="Times New Roman" w:cs="Times New Roman"/>
          <w:sz w:val="24"/>
          <w:szCs w:val="24"/>
        </w:rPr>
        <w:t xml:space="preserve">, </w:t>
      </w:r>
      <w:r w:rsidRPr="00785327">
        <w:rPr>
          <w:rFonts w:ascii="Times New Roman" w:eastAsia="MyriadPro-Semibold" w:hAnsi="Times New Roman" w:cs="Times New Roman"/>
          <w:i/>
          <w:iCs/>
          <w:sz w:val="24"/>
          <w:szCs w:val="24"/>
        </w:rPr>
        <w:t>14</w:t>
      </w:r>
      <w:r w:rsidRPr="00785327">
        <w:rPr>
          <w:rFonts w:ascii="Times New Roman" w:eastAsia="MyriadPro-Semibold" w:hAnsi="Times New Roman" w:cs="Times New Roman"/>
          <w:sz w:val="24"/>
          <w:szCs w:val="24"/>
        </w:rPr>
        <w:t xml:space="preserve">, </w:t>
      </w:r>
      <w:r w:rsidRPr="00785327">
        <w:rPr>
          <w:rFonts w:ascii="Times New Roman" w:hAnsi="Times New Roman" w:cs="Times New Roman"/>
          <w:sz w:val="24"/>
          <w:szCs w:val="24"/>
        </w:rPr>
        <w:t>9910 – 9922.</w:t>
      </w:r>
      <w:r w:rsidR="00CF1C6B">
        <w:rPr>
          <w:rFonts w:ascii="Times New Roman" w:hAnsi="Times New Roman" w:cs="Times New Roman"/>
          <w:sz w:val="24"/>
          <w:szCs w:val="24"/>
        </w:rPr>
        <w:fldChar w:fldCharType="begin"/>
      </w:r>
      <w:r w:rsidR="00CF1C6B">
        <w:rPr>
          <w:rFonts w:ascii="Times New Roman" w:hAnsi="Times New Roman" w:cs="Times New Roman"/>
          <w:sz w:val="24"/>
          <w:szCs w:val="24"/>
        </w:rPr>
        <w:instrText xml:space="preserve"> ADDIN EN.CITE &lt;EndNote&gt;&lt;Cite&gt;&lt;Author&gt;Karbalaei&lt;/Author&gt;&lt;Year&gt;2023&lt;/Year&gt;&lt;RecNum&gt;1315&lt;/RecNum&gt;&lt;DisplayText&gt;&lt;style face="superscript"&gt;3&lt;/style&gt;&lt;/DisplayText&gt;&lt;record&gt;&lt;rec-number&gt;1315&lt;/rec-number&gt;&lt;foreign-keys&gt;&lt;key app="EN" db-id="2stsa2zsrr0zsnefppxpx5xtxpr5xr02wf9d" timestamp="1718128477"&gt;1315&lt;/key&gt;&lt;/foreign-keys&gt;&lt;ref-type name="Journal Article"&gt;17&lt;/ref-type&gt;&lt;contributors&gt;&lt;authors&gt;&lt;author&gt;Karbalaei, Sana&lt;/author&gt;&lt;author&gt;Franke, Alicja&lt;/author&gt;&lt;author&gt;Oppelt, Julian&lt;/author&gt;&lt;author&gt;Aziz, Tarfi&lt;/author&gt;&lt;author&gt;Jordan, Aubree&lt;/author&gt;&lt;author&gt;Pokkuluri, P. Raj&lt;/author&gt;&lt;author&gt;Schwartz, Dean D.&lt;/author&gt;&lt;author&gt;&lt;style face="normal" font="default" size="100%"&gt;Ivanovi&lt;/style&gt;&lt;style face="normal" font="default" charset="238" size="100%"&gt;ć-Burmazović, Ivana&lt;/style&gt;&lt;/author&gt;&lt;author&gt;&lt;style face="normal" font="default" charset="238" size="100%"&gt;Goldsmith, Christian R.&lt;/style&gt;&lt;/author&gt;&lt;/authors&gt;&lt;/contributors&gt;&lt;titles&gt;&lt;title&gt;A Macrocyclic Quinol-Containing Ligand Enables High Catalase Activity even with a Redox-Inactive Metal at the Expense of the Ability to Mimic Superoxide Dismutase&lt;/title&gt;&lt;secondary-title&gt;Chem. Sci.&lt;/secondary-title&gt;&lt;/titles&gt;&lt;periodical&gt;&lt;full-title&gt;Chem. Sci.&lt;/full-title&gt;&lt;/periodical&gt;&lt;pages&gt;9910-9922&lt;/pages&gt;&lt;volume&gt;14&lt;/volume&gt;&lt;number&gt;36&lt;/number&gt;&lt;dates&gt;&lt;year&gt;2023&lt;/year&gt;&lt;/dates&gt;&lt;publisher&gt;The Royal Society of Chemistry&lt;/publisher&gt;&lt;isbn&gt;2041-6520&lt;/isbn&gt;&lt;work-type&gt;10.1039/D3SC02398B&lt;/work-type&gt;&lt;urls&gt;&lt;related-urls&gt;&lt;url&gt;http://dx.doi.org/10.1039/D3SC02398B&lt;/url&gt;&lt;/related-urls&gt;&lt;/urls&gt;&lt;electronic-resource-num&gt;10.1039/D3SC02398B&lt;/electronic-resource-num&gt;&lt;/record&gt;&lt;/Cite&gt;&lt;/EndNote&gt;</w:instrText>
      </w:r>
      <w:r w:rsidR="00CF1C6B">
        <w:rPr>
          <w:rFonts w:ascii="Times New Roman" w:hAnsi="Times New Roman" w:cs="Times New Roman"/>
          <w:sz w:val="24"/>
          <w:szCs w:val="24"/>
        </w:rPr>
        <w:fldChar w:fldCharType="separate"/>
      </w:r>
      <w:r w:rsidR="00CF1C6B" w:rsidRPr="00CF1C6B">
        <w:rPr>
          <w:rFonts w:ascii="Times New Roman" w:hAnsi="Times New Roman" w:cs="Times New Roman"/>
          <w:noProof/>
          <w:sz w:val="24"/>
          <w:szCs w:val="24"/>
          <w:vertAlign w:val="superscript"/>
        </w:rPr>
        <w:t>3</w:t>
      </w:r>
      <w:r w:rsidR="00CF1C6B">
        <w:rPr>
          <w:rFonts w:ascii="Times New Roman" w:hAnsi="Times New Roman" w:cs="Times New Roman"/>
          <w:sz w:val="24"/>
          <w:szCs w:val="24"/>
        </w:rPr>
        <w:fldChar w:fldCharType="end"/>
      </w:r>
      <w:r w:rsidR="004307A8">
        <w:rPr>
          <w:rFonts w:ascii="Times New Roman" w:hAnsi="Times New Roman" w:cs="Times New Roman"/>
          <w:sz w:val="24"/>
          <w:szCs w:val="24"/>
        </w:rPr>
        <w:t xml:space="preserve"> </w:t>
      </w:r>
      <w:r w:rsidR="004307A8">
        <w:rPr>
          <w:rFonts w:ascii="Times New Roman" w:hAnsi="Times New Roman" w:cs="Times New Roman"/>
          <w:i/>
          <w:iCs/>
          <w:sz w:val="24"/>
          <w:szCs w:val="24"/>
        </w:rPr>
        <w:t>This report describes highly active catalase mimics containing either manganese, iron, or zinc. As with the prior report, the quinol in the ligand allows Zn(II) to catalyze a reaction that was previously thought to require a redox-active metal.</w:t>
      </w:r>
    </w:p>
    <w:p w14:paraId="3F62AF21" w14:textId="026D5C73" w:rsidR="00785327" w:rsidRPr="00B90813" w:rsidRDefault="00785327" w:rsidP="00785327">
      <w:pPr>
        <w:pStyle w:val="ListParagraph"/>
        <w:numPr>
          <w:ilvl w:val="0"/>
          <w:numId w:val="5"/>
        </w:numPr>
        <w:spacing w:after="0" w:line="360" w:lineRule="auto"/>
        <w:jc w:val="both"/>
        <w:rPr>
          <w:rFonts w:ascii="Times New Roman" w:hAnsi="Times New Roman" w:cs="Times New Roman"/>
          <w:b/>
          <w:sz w:val="24"/>
          <w:szCs w:val="24"/>
        </w:rPr>
      </w:pPr>
      <w:r w:rsidRPr="00785327">
        <w:rPr>
          <w:rFonts w:ascii="Times New Roman" w:hAnsi="Times New Roman" w:cs="Times New Roman"/>
          <w:bCs/>
          <w:sz w:val="24"/>
          <w:szCs w:val="24"/>
        </w:rPr>
        <w:t>Obisesan, S. V.; Rose, C.; Farnum, B. H.; Goldsmith, C. R. “A Co(II) Complex with a Covalently Attached Pendent Quinol Selectively Reduces O</w:t>
      </w:r>
      <w:r w:rsidRPr="00785327">
        <w:rPr>
          <w:rFonts w:ascii="Times New Roman" w:hAnsi="Times New Roman" w:cs="Times New Roman"/>
          <w:bCs/>
          <w:sz w:val="24"/>
          <w:szCs w:val="24"/>
          <w:vertAlign w:val="subscript"/>
        </w:rPr>
        <w:t>2</w:t>
      </w:r>
      <w:r w:rsidRPr="00785327">
        <w:rPr>
          <w:rFonts w:ascii="Times New Roman" w:hAnsi="Times New Roman" w:cs="Times New Roman"/>
          <w:bCs/>
          <w:sz w:val="24"/>
          <w:szCs w:val="24"/>
        </w:rPr>
        <w:t xml:space="preserve"> to H</w:t>
      </w:r>
      <w:r w:rsidRPr="00785327">
        <w:rPr>
          <w:rFonts w:ascii="Times New Roman" w:hAnsi="Times New Roman" w:cs="Times New Roman"/>
          <w:bCs/>
          <w:sz w:val="24"/>
          <w:szCs w:val="24"/>
          <w:vertAlign w:val="subscript"/>
        </w:rPr>
        <w:t>2</w:t>
      </w:r>
      <w:r w:rsidRPr="00785327">
        <w:rPr>
          <w:rFonts w:ascii="Times New Roman" w:hAnsi="Times New Roman" w:cs="Times New Roman"/>
          <w:bCs/>
          <w:sz w:val="24"/>
          <w:szCs w:val="24"/>
        </w:rPr>
        <w:t xml:space="preserve">O,” </w:t>
      </w:r>
      <w:r w:rsidRPr="00785327">
        <w:rPr>
          <w:rFonts w:ascii="Times New Roman" w:hAnsi="Times New Roman" w:cs="Times New Roman"/>
          <w:bCs/>
          <w:i/>
          <w:iCs/>
          <w:sz w:val="24"/>
          <w:szCs w:val="24"/>
        </w:rPr>
        <w:t>J. Am. Chem. Soc.</w:t>
      </w:r>
      <w:r w:rsidRPr="00785327">
        <w:rPr>
          <w:rFonts w:ascii="Times New Roman" w:hAnsi="Times New Roman" w:cs="Times New Roman"/>
          <w:bCs/>
          <w:sz w:val="24"/>
          <w:szCs w:val="24"/>
        </w:rPr>
        <w:t xml:space="preserve"> </w:t>
      </w:r>
      <w:r w:rsidRPr="00785327">
        <w:rPr>
          <w:rFonts w:ascii="Times New Roman" w:hAnsi="Times New Roman" w:cs="Times New Roman"/>
          <w:b/>
          <w:sz w:val="24"/>
          <w:szCs w:val="24"/>
        </w:rPr>
        <w:t>2022</w:t>
      </w:r>
      <w:r w:rsidRPr="00785327">
        <w:rPr>
          <w:rFonts w:ascii="Times New Roman" w:hAnsi="Times New Roman" w:cs="Times New Roman"/>
          <w:bCs/>
          <w:sz w:val="24"/>
          <w:szCs w:val="24"/>
        </w:rPr>
        <w:t xml:space="preserve">, </w:t>
      </w:r>
      <w:r w:rsidRPr="00785327">
        <w:rPr>
          <w:rFonts w:ascii="Times New Roman" w:hAnsi="Times New Roman" w:cs="Times New Roman"/>
          <w:bCs/>
          <w:i/>
          <w:iCs/>
          <w:sz w:val="24"/>
          <w:szCs w:val="24"/>
        </w:rPr>
        <w:t>144</w:t>
      </w:r>
      <w:r w:rsidRPr="00785327">
        <w:rPr>
          <w:rFonts w:ascii="Times New Roman" w:hAnsi="Times New Roman" w:cs="Times New Roman"/>
          <w:bCs/>
          <w:sz w:val="24"/>
          <w:szCs w:val="24"/>
        </w:rPr>
        <w:t>, 22826-22830.</w:t>
      </w:r>
      <w:r w:rsidR="00CF1C6B">
        <w:rPr>
          <w:rFonts w:ascii="Times New Roman" w:hAnsi="Times New Roman" w:cs="Times New Roman"/>
          <w:bCs/>
          <w:sz w:val="24"/>
          <w:szCs w:val="24"/>
        </w:rPr>
        <w:fldChar w:fldCharType="begin"/>
      </w:r>
      <w:r w:rsidR="00CF1C6B">
        <w:rPr>
          <w:rFonts w:ascii="Times New Roman" w:hAnsi="Times New Roman" w:cs="Times New Roman"/>
          <w:bCs/>
          <w:sz w:val="24"/>
          <w:szCs w:val="24"/>
        </w:rPr>
        <w:instrText xml:space="preserve"> ADDIN EN.CITE &lt;EndNote&gt;&lt;Cite&gt;&lt;Author&gt;Obisesan&lt;/Author&gt;&lt;Year&gt;2022&lt;/Year&gt;&lt;RecNum&gt;1330&lt;/RecNum&gt;&lt;DisplayText&gt;&lt;style face="superscript"&gt;4&lt;/style&gt;&lt;/DisplayText&gt;&lt;record&gt;&lt;rec-number&gt;1330&lt;/rec-number&gt;&lt;foreign-keys&gt;&lt;key app="EN" db-id="2stsa2zsrr0zsnefppxpx5xtxpr5xr02wf9d" timestamp="1724418471"&gt;1330&lt;/key&gt;&lt;/foreign-keys&gt;&lt;ref-type name="Journal Article"&gt;17&lt;/ref-type&gt;&lt;contributors&gt;&lt;authors&gt;&lt;author&gt;Obisesan, Segun V.&lt;/author&gt;&lt;author&gt;Rose, Cayla&lt;/author&gt;&lt;author&gt;Farnum, Byron H.&lt;/author&gt;&lt;author&gt;Goldsmith, Christian R.&lt;/author&gt;&lt;/authors&gt;&lt;/contributors&gt;&lt;titles&gt;&lt;title&gt;&lt;style face="normal" font="default" size="100%"&gt;Co(II) Complex with a Covalently Attached Pendent Quinol Selectively Reduces O&lt;/style&gt;&lt;style face="subscript" font="default" size="100%"&gt;2&lt;/style&gt;&lt;style face="normal" font="default" size="100%"&gt; to H&lt;/style&gt;&lt;style face="subscript" font="default" size="100%"&gt;2&lt;/style&gt;&lt;style face="normal" font="default" size="100%"&gt;O&lt;/style&gt;&lt;/title&gt;&lt;secondary-title&gt;J. Am. Chem. Soc.&lt;/secondary-title&gt;&lt;/titles&gt;&lt;periodical&gt;&lt;full-title&gt;J. Am. Chem. Soc.&lt;/full-title&gt;&lt;/periodical&gt;&lt;pages&gt;22826-22830&lt;/pages&gt;&lt;volume&gt;144&lt;/volume&gt;&lt;number&gt;50&lt;/number&gt;&lt;section&gt;22826&lt;/section&gt;&lt;dates&gt;&lt;year&gt;2022&lt;/year&gt;&lt;pub-dates&gt;&lt;date&gt;2022/12/21&lt;/date&gt;&lt;/pub-dates&gt;&lt;/dates&gt;&lt;publisher&gt;American Chemical Society&lt;/publisher&gt;&lt;isbn&gt;0002-7863&lt;/isbn&gt;&lt;urls&gt;&lt;related-urls&gt;&lt;url&gt;https://doi.org/10.1021/jacs.2c08315&lt;/url&gt;&lt;/related-urls&gt;&lt;/urls&gt;&lt;electronic-resource-num&gt;10.1021/jacs.2c08315&lt;/electronic-resource-num&gt;&lt;/record&gt;&lt;/Cite&gt;&lt;/EndNote&gt;</w:instrText>
      </w:r>
      <w:r w:rsidR="00CF1C6B">
        <w:rPr>
          <w:rFonts w:ascii="Times New Roman" w:hAnsi="Times New Roman" w:cs="Times New Roman"/>
          <w:bCs/>
          <w:sz w:val="24"/>
          <w:szCs w:val="24"/>
        </w:rPr>
        <w:fldChar w:fldCharType="separate"/>
      </w:r>
      <w:r w:rsidR="00CF1C6B" w:rsidRPr="00CF1C6B">
        <w:rPr>
          <w:rFonts w:ascii="Times New Roman" w:hAnsi="Times New Roman" w:cs="Times New Roman"/>
          <w:bCs/>
          <w:noProof/>
          <w:sz w:val="24"/>
          <w:szCs w:val="24"/>
          <w:vertAlign w:val="superscript"/>
        </w:rPr>
        <w:t>4</w:t>
      </w:r>
      <w:r w:rsidR="00CF1C6B">
        <w:rPr>
          <w:rFonts w:ascii="Times New Roman" w:hAnsi="Times New Roman" w:cs="Times New Roman"/>
          <w:bCs/>
          <w:sz w:val="24"/>
          <w:szCs w:val="24"/>
        </w:rPr>
        <w:fldChar w:fldCharType="end"/>
      </w:r>
      <w:r w:rsidR="004307A8">
        <w:rPr>
          <w:rFonts w:ascii="Times New Roman" w:hAnsi="Times New Roman" w:cs="Times New Roman"/>
          <w:bCs/>
          <w:sz w:val="24"/>
          <w:szCs w:val="24"/>
        </w:rPr>
        <w:t xml:space="preserve"> </w:t>
      </w:r>
      <w:r w:rsidR="004307A8">
        <w:rPr>
          <w:rFonts w:ascii="Times New Roman" w:hAnsi="Times New Roman" w:cs="Times New Roman"/>
          <w:bCs/>
          <w:i/>
          <w:iCs/>
          <w:sz w:val="24"/>
          <w:szCs w:val="24"/>
        </w:rPr>
        <w:t>This communication details how including a quinol in the ligand framework enables a previously unreactive Co(II) complex to serve as an electrocatalyst for O</w:t>
      </w:r>
      <w:r w:rsidR="004307A8">
        <w:rPr>
          <w:rFonts w:ascii="Times New Roman" w:hAnsi="Times New Roman" w:cs="Times New Roman"/>
          <w:bCs/>
          <w:i/>
          <w:iCs/>
          <w:sz w:val="24"/>
          <w:szCs w:val="24"/>
          <w:vertAlign w:val="subscript"/>
        </w:rPr>
        <w:t>2</w:t>
      </w:r>
      <w:r w:rsidR="004307A8">
        <w:rPr>
          <w:rFonts w:ascii="Times New Roman" w:hAnsi="Times New Roman" w:cs="Times New Roman"/>
          <w:bCs/>
          <w:i/>
          <w:iCs/>
          <w:sz w:val="24"/>
          <w:szCs w:val="24"/>
        </w:rPr>
        <w:t xml:space="preserve"> reduction. </w:t>
      </w:r>
      <w:r w:rsidR="007A375F">
        <w:rPr>
          <w:rFonts w:ascii="Times New Roman" w:hAnsi="Times New Roman" w:cs="Times New Roman"/>
          <w:bCs/>
          <w:i/>
          <w:iCs/>
          <w:sz w:val="24"/>
          <w:szCs w:val="24"/>
        </w:rPr>
        <w:t>Th</w:t>
      </w:r>
      <w:r w:rsidR="004307A8">
        <w:rPr>
          <w:rFonts w:ascii="Times New Roman" w:hAnsi="Times New Roman" w:cs="Times New Roman"/>
          <w:bCs/>
          <w:i/>
          <w:iCs/>
          <w:sz w:val="24"/>
          <w:szCs w:val="24"/>
        </w:rPr>
        <w:t>e quinol complex is more selective for H</w:t>
      </w:r>
      <w:r w:rsidR="004307A8">
        <w:rPr>
          <w:rFonts w:ascii="Times New Roman" w:hAnsi="Times New Roman" w:cs="Times New Roman"/>
          <w:bCs/>
          <w:i/>
          <w:iCs/>
          <w:sz w:val="24"/>
          <w:szCs w:val="24"/>
          <w:vertAlign w:val="subscript"/>
        </w:rPr>
        <w:t>2</w:t>
      </w:r>
      <w:r w:rsidR="004307A8">
        <w:rPr>
          <w:rFonts w:ascii="Times New Roman" w:hAnsi="Times New Roman" w:cs="Times New Roman"/>
          <w:bCs/>
          <w:i/>
          <w:iCs/>
          <w:sz w:val="24"/>
          <w:szCs w:val="24"/>
        </w:rPr>
        <w:t>O production</w:t>
      </w:r>
      <w:r w:rsidR="007A375F">
        <w:rPr>
          <w:rFonts w:ascii="Times New Roman" w:hAnsi="Times New Roman" w:cs="Times New Roman"/>
          <w:bCs/>
          <w:i/>
          <w:iCs/>
          <w:sz w:val="24"/>
          <w:szCs w:val="24"/>
        </w:rPr>
        <w:t xml:space="preserve"> than a phenolic analog</w:t>
      </w:r>
      <w:r w:rsidR="004307A8">
        <w:rPr>
          <w:rFonts w:ascii="Times New Roman" w:hAnsi="Times New Roman" w:cs="Times New Roman"/>
          <w:bCs/>
          <w:i/>
          <w:iCs/>
          <w:sz w:val="24"/>
          <w:szCs w:val="24"/>
        </w:rPr>
        <w:t>.</w:t>
      </w:r>
    </w:p>
    <w:p w14:paraId="0DA9FDFF" w14:textId="77777777" w:rsidR="00E93443" w:rsidRDefault="00E93443">
      <w:pPr>
        <w:rPr>
          <w:rFonts w:ascii="Times New Roman" w:hAnsi="Times New Roman" w:cs="Times New Roman"/>
          <w:b/>
          <w:sz w:val="24"/>
          <w:szCs w:val="24"/>
        </w:rPr>
      </w:pPr>
      <w:r>
        <w:rPr>
          <w:rFonts w:ascii="Times New Roman" w:hAnsi="Times New Roman" w:cs="Times New Roman"/>
          <w:b/>
          <w:sz w:val="24"/>
          <w:szCs w:val="24"/>
        </w:rPr>
        <w:br w:type="page"/>
      </w:r>
    </w:p>
    <w:p w14:paraId="32C164AC" w14:textId="3B783585" w:rsidR="00A94C20" w:rsidRPr="00A94C20" w:rsidRDefault="00E47E12" w:rsidP="009135FA">
      <w:pPr>
        <w:pStyle w:val="ListParagraph"/>
        <w:numPr>
          <w:ilvl w:val="0"/>
          <w:numId w:val="6"/>
        </w:numPr>
        <w:spacing w:after="0" w:line="360" w:lineRule="auto"/>
        <w:ind w:left="360"/>
        <w:jc w:val="both"/>
        <w:rPr>
          <w:rFonts w:ascii="Times New Roman" w:hAnsi="Times New Roman" w:cs="Times New Roman"/>
          <w:b/>
          <w:bCs/>
          <w:sz w:val="24"/>
          <w:szCs w:val="24"/>
        </w:rPr>
      </w:pPr>
      <w:r w:rsidRPr="00C50EB5">
        <w:rPr>
          <w:rFonts w:ascii="Times New Roman" w:hAnsi="Times New Roman" w:cs="Times New Roman"/>
          <w:b/>
          <w:bCs/>
          <w:sz w:val="24"/>
          <w:szCs w:val="24"/>
        </w:rPr>
        <w:lastRenderedPageBreak/>
        <w:t>Introduction</w:t>
      </w:r>
    </w:p>
    <w:p w14:paraId="5526BC73" w14:textId="77777777" w:rsidR="00696C9E" w:rsidRDefault="00A94C20" w:rsidP="00696C9E">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Reactions involving O</w:t>
      </w:r>
      <w:r>
        <w:rPr>
          <w:rFonts w:ascii="Times New Roman" w:hAnsi="Times New Roman" w:cs="Times New Roman"/>
          <w:sz w:val="24"/>
          <w:szCs w:val="24"/>
          <w:vertAlign w:val="subscript"/>
        </w:rPr>
        <w:t>2</w:t>
      </w:r>
      <w:r>
        <w:rPr>
          <w:rFonts w:ascii="Times New Roman" w:hAnsi="Times New Roman" w:cs="Times New Roman"/>
          <w:sz w:val="24"/>
          <w:szCs w:val="24"/>
        </w:rPr>
        <w:t xml:space="preserve"> and its partially reduced forms are of great relevance to the fields of health and energy. Aerobic organisms produce energy by reducing O</w:t>
      </w:r>
      <w:r>
        <w:rPr>
          <w:rFonts w:ascii="Times New Roman" w:hAnsi="Times New Roman" w:cs="Times New Roman"/>
          <w:sz w:val="24"/>
          <w:szCs w:val="24"/>
          <w:vertAlign w:val="subscript"/>
        </w:rPr>
        <w:t>2</w:t>
      </w:r>
      <w:r>
        <w:rPr>
          <w:rFonts w:ascii="Times New Roman" w:hAnsi="Times New Roman" w:cs="Times New Roman"/>
          <w:sz w:val="24"/>
          <w:szCs w:val="24"/>
        </w:rPr>
        <w:t xml:space="preserve"> by four electrons to water, and partially reduced species, such as superoxide (O</w:t>
      </w:r>
      <w:r>
        <w:rPr>
          <w:rFonts w:ascii="Times New Roman" w:hAnsi="Times New Roman" w:cs="Times New Roman"/>
          <w:sz w:val="24"/>
          <w:szCs w:val="24"/>
          <w:vertAlign w:val="subscript"/>
        </w:rPr>
        <w:t>2</w:t>
      </w:r>
      <w:r>
        <w:rPr>
          <w:rFonts w:ascii="Times New Roman" w:hAnsi="Times New Roman" w:cs="Times New Roman"/>
          <w:sz w:val="24"/>
          <w:szCs w:val="24"/>
          <w:vertAlign w:val="superscript"/>
        </w:rPr>
        <w:t>-•</w:t>
      </w:r>
      <w:r>
        <w:rPr>
          <w:rFonts w:ascii="Times New Roman" w:hAnsi="Times New Roman" w:cs="Times New Roman"/>
          <w:sz w:val="24"/>
          <w:szCs w:val="24"/>
        </w:rPr>
        <w:t>) and hydrogen peroxide (H</w:t>
      </w:r>
      <w:r>
        <w:rPr>
          <w:rFonts w:ascii="Times New Roman" w:hAnsi="Times New Roman" w:cs="Times New Roman"/>
          <w:sz w:val="24"/>
          <w:szCs w:val="24"/>
          <w:vertAlign w:val="subscript"/>
        </w:rPr>
        <w:t>2</w:t>
      </w:r>
      <w:r>
        <w:rPr>
          <w:rFonts w:ascii="Times New Roman" w:hAnsi="Times New Roman" w:cs="Times New Roman"/>
          <w:sz w:val="24"/>
          <w:szCs w:val="24"/>
        </w:rPr>
        <w:t>O</w:t>
      </w:r>
      <w:r>
        <w:rPr>
          <w:rFonts w:ascii="Times New Roman" w:hAnsi="Times New Roman" w:cs="Times New Roman"/>
          <w:sz w:val="24"/>
          <w:szCs w:val="24"/>
          <w:vertAlign w:val="subscript"/>
        </w:rPr>
        <w:t>2</w:t>
      </w:r>
      <w:r>
        <w:rPr>
          <w:rFonts w:ascii="Times New Roman" w:hAnsi="Times New Roman" w:cs="Times New Roman"/>
          <w:sz w:val="24"/>
          <w:szCs w:val="24"/>
        </w:rPr>
        <w:t>), are used as signaling agents for cellular processes such as apoptosis and gene expression.</w:t>
      </w:r>
      <w:r w:rsidR="00D34388">
        <w:rPr>
          <w:rFonts w:ascii="Times New Roman" w:hAnsi="Times New Roman" w:cs="Times New Roman"/>
          <w:sz w:val="24"/>
          <w:szCs w:val="24"/>
        </w:rPr>
        <w:fldChar w:fldCharType="begin"/>
      </w:r>
      <w:r w:rsidR="00D34388">
        <w:rPr>
          <w:rFonts w:ascii="Times New Roman" w:hAnsi="Times New Roman" w:cs="Times New Roman"/>
          <w:sz w:val="24"/>
          <w:szCs w:val="24"/>
        </w:rPr>
        <w:instrText xml:space="preserve"> ADDIN EN.CITE &lt;EndNote&gt;&lt;Cite&gt;&lt;Author&gt;Heike&lt;/Author&gt;&lt;Year&gt;1994&lt;/Year&gt;&lt;RecNum&gt;428&lt;/RecNum&gt;&lt;DisplayText&gt;&lt;style face="superscript"&gt;5&lt;/style&gt;&lt;/DisplayText&gt;&lt;record&gt;&lt;rec-number&gt;428&lt;/rec-number&gt;&lt;foreign-keys&gt;&lt;key app="EN" db-id="2stsa2zsrr0zsnefppxpx5xtxpr5xr02wf9d" timestamp="0"&gt;428&lt;/key&gt;&lt;/foreign-keys&gt;&lt;ref-type name="Journal Article"&gt;17&lt;/ref-type&gt;&lt;contributors&gt;&lt;authors&gt;&lt;author&gt;Heike, L. Pahl&lt;/author&gt;&lt;author&gt;Patrick, A. Baeuerle&lt;/author&gt;&lt;/authors&gt;&lt;/contributors&gt;&lt;auth-address&gt;Institute of Biochemistry, University of Freiburg, Hermann-Herder-Str, 7, D-79104 Freiburg, Germany&lt;/auth-address&gt;&lt;titles&gt;&lt;title&gt;Oxygen and the Control of Gene Expression&lt;/title&gt;&lt;secondary-title&gt;Bioessays&lt;/secondary-title&gt;&lt;/titles&gt;&lt;periodical&gt;&lt;full-title&gt;Bioessays&lt;/full-title&gt;&lt;/periodical&gt;&lt;pages&gt;497-502&lt;/pages&gt;&lt;volume&gt;16&lt;/volume&gt;&lt;number&gt;7&lt;/number&gt;&lt;section&gt;497&lt;/section&gt;&lt;dates&gt;&lt;year&gt;1994&lt;/year&gt;&lt;/dates&gt;&lt;isbn&gt;1521-1878&lt;/isbn&gt;&lt;urls&gt;&lt;related-urls&gt;&lt;url&gt;http://dx.doi.org/10.1002/bies.950160709 &lt;/url&gt;&lt;/related-urls&gt;&lt;/urls&gt;&lt;custom1&gt;10.1002/bies.950160709&lt;/custom1&gt;&lt;/record&gt;&lt;/Cite&gt;&lt;/EndNote&gt;</w:instrText>
      </w:r>
      <w:r w:rsidR="00D34388">
        <w:rPr>
          <w:rFonts w:ascii="Times New Roman" w:hAnsi="Times New Roman" w:cs="Times New Roman"/>
          <w:sz w:val="24"/>
          <w:szCs w:val="24"/>
        </w:rPr>
        <w:fldChar w:fldCharType="separate"/>
      </w:r>
      <w:r w:rsidR="00D34388" w:rsidRPr="00D34388">
        <w:rPr>
          <w:rFonts w:ascii="Times New Roman" w:hAnsi="Times New Roman" w:cs="Times New Roman"/>
          <w:noProof/>
          <w:sz w:val="24"/>
          <w:szCs w:val="24"/>
          <w:vertAlign w:val="superscript"/>
        </w:rPr>
        <w:t>5</w:t>
      </w:r>
      <w:r w:rsidR="00D34388">
        <w:rPr>
          <w:rFonts w:ascii="Times New Roman" w:hAnsi="Times New Roman" w:cs="Times New Roman"/>
          <w:sz w:val="24"/>
          <w:szCs w:val="24"/>
        </w:rPr>
        <w:fldChar w:fldCharType="end"/>
      </w:r>
    </w:p>
    <w:p w14:paraId="26B8C14D" w14:textId="77777777" w:rsidR="00696C9E" w:rsidRDefault="00696C9E" w:rsidP="00696C9E">
      <w:pPr>
        <w:spacing w:after="0" w:line="360" w:lineRule="auto"/>
        <w:ind w:firstLine="720"/>
        <w:jc w:val="center"/>
        <w:rPr>
          <w:rFonts w:ascii="Times New Roman" w:hAnsi="Times New Roman" w:cs="Times New Roman"/>
          <w:sz w:val="24"/>
          <w:szCs w:val="24"/>
        </w:rPr>
      </w:pPr>
    </w:p>
    <w:p w14:paraId="6AAEC140" w14:textId="3E5C071D" w:rsidR="00696C9E" w:rsidRDefault="00A94C20" w:rsidP="00696C9E">
      <w:pPr>
        <w:spacing w:after="0" w:line="360" w:lineRule="auto"/>
        <w:ind w:firstLine="720"/>
        <w:jc w:val="center"/>
        <w:rPr>
          <w:rFonts w:ascii="Times New Roman" w:hAnsi="Times New Roman" w:cs="Times New Roman"/>
          <w:sz w:val="24"/>
          <w:szCs w:val="24"/>
        </w:rPr>
      </w:pPr>
      <w:r>
        <w:rPr>
          <w:rFonts w:ascii="Times New Roman" w:hAnsi="Times New Roman" w:cs="Times New Roman"/>
          <w:sz w:val="24"/>
          <w:szCs w:val="24"/>
        </w:rPr>
        <w:t xml:space="preserve"> </w:t>
      </w:r>
      <w:r w:rsidR="00D46701">
        <w:rPr>
          <w:rFonts w:ascii="Times New Roman" w:hAnsi="Times New Roman" w:cs="Times New Roman"/>
          <w:noProof/>
          <w:sz w:val="24"/>
          <w:szCs w:val="24"/>
        </w:rPr>
        <w:drawing>
          <wp:inline distT="0" distB="0" distL="0" distR="0" wp14:anchorId="6B89A997" wp14:editId="17950F6C">
            <wp:extent cx="4743450" cy="1924050"/>
            <wp:effectExtent l="0" t="0" r="0" b="0"/>
            <wp:docPr id="802702493" name="Picture 1" descr="A group of colorful rectangular signs with tex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2702493" name="Picture 1" descr="A group of colorful rectangular signs with text&#10;&#10;Description automatically generated with medium confidence"/>
                    <pic:cNvPicPr/>
                  </pic:nvPicPr>
                  <pic:blipFill rotWithShape="1">
                    <a:blip r:embed="rId10">
                      <a:extLst>
                        <a:ext uri="{28A0092B-C50C-407E-A947-70E740481C1C}">
                          <a14:useLocalDpi xmlns:a14="http://schemas.microsoft.com/office/drawing/2010/main" val="0"/>
                        </a:ext>
                      </a:extLst>
                    </a:blip>
                    <a:srcRect l="9509" t="15955" r="10684" b="26496"/>
                    <a:stretch/>
                  </pic:blipFill>
                  <pic:spPr bwMode="auto">
                    <a:xfrm>
                      <a:off x="0" y="0"/>
                      <a:ext cx="4743450" cy="1924050"/>
                    </a:xfrm>
                    <a:prstGeom prst="rect">
                      <a:avLst/>
                    </a:prstGeom>
                    <a:ln>
                      <a:noFill/>
                    </a:ln>
                    <a:extLst>
                      <a:ext uri="{53640926-AAD7-44D8-BBD7-CCE9431645EC}">
                        <a14:shadowObscured xmlns:a14="http://schemas.microsoft.com/office/drawing/2010/main"/>
                      </a:ext>
                    </a:extLst>
                  </pic:spPr>
                </pic:pic>
              </a:graphicData>
            </a:graphic>
          </wp:inline>
        </w:drawing>
      </w:r>
    </w:p>
    <w:p w14:paraId="4D389A9A" w14:textId="2362920B" w:rsidR="00696C9E" w:rsidRDefault="00696C9E" w:rsidP="00D3615B">
      <w:pPr>
        <w:spacing w:after="0" w:line="240" w:lineRule="auto"/>
        <w:jc w:val="both"/>
        <w:rPr>
          <w:rFonts w:ascii="Times New Roman" w:hAnsi="Times New Roman" w:cs="Times New Roman"/>
          <w:sz w:val="24"/>
          <w:szCs w:val="24"/>
        </w:rPr>
      </w:pPr>
      <w:r w:rsidRPr="008B77A2">
        <w:rPr>
          <w:rFonts w:ascii="Times New Roman" w:hAnsi="Times New Roman" w:cs="Times New Roman"/>
          <w:b/>
          <w:bCs/>
          <w:sz w:val="24"/>
          <w:szCs w:val="24"/>
        </w:rPr>
        <w:t>Figure 1.</w:t>
      </w:r>
      <w:r>
        <w:rPr>
          <w:rFonts w:ascii="Times New Roman" w:hAnsi="Times New Roman" w:cs="Times New Roman"/>
          <w:sz w:val="24"/>
          <w:szCs w:val="24"/>
        </w:rPr>
        <w:t xml:space="preserve"> Selected enzymatic reactions</w:t>
      </w:r>
      <w:r w:rsidR="00D3615B">
        <w:rPr>
          <w:rFonts w:ascii="Times New Roman" w:hAnsi="Times New Roman" w:cs="Times New Roman"/>
          <w:sz w:val="24"/>
          <w:szCs w:val="24"/>
        </w:rPr>
        <w:t xml:space="preserve"> and </w:t>
      </w:r>
      <w:r w:rsidR="00765EAF">
        <w:rPr>
          <w:rFonts w:ascii="Times New Roman" w:hAnsi="Times New Roman" w:cs="Times New Roman"/>
          <w:sz w:val="24"/>
          <w:szCs w:val="24"/>
        </w:rPr>
        <w:t xml:space="preserve">relevant </w:t>
      </w:r>
      <w:r w:rsidR="00D3615B">
        <w:rPr>
          <w:rFonts w:ascii="Times New Roman" w:hAnsi="Times New Roman" w:cs="Times New Roman"/>
          <w:sz w:val="24"/>
          <w:szCs w:val="24"/>
        </w:rPr>
        <w:t>reduction potentials</w:t>
      </w:r>
      <w:r>
        <w:rPr>
          <w:rFonts w:ascii="Times New Roman" w:hAnsi="Times New Roman" w:cs="Times New Roman"/>
          <w:sz w:val="24"/>
          <w:szCs w:val="24"/>
        </w:rPr>
        <w:t xml:space="preserve"> relating to O</w:t>
      </w:r>
      <w:r>
        <w:rPr>
          <w:rFonts w:ascii="Times New Roman" w:hAnsi="Times New Roman" w:cs="Times New Roman"/>
          <w:sz w:val="24"/>
          <w:szCs w:val="24"/>
          <w:vertAlign w:val="subscript"/>
        </w:rPr>
        <w:t>2</w:t>
      </w:r>
      <w:r>
        <w:rPr>
          <w:rFonts w:ascii="Times New Roman" w:hAnsi="Times New Roman" w:cs="Times New Roman"/>
          <w:sz w:val="24"/>
          <w:szCs w:val="24"/>
        </w:rPr>
        <w:t xml:space="preserve"> and O</w:t>
      </w:r>
      <w:r>
        <w:rPr>
          <w:rFonts w:ascii="Times New Roman" w:hAnsi="Times New Roman" w:cs="Times New Roman"/>
          <w:sz w:val="24"/>
          <w:szCs w:val="24"/>
          <w:vertAlign w:val="subscript"/>
        </w:rPr>
        <w:t>2</w:t>
      </w:r>
      <w:r>
        <w:rPr>
          <w:rFonts w:ascii="Times New Roman" w:hAnsi="Times New Roman" w:cs="Times New Roman"/>
          <w:sz w:val="24"/>
          <w:szCs w:val="24"/>
        </w:rPr>
        <w:t>-derived reactive oxygen species.</w:t>
      </w:r>
      <w:r w:rsidR="00D3615B">
        <w:rPr>
          <w:rFonts w:ascii="Times New Roman" w:hAnsi="Times New Roman" w:cs="Times New Roman"/>
          <w:sz w:val="24"/>
          <w:szCs w:val="24"/>
        </w:rPr>
        <w:t xml:space="preserve"> All potentials were </w:t>
      </w:r>
      <w:r w:rsidR="00DB627C">
        <w:rPr>
          <w:rFonts w:ascii="Times New Roman" w:hAnsi="Times New Roman" w:cs="Times New Roman"/>
          <w:sz w:val="24"/>
          <w:szCs w:val="24"/>
        </w:rPr>
        <w:t>reporte</w:t>
      </w:r>
      <w:r w:rsidR="00D3615B">
        <w:rPr>
          <w:rFonts w:ascii="Times New Roman" w:hAnsi="Times New Roman" w:cs="Times New Roman"/>
          <w:sz w:val="24"/>
          <w:szCs w:val="24"/>
        </w:rPr>
        <w:t xml:space="preserve">d in pH 7.0 water and are </w:t>
      </w:r>
      <w:r w:rsidR="00DB627C">
        <w:rPr>
          <w:rFonts w:ascii="Times New Roman" w:hAnsi="Times New Roman" w:cs="Times New Roman"/>
          <w:sz w:val="24"/>
          <w:szCs w:val="24"/>
        </w:rPr>
        <w:t>referenced</w:t>
      </w:r>
      <w:r w:rsidR="00D3615B">
        <w:rPr>
          <w:rFonts w:ascii="Times New Roman" w:hAnsi="Times New Roman" w:cs="Times New Roman"/>
          <w:sz w:val="24"/>
          <w:szCs w:val="24"/>
        </w:rPr>
        <w:t xml:space="preserve"> </w:t>
      </w:r>
      <w:r w:rsidR="00DB627C">
        <w:rPr>
          <w:rFonts w:ascii="Times New Roman" w:hAnsi="Times New Roman" w:cs="Times New Roman"/>
          <w:sz w:val="24"/>
          <w:szCs w:val="24"/>
        </w:rPr>
        <w:t>to</w:t>
      </w:r>
      <w:r w:rsidR="00D3615B">
        <w:rPr>
          <w:rFonts w:ascii="Times New Roman" w:hAnsi="Times New Roman" w:cs="Times New Roman"/>
          <w:sz w:val="24"/>
          <w:szCs w:val="24"/>
        </w:rPr>
        <w:t xml:space="preserve"> the normal hydrogen electrode.</w:t>
      </w:r>
      <w:r w:rsidR="00A13223">
        <w:rPr>
          <w:rFonts w:ascii="Times New Roman" w:hAnsi="Times New Roman" w:cs="Times New Roman"/>
          <w:sz w:val="24"/>
          <w:szCs w:val="24"/>
        </w:rPr>
        <w:fldChar w:fldCharType="begin"/>
      </w:r>
      <w:r w:rsidR="00A13223">
        <w:rPr>
          <w:rFonts w:ascii="Times New Roman" w:hAnsi="Times New Roman" w:cs="Times New Roman"/>
          <w:sz w:val="24"/>
          <w:szCs w:val="24"/>
        </w:rPr>
        <w:instrText xml:space="preserve"> ADDIN EN.CITE &lt;EndNote&gt;&lt;Cite&gt;&lt;Author&gt;Armstrong&lt;/Author&gt;&lt;Year&gt;2015&lt;/Year&gt;&lt;RecNum&gt;1396&lt;/RecNum&gt;&lt;DisplayText&gt;&lt;style face="superscript"&gt;6&lt;/style&gt;&lt;/DisplayText&gt;&lt;record&gt;&lt;rec-number&gt;1396&lt;/rec-number&gt;&lt;foreign-keys&gt;&lt;key app="EN" db-id="2stsa2zsrr0zsnefppxpx5xtxpr5xr02wf9d" timestamp="1732293735"&gt;1396&lt;/key&gt;&lt;/foreign-keys&gt;&lt;ref-type name="Journal Article"&gt;17&lt;/ref-type&gt;&lt;contributors&gt;&lt;authors&gt;&lt;author&gt;David A. Armstrong&lt;/author&gt;&lt;author&gt;Robert E. Huie&lt;/author&gt;&lt;author&gt;Willem H. Koppenol&lt;/author&gt;&lt;author&gt;Sergei V. Lymar&lt;/author&gt;&lt;author&gt;Gábor Merényi&lt;/author&gt;&lt;author&gt;Pedatsur Neta&lt;/author&gt;&lt;author&gt;Branko Ruscic&lt;/author&gt;&lt;author&gt;David M. Stanbury&lt;/author&gt;&lt;author&gt;Steen Steenken&lt;/author&gt;&lt;author&gt;Peter Wardman&lt;/author&gt;&lt;/authors&gt;&lt;/contributors&gt;&lt;titles&gt;&lt;title&gt;Standard Electrode Potentials Involving Radicals in Aqueous Solution: Inorganic Radicals (IUPAC Technical Report)&lt;/title&gt;&lt;secondary-title&gt;Pure Appl. Chem.&lt;/secondary-title&gt;&lt;/titles&gt;&lt;periodical&gt;&lt;full-title&gt;Pure Appl. Chem.&lt;/full-title&gt;&lt;/periodical&gt;&lt;pages&gt;1139-1150&lt;/pages&gt;&lt;volume&gt;87&lt;/volume&gt;&lt;number&gt;11-12&lt;/number&gt;&lt;section&gt;1139&lt;/section&gt;&lt;dates&gt;&lt;year&gt;2015&lt;/year&gt;&lt;/dates&gt;&lt;urls&gt;&lt;related-urls&gt;&lt;url&gt;https://doi.org/10.1515/pac-2014-0502&lt;/url&gt;&lt;/related-urls&gt;&lt;/urls&gt;&lt;electronic-resource-num&gt;doi:10.1515/pac-2014-0502&lt;/electronic-resource-num&gt;&lt;access-date&gt;2024-11-22&lt;/access-date&gt;&lt;/record&gt;&lt;/Cite&gt;&lt;/EndNote&gt;</w:instrText>
      </w:r>
      <w:r w:rsidR="00A13223">
        <w:rPr>
          <w:rFonts w:ascii="Times New Roman" w:hAnsi="Times New Roman" w:cs="Times New Roman"/>
          <w:sz w:val="24"/>
          <w:szCs w:val="24"/>
        </w:rPr>
        <w:fldChar w:fldCharType="separate"/>
      </w:r>
      <w:r w:rsidR="00A13223" w:rsidRPr="00A13223">
        <w:rPr>
          <w:rFonts w:ascii="Times New Roman" w:hAnsi="Times New Roman" w:cs="Times New Roman"/>
          <w:noProof/>
          <w:sz w:val="24"/>
          <w:szCs w:val="24"/>
          <w:vertAlign w:val="superscript"/>
        </w:rPr>
        <w:t>6</w:t>
      </w:r>
      <w:r w:rsidR="00A13223">
        <w:rPr>
          <w:rFonts w:ascii="Times New Roman" w:hAnsi="Times New Roman" w:cs="Times New Roman"/>
          <w:sz w:val="24"/>
          <w:szCs w:val="24"/>
        </w:rPr>
        <w:fldChar w:fldCharType="end"/>
      </w:r>
      <w:r w:rsidR="00116272">
        <w:rPr>
          <w:rFonts w:ascii="Times New Roman" w:hAnsi="Times New Roman" w:cs="Times New Roman"/>
          <w:sz w:val="24"/>
          <w:szCs w:val="24"/>
        </w:rPr>
        <w:t xml:space="preserve"> Enzymatic species are abbreviated Z.</w:t>
      </w:r>
    </w:p>
    <w:p w14:paraId="0F8FE46F" w14:textId="77777777" w:rsidR="00696C9E" w:rsidRPr="008B77A2" w:rsidRDefault="00696C9E" w:rsidP="00696C9E">
      <w:pPr>
        <w:spacing w:after="0" w:line="360" w:lineRule="auto"/>
        <w:jc w:val="both"/>
        <w:rPr>
          <w:rFonts w:ascii="Times New Roman" w:hAnsi="Times New Roman" w:cs="Times New Roman"/>
          <w:sz w:val="24"/>
          <w:szCs w:val="24"/>
        </w:rPr>
      </w:pPr>
    </w:p>
    <w:p w14:paraId="1F5D02BE" w14:textId="12090157" w:rsidR="00A94C20" w:rsidRPr="0049519F" w:rsidRDefault="00A94C20" w:rsidP="00696C9E">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Despite the</w:t>
      </w:r>
      <w:r w:rsidR="00696C9E">
        <w:rPr>
          <w:rFonts w:ascii="Times New Roman" w:hAnsi="Times New Roman" w:cs="Times New Roman"/>
          <w:sz w:val="24"/>
          <w:szCs w:val="24"/>
        </w:rPr>
        <w:t>ir</w:t>
      </w:r>
      <w:r>
        <w:rPr>
          <w:rFonts w:ascii="Times New Roman" w:hAnsi="Times New Roman" w:cs="Times New Roman"/>
          <w:sz w:val="24"/>
          <w:szCs w:val="24"/>
        </w:rPr>
        <w:t xml:space="preserve"> beneficial roles, O</w:t>
      </w:r>
      <w:r>
        <w:rPr>
          <w:rFonts w:ascii="Times New Roman" w:hAnsi="Times New Roman" w:cs="Times New Roman"/>
          <w:sz w:val="24"/>
          <w:szCs w:val="24"/>
          <w:vertAlign w:val="subscript"/>
        </w:rPr>
        <w:t>2</w:t>
      </w:r>
      <w:r>
        <w:rPr>
          <w:rFonts w:ascii="Times New Roman" w:hAnsi="Times New Roman" w:cs="Times New Roman"/>
          <w:sz w:val="24"/>
          <w:szCs w:val="24"/>
          <w:vertAlign w:val="superscript"/>
        </w:rPr>
        <w:t>-•</w:t>
      </w:r>
      <w:r>
        <w:rPr>
          <w:rFonts w:ascii="Times New Roman" w:hAnsi="Times New Roman" w:cs="Times New Roman"/>
          <w:sz w:val="24"/>
          <w:szCs w:val="24"/>
        </w:rPr>
        <w:t xml:space="preserve"> and H</w:t>
      </w:r>
      <w:r>
        <w:rPr>
          <w:rFonts w:ascii="Times New Roman" w:hAnsi="Times New Roman" w:cs="Times New Roman"/>
          <w:sz w:val="24"/>
          <w:szCs w:val="24"/>
          <w:vertAlign w:val="subscript"/>
        </w:rPr>
        <w:t>2</w:t>
      </w:r>
      <w:r>
        <w:rPr>
          <w:rFonts w:ascii="Times New Roman" w:hAnsi="Times New Roman" w:cs="Times New Roman"/>
          <w:sz w:val="24"/>
          <w:szCs w:val="24"/>
        </w:rPr>
        <w:t>O</w:t>
      </w:r>
      <w:r>
        <w:rPr>
          <w:rFonts w:ascii="Times New Roman" w:hAnsi="Times New Roman" w:cs="Times New Roman"/>
          <w:sz w:val="24"/>
          <w:szCs w:val="24"/>
          <w:vertAlign w:val="subscript"/>
        </w:rPr>
        <w:t>2</w:t>
      </w:r>
      <w:r>
        <w:rPr>
          <w:rFonts w:ascii="Times New Roman" w:hAnsi="Times New Roman" w:cs="Times New Roman"/>
          <w:sz w:val="24"/>
          <w:szCs w:val="24"/>
        </w:rPr>
        <w:t xml:space="preserve"> can oxidize and damage biomolecules, and the overproduction and/or overaccumulation of these species can have adverse effects on health.</w:t>
      </w:r>
      <w:r w:rsidR="00274677">
        <w:rPr>
          <w:rFonts w:ascii="Times New Roman" w:hAnsi="Times New Roman" w:cs="Times New Roman"/>
          <w:sz w:val="24"/>
          <w:szCs w:val="24"/>
        </w:rPr>
        <w:fldChar w:fldCharType="begin">
          <w:fldData xml:space="preserve">PEVuZE5vdGU+PENpdGU+PEF1dGhvcj5Sb2JlcnRzPC9BdXRob3I+PFllYXI+MjAwOTwvWWVhcj48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</w:fldData>
        </w:fldChar>
      </w:r>
      <w:r w:rsidR="00A13223">
        <w:rPr>
          <w:rFonts w:ascii="Times New Roman" w:hAnsi="Times New Roman" w:cs="Times New Roman"/>
          <w:sz w:val="24"/>
          <w:szCs w:val="24"/>
        </w:rPr>
        <w:instrText xml:space="preserve"> ADDIN EN.CITE </w:instrText>
      </w:r>
      <w:r w:rsidR="00A13223">
        <w:rPr>
          <w:rFonts w:ascii="Times New Roman" w:hAnsi="Times New Roman" w:cs="Times New Roman"/>
          <w:sz w:val="24"/>
          <w:szCs w:val="24"/>
        </w:rPr>
        <w:fldChar w:fldCharType="begin">
          <w:fldData xml:space="preserve">PEVuZE5vdGU+PENpdGU+PEF1dGhvcj5Sb2JlcnRzPC9BdXRob3I+PFllYXI+MjAwOTwvWWVhcj48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</w:fldData>
        </w:fldChar>
      </w:r>
      <w:r w:rsidR="00A13223">
        <w:rPr>
          <w:rFonts w:ascii="Times New Roman" w:hAnsi="Times New Roman" w:cs="Times New Roman"/>
          <w:sz w:val="24"/>
          <w:szCs w:val="24"/>
        </w:rPr>
        <w:instrText xml:space="preserve"> ADDIN EN.CITE.DATA </w:instrText>
      </w:r>
      <w:r w:rsidR="00A13223">
        <w:rPr>
          <w:rFonts w:ascii="Times New Roman" w:hAnsi="Times New Roman" w:cs="Times New Roman"/>
          <w:sz w:val="24"/>
          <w:szCs w:val="24"/>
        </w:rPr>
      </w:r>
      <w:r w:rsidR="00A13223">
        <w:rPr>
          <w:rFonts w:ascii="Times New Roman" w:hAnsi="Times New Roman" w:cs="Times New Roman"/>
          <w:sz w:val="24"/>
          <w:szCs w:val="24"/>
        </w:rPr>
        <w:fldChar w:fldCharType="end"/>
      </w:r>
      <w:r w:rsidR="00274677">
        <w:rPr>
          <w:rFonts w:ascii="Times New Roman" w:hAnsi="Times New Roman" w:cs="Times New Roman"/>
          <w:sz w:val="24"/>
          <w:szCs w:val="24"/>
        </w:rPr>
      </w:r>
      <w:r w:rsidR="00274677">
        <w:rPr>
          <w:rFonts w:ascii="Times New Roman" w:hAnsi="Times New Roman" w:cs="Times New Roman"/>
          <w:sz w:val="24"/>
          <w:szCs w:val="24"/>
        </w:rPr>
        <w:fldChar w:fldCharType="separate"/>
      </w:r>
      <w:r w:rsidR="00A13223" w:rsidRPr="00A13223">
        <w:rPr>
          <w:rFonts w:ascii="Times New Roman" w:hAnsi="Times New Roman" w:cs="Times New Roman"/>
          <w:noProof/>
          <w:sz w:val="24"/>
          <w:szCs w:val="24"/>
          <w:vertAlign w:val="superscript"/>
        </w:rPr>
        <w:t>7-9</w:t>
      </w:r>
      <w:r w:rsidR="00274677">
        <w:rPr>
          <w:rFonts w:ascii="Times New Roman" w:hAnsi="Times New Roman" w:cs="Times New Roman"/>
          <w:sz w:val="24"/>
          <w:szCs w:val="24"/>
        </w:rPr>
        <w:fldChar w:fldCharType="end"/>
      </w:r>
      <w:r>
        <w:rPr>
          <w:rFonts w:ascii="Times New Roman" w:hAnsi="Times New Roman" w:cs="Times New Roman"/>
          <w:sz w:val="24"/>
          <w:szCs w:val="24"/>
        </w:rPr>
        <w:t xml:space="preserve"> </w:t>
      </w:r>
      <w:r w:rsidR="0049519F">
        <w:rPr>
          <w:rFonts w:ascii="Times New Roman" w:hAnsi="Times New Roman" w:cs="Times New Roman"/>
          <w:sz w:val="24"/>
          <w:szCs w:val="24"/>
        </w:rPr>
        <w:t>To</w:t>
      </w:r>
      <w:r>
        <w:rPr>
          <w:rFonts w:ascii="Times New Roman" w:hAnsi="Times New Roman" w:cs="Times New Roman"/>
          <w:sz w:val="24"/>
          <w:szCs w:val="24"/>
        </w:rPr>
        <w:t xml:space="preserve"> limit the damage caused by these reactive oxygen species (ROS), </w:t>
      </w:r>
      <w:r w:rsidR="00C71AE6">
        <w:rPr>
          <w:rFonts w:ascii="Times New Roman" w:hAnsi="Times New Roman" w:cs="Times New Roman"/>
          <w:sz w:val="24"/>
          <w:szCs w:val="24"/>
        </w:rPr>
        <w:t>cells</w:t>
      </w:r>
      <w:r>
        <w:rPr>
          <w:rFonts w:ascii="Times New Roman" w:hAnsi="Times New Roman" w:cs="Times New Roman"/>
          <w:sz w:val="24"/>
          <w:szCs w:val="24"/>
        </w:rPr>
        <w:t xml:space="preserve"> produce a variety of antioxidants, including the metalloenzymes</w:t>
      </w:r>
      <w:r w:rsidR="00C71AE6">
        <w:rPr>
          <w:rFonts w:ascii="Times New Roman" w:hAnsi="Times New Roman" w:cs="Times New Roman"/>
          <w:sz w:val="24"/>
          <w:szCs w:val="24"/>
        </w:rPr>
        <w:t xml:space="preserve"> superoxide dismutase (SOD) and catalase (CAT).</w:t>
      </w:r>
      <w:r w:rsidR="0049519F">
        <w:rPr>
          <w:rFonts w:ascii="Times New Roman" w:hAnsi="Times New Roman" w:cs="Times New Roman"/>
          <w:sz w:val="24"/>
          <w:szCs w:val="24"/>
        </w:rPr>
        <w:t xml:space="preserve"> </w:t>
      </w:r>
      <w:r w:rsidR="0074616A">
        <w:rPr>
          <w:rFonts w:ascii="Times New Roman" w:hAnsi="Times New Roman" w:cs="Times New Roman"/>
          <w:sz w:val="24"/>
          <w:szCs w:val="24"/>
        </w:rPr>
        <w:t>The active sites of SODs are diverse and have been documented to contain either mononuclear manganese, iron, nickel, and copper or binuclear copper/zinc.</w:t>
      </w:r>
      <w:r w:rsidR="0074616A">
        <w:rPr>
          <w:rFonts w:ascii="Times New Roman" w:hAnsi="Times New Roman" w:cs="Times New Roman"/>
          <w:sz w:val="24"/>
          <w:szCs w:val="24"/>
        </w:rPr>
        <w:fldChar w:fldCharType="begin"/>
      </w:r>
      <w:r w:rsidR="00A13223">
        <w:rPr>
          <w:rFonts w:ascii="Times New Roman" w:hAnsi="Times New Roman" w:cs="Times New Roman"/>
          <w:sz w:val="24"/>
          <w:szCs w:val="24"/>
        </w:rPr>
        <w:instrText xml:space="preserve"> ADDIN EN.CITE &lt;EndNote&gt;&lt;Cite&gt;&lt;Author&gt;Sheng&lt;/Author&gt;&lt;Year&gt;2014&lt;/Year&gt;&lt;RecNum&gt;1389&lt;/RecNum&gt;&lt;DisplayText&gt;&lt;style face="superscript"&gt;10&lt;/style&gt;&lt;/DisplayText&gt;&lt;record&gt;&lt;rec-number&gt;1389&lt;/rec-number&gt;&lt;foreign-keys&gt;&lt;key app="EN" db-id="2stsa2zsrr0zsnefppxpx5xtxpr5xr02wf9d" timestamp="1732289337"&gt;1389&lt;/key&gt;&lt;/foreign-keys&gt;&lt;ref-type name="Journal Article"&gt;17&lt;/ref-type&gt;&lt;contributors&gt;&lt;authors&gt;&lt;author&gt;Sheng, Yuewei&lt;/author&gt;&lt;author&gt;Abreu, Isabel A.&lt;/author&gt;&lt;author&gt;Cabelli, Diane E.&lt;/author&gt;&lt;author&gt;Maroney, Michael J.&lt;/author&gt;&lt;author&gt;Miller, Anne-Frances&lt;/author&gt;&lt;author&gt;Teixeira, Miguel&lt;/author&gt;&lt;author&gt;Valentine, Joan Selverstone&lt;/author&gt;&lt;/authors&gt;&lt;/contributors&gt;&lt;titles&gt;&lt;title&gt;Superoxide Dismutases and Superoxide Reductases&lt;/title&gt;&lt;secondary-title&gt;Chem. Rev.&lt;/secondary-title&gt;&lt;/titles&gt;&lt;periodical&gt;&lt;full-title&gt;Chem. Rev.&lt;/full-title&gt;&lt;/periodical&gt;&lt;pages&gt;3854-3918&lt;/pages&gt;&lt;volume&gt;114&lt;/volume&gt;&lt;number&gt;7&lt;/number&gt;&lt;section&gt;3854&lt;/section&gt;&lt;dates&gt;&lt;year&gt;2014&lt;/year&gt;&lt;pub-dates&gt;&lt;date&gt;2014/04/09&lt;/date&gt;&lt;/pub-dates&gt;&lt;/dates&gt;&lt;publisher&gt;American Chemical Society&lt;/publisher&gt;&lt;isbn&gt;0009-2665&lt;/isbn&gt;&lt;urls&gt;&lt;related-urls&gt;&lt;url&gt;https://doi.org/10.1021/cr4005296&lt;/url&gt;&lt;/related-urls&gt;&lt;/urls&gt;&lt;electronic-resource-num&gt;10.1021/cr4005296&lt;/electronic-resource-num&gt;&lt;/record&gt;&lt;/Cite&gt;&lt;/EndNote&gt;</w:instrText>
      </w:r>
      <w:r w:rsidR="0074616A">
        <w:rPr>
          <w:rFonts w:ascii="Times New Roman" w:hAnsi="Times New Roman" w:cs="Times New Roman"/>
          <w:sz w:val="24"/>
          <w:szCs w:val="24"/>
        </w:rPr>
        <w:fldChar w:fldCharType="separate"/>
      </w:r>
      <w:r w:rsidR="00A13223" w:rsidRPr="00A13223">
        <w:rPr>
          <w:rFonts w:ascii="Times New Roman" w:hAnsi="Times New Roman" w:cs="Times New Roman"/>
          <w:noProof/>
          <w:sz w:val="24"/>
          <w:szCs w:val="24"/>
          <w:vertAlign w:val="superscript"/>
        </w:rPr>
        <w:t>10</w:t>
      </w:r>
      <w:r w:rsidR="0074616A">
        <w:rPr>
          <w:rFonts w:ascii="Times New Roman" w:hAnsi="Times New Roman" w:cs="Times New Roman"/>
          <w:sz w:val="24"/>
          <w:szCs w:val="24"/>
        </w:rPr>
        <w:fldChar w:fldCharType="end"/>
      </w:r>
      <w:r w:rsidR="0074616A">
        <w:rPr>
          <w:rFonts w:ascii="Times New Roman" w:hAnsi="Times New Roman" w:cs="Times New Roman"/>
          <w:sz w:val="24"/>
          <w:szCs w:val="24"/>
        </w:rPr>
        <w:t xml:space="preserve"> CATs </w:t>
      </w:r>
      <w:r w:rsidR="002A32C6">
        <w:rPr>
          <w:rFonts w:ascii="Times New Roman" w:hAnsi="Times New Roman" w:cs="Times New Roman"/>
          <w:sz w:val="24"/>
          <w:szCs w:val="24"/>
        </w:rPr>
        <w:t>use</w:t>
      </w:r>
      <w:r w:rsidR="0074616A">
        <w:rPr>
          <w:rFonts w:ascii="Times New Roman" w:hAnsi="Times New Roman" w:cs="Times New Roman"/>
          <w:sz w:val="24"/>
          <w:szCs w:val="24"/>
        </w:rPr>
        <w:t xml:space="preserve"> either heme or binuclear manganese active sites</w:t>
      </w:r>
      <w:r w:rsidR="002A32C6">
        <w:rPr>
          <w:rFonts w:ascii="Times New Roman" w:hAnsi="Times New Roman" w:cs="Times New Roman"/>
          <w:sz w:val="24"/>
          <w:szCs w:val="24"/>
        </w:rPr>
        <w:t xml:space="preserve"> to degrade H</w:t>
      </w:r>
      <w:r w:rsidR="002A32C6" w:rsidRPr="002A32C6">
        <w:rPr>
          <w:rFonts w:ascii="Times New Roman" w:hAnsi="Times New Roman" w:cs="Times New Roman"/>
          <w:sz w:val="24"/>
          <w:szCs w:val="24"/>
          <w:vertAlign w:val="subscript"/>
        </w:rPr>
        <w:t>2</w:t>
      </w:r>
      <w:r w:rsidR="002A32C6">
        <w:rPr>
          <w:rFonts w:ascii="Times New Roman" w:hAnsi="Times New Roman" w:cs="Times New Roman"/>
          <w:sz w:val="24"/>
          <w:szCs w:val="24"/>
        </w:rPr>
        <w:t>O</w:t>
      </w:r>
      <w:r w:rsidR="002A32C6" w:rsidRPr="002A32C6">
        <w:rPr>
          <w:rFonts w:ascii="Times New Roman" w:hAnsi="Times New Roman" w:cs="Times New Roman"/>
          <w:sz w:val="24"/>
          <w:szCs w:val="24"/>
          <w:vertAlign w:val="subscript"/>
        </w:rPr>
        <w:t>2</w:t>
      </w:r>
      <w:r w:rsidR="0074616A">
        <w:rPr>
          <w:rFonts w:ascii="Times New Roman" w:hAnsi="Times New Roman" w:cs="Times New Roman"/>
          <w:sz w:val="24"/>
          <w:szCs w:val="24"/>
        </w:rPr>
        <w:t>.</w:t>
      </w:r>
      <w:r w:rsidR="002A32C6">
        <w:rPr>
          <w:rFonts w:ascii="Times New Roman" w:hAnsi="Times New Roman" w:cs="Times New Roman"/>
          <w:sz w:val="24"/>
          <w:szCs w:val="24"/>
        </w:rPr>
        <w:fldChar w:fldCharType="begin"/>
      </w:r>
      <w:r w:rsidR="00A13223">
        <w:rPr>
          <w:rFonts w:ascii="Times New Roman" w:hAnsi="Times New Roman" w:cs="Times New Roman"/>
          <w:sz w:val="24"/>
          <w:szCs w:val="24"/>
        </w:rPr>
        <w:instrText xml:space="preserve"> ADDIN EN.CITE &lt;EndNote&gt;&lt;Cite&gt;&lt;Author&gt;Zamocky&lt;/Author&gt;&lt;Year&gt;2008&lt;/Year&gt;&lt;RecNum&gt;1390&lt;/RecNum&gt;&lt;DisplayText&gt;&lt;style face="superscript"&gt;11&lt;/style&gt;&lt;/DisplayText&gt;&lt;record&gt;&lt;rec-number&gt;1390&lt;/rec-number&gt;&lt;foreign-keys&gt;&lt;key app="EN" db-id="2stsa2zsrr0zsnefppxpx5xtxpr5xr02wf9d" timestamp="1732290045"&gt;1390&lt;/key&gt;&lt;/foreign-keys&gt;&lt;ref-type name="Journal Article"&gt;17&lt;/ref-type&gt;&lt;contributors&gt;&lt;authors&gt;&lt;author&gt;Zamocky, Marcel&lt;/author&gt;&lt;author&gt;Furtmüller, Paul G.&lt;/author&gt;&lt;author&gt;Obinger, Christian&lt;/author&gt;&lt;/authors&gt;&lt;/contributors&gt;&lt;titles&gt;&lt;title&gt;Evolution of Catalases from Bacteria to Humans&lt;/title&gt;&lt;secondary-title&gt;Antioxid. Redox Signal.&lt;/secondary-title&gt;&lt;/titles&gt;&lt;periodical&gt;&lt;full-title&gt;Antioxid. Redox Signal.&lt;/full-title&gt;&lt;/periodical&gt;&lt;pages&gt;1527-1548&lt;/pages&gt;&lt;volume&gt;10&lt;/volume&gt;&lt;number&gt;9&lt;/number&gt;&lt;section&gt;1527&lt;/section&gt;&lt;dates&gt;&lt;year&gt;2008&lt;/year&gt;&lt;/dates&gt;&lt;accession-num&gt;18498226&lt;/accession-num&gt;&lt;urls&gt;&lt;related-urls&gt;&lt;url&gt;https://www.liebertpub.com/doi/abs/10.1089/ars.2008.2046&lt;/url&gt;&lt;/related-urls&gt;&lt;/urls&gt;&lt;electronic-resource-num&gt;10.1089/ars.2008.2046&lt;/electronic-resource-num&gt;&lt;/record&gt;&lt;/Cite&gt;&lt;/EndNote&gt;</w:instrText>
      </w:r>
      <w:r w:rsidR="002A32C6">
        <w:rPr>
          <w:rFonts w:ascii="Times New Roman" w:hAnsi="Times New Roman" w:cs="Times New Roman"/>
          <w:sz w:val="24"/>
          <w:szCs w:val="24"/>
        </w:rPr>
        <w:fldChar w:fldCharType="separate"/>
      </w:r>
      <w:r w:rsidR="00A13223" w:rsidRPr="00A13223">
        <w:rPr>
          <w:rFonts w:ascii="Times New Roman" w:hAnsi="Times New Roman" w:cs="Times New Roman"/>
          <w:noProof/>
          <w:sz w:val="24"/>
          <w:szCs w:val="24"/>
          <w:vertAlign w:val="superscript"/>
        </w:rPr>
        <w:t>11</w:t>
      </w:r>
      <w:r w:rsidR="002A32C6">
        <w:rPr>
          <w:rFonts w:ascii="Times New Roman" w:hAnsi="Times New Roman" w:cs="Times New Roman"/>
          <w:sz w:val="24"/>
          <w:szCs w:val="24"/>
        </w:rPr>
        <w:fldChar w:fldCharType="end"/>
      </w:r>
      <w:r w:rsidR="0074616A">
        <w:rPr>
          <w:rFonts w:ascii="Times New Roman" w:hAnsi="Times New Roman" w:cs="Times New Roman"/>
          <w:sz w:val="24"/>
          <w:szCs w:val="24"/>
        </w:rPr>
        <w:t xml:space="preserve"> </w:t>
      </w:r>
      <w:r w:rsidR="0049519F">
        <w:rPr>
          <w:rFonts w:ascii="Times New Roman" w:hAnsi="Times New Roman" w:cs="Times New Roman"/>
          <w:sz w:val="24"/>
          <w:szCs w:val="24"/>
        </w:rPr>
        <w:t>Although SOD and CAT target different ROS and use dissimilar active sites, their dismutation of O</w:t>
      </w:r>
      <w:r w:rsidR="0049519F">
        <w:rPr>
          <w:rFonts w:ascii="Times New Roman" w:hAnsi="Times New Roman" w:cs="Times New Roman"/>
          <w:sz w:val="24"/>
          <w:szCs w:val="24"/>
          <w:vertAlign w:val="subscript"/>
        </w:rPr>
        <w:t>2</w:t>
      </w:r>
      <w:r w:rsidR="0049519F">
        <w:rPr>
          <w:rFonts w:ascii="Times New Roman" w:hAnsi="Times New Roman" w:cs="Times New Roman"/>
          <w:sz w:val="24"/>
          <w:szCs w:val="24"/>
          <w:vertAlign w:val="superscript"/>
        </w:rPr>
        <w:t>-•</w:t>
      </w:r>
      <w:r w:rsidR="0049519F">
        <w:rPr>
          <w:rFonts w:ascii="Times New Roman" w:hAnsi="Times New Roman" w:cs="Times New Roman"/>
          <w:sz w:val="24"/>
          <w:szCs w:val="24"/>
        </w:rPr>
        <w:t xml:space="preserve"> (SOD) and H</w:t>
      </w:r>
      <w:r w:rsidR="0049519F">
        <w:rPr>
          <w:rFonts w:ascii="Times New Roman" w:hAnsi="Times New Roman" w:cs="Times New Roman"/>
          <w:sz w:val="24"/>
          <w:szCs w:val="24"/>
          <w:vertAlign w:val="subscript"/>
        </w:rPr>
        <w:t>2</w:t>
      </w:r>
      <w:r w:rsidR="0049519F">
        <w:rPr>
          <w:rFonts w:ascii="Times New Roman" w:hAnsi="Times New Roman" w:cs="Times New Roman"/>
          <w:sz w:val="24"/>
          <w:szCs w:val="24"/>
        </w:rPr>
        <w:t>O</w:t>
      </w:r>
      <w:r w:rsidR="0049519F">
        <w:rPr>
          <w:rFonts w:ascii="Times New Roman" w:hAnsi="Times New Roman" w:cs="Times New Roman"/>
          <w:sz w:val="24"/>
          <w:szCs w:val="24"/>
          <w:vertAlign w:val="subscript"/>
        </w:rPr>
        <w:t>2</w:t>
      </w:r>
      <w:r w:rsidR="0049519F">
        <w:rPr>
          <w:rFonts w:ascii="Times New Roman" w:hAnsi="Times New Roman" w:cs="Times New Roman"/>
          <w:sz w:val="24"/>
          <w:szCs w:val="24"/>
        </w:rPr>
        <w:t xml:space="preserve"> (CAT) rely on similar strategies. Both classes of enzymes cycle between reduced and oxidized forms</w:t>
      </w:r>
      <w:r w:rsidR="00AF4EBB">
        <w:rPr>
          <w:rFonts w:ascii="Times New Roman" w:hAnsi="Times New Roman" w:cs="Times New Roman"/>
          <w:sz w:val="24"/>
          <w:szCs w:val="24"/>
        </w:rPr>
        <w:t xml:space="preserve"> during catalysis (Figure 1)</w:t>
      </w:r>
      <w:r w:rsidR="0049519F">
        <w:rPr>
          <w:rFonts w:ascii="Times New Roman" w:hAnsi="Times New Roman" w:cs="Times New Roman"/>
          <w:sz w:val="24"/>
          <w:szCs w:val="24"/>
        </w:rPr>
        <w:t>. The reduced forms</w:t>
      </w:r>
      <w:r w:rsidR="00DA18AD">
        <w:rPr>
          <w:rFonts w:ascii="Times New Roman" w:hAnsi="Times New Roman" w:cs="Times New Roman"/>
          <w:sz w:val="24"/>
          <w:szCs w:val="24"/>
        </w:rPr>
        <w:t xml:space="preserve"> (</w:t>
      </w:r>
      <w:r w:rsidR="009D7E4D">
        <w:rPr>
          <w:rFonts w:ascii="Times New Roman" w:hAnsi="Times New Roman" w:cs="Times New Roman"/>
          <w:b/>
          <w:bCs/>
          <w:sz w:val="24"/>
          <w:szCs w:val="24"/>
        </w:rPr>
        <w:t>Z</w:t>
      </w:r>
      <w:r w:rsidR="00DA18AD" w:rsidRPr="00DA18AD">
        <w:rPr>
          <w:rFonts w:ascii="Times New Roman" w:hAnsi="Times New Roman" w:cs="Times New Roman"/>
          <w:b/>
          <w:bCs/>
          <w:sz w:val="24"/>
          <w:szCs w:val="24"/>
          <w:vertAlign w:val="subscript"/>
        </w:rPr>
        <w:t>red</w:t>
      </w:r>
      <w:r w:rsidR="00DA18AD">
        <w:rPr>
          <w:rFonts w:ascii="Times New Roman" w:hAnsi="Times New Roman" w:cs="Times New Roman"/>
          <w:sz w:val="24"/>
          <w:szCs w:val="24"/>
        </w:rPr>
        <w:t>)</w:t>
      </w:r>
      <w:r w:rsidR="0049519F">
        <w:rPr>
          <w:rFonts w:ascii="Times New Roman" w:hAnsi="Times New Roman" w:cs="Times New Roman"/>
          <w:sz w:val="24"/>
          <w:szCs w:val="24"/>
        </w:rPr>
        <w:t xml:space="preserve"> reduce a ROS, whereas the oxidized forms </w:t>
      </w:r>
      <w:r w:rsidR="00DA18AD">
        <w:rPr>
          <w:rFonts w:ascii="Times New Roman" w:hAnsi="Times New Roman" w:cs="Times New Roman"/>
          <w:sz w:val="24"/>
          <w:szCs w:val="24"/>
        </w:rPr>
        <w:t>(</w:t>
      </w:r>
      <w:r w:rsidR="009D7E4D">
        <w:rPr>
          <w:rFonts w:ascii="Times New Roman" w:hAnsi="Times New Roman" w:cs="Times New Roman"/>
          <w:b/>
          <w:bCs/>
          <w:sz w:val="24"/>
          <w:szCs w:val="24"/>
        </w:rPr>
        <w:t>Z</w:t>
      </w:r>
      <w:r w:rsidR="00DA18AD" w:rsidRPr="00DA18AD">
        <w:rPr>
          <w:rFonts w:ascii="Times New Roman" w:hAnsi="Times New Roman" w:cs="Times New Roman"/>
          <w:b/>
          <w:bCs/>
          <w:sz w:val="24"/>
          <w:szCs w:val="24"/>
          <w:vertAlign w:val="subscript"/>
        </w:rPr>
        <w:t>ox</w:t>
      </w:r>
      <w:r w:rsidR="00DA18AD">
        <w:rPr>
          <w:rFonts w:ascii="Times New Roman" w:hAnsi="Times New Roman" w:cs="Times New Roman"/>
          <w:sz w:val="24"/>
          <w:szCs w:val="24"/>
        </w:rPr>
        <w:t xml:space="preserve">) </w:t>
      </w:r>
      <w:r w:rsidR="0049519F">
        <w:rPr>
          <w:rFonts w:ascii="Times New Roman" w:hAnsi="Times New Roman" w:cs="Times New Roman"/>
          <w:sz w:val="24"/>
          <w:szCs w:val="24"/>
        </w:rPr>
        <w:t>oxidize the same ROS. During catalysis, SOD and CAT alternate between ROS reduction and ROS oxidation steps.</w:t>
      </w:r>
      <w:r w:rsidR="00CF1C6B">
        <w:rPr>
          <w:rFonts w:ascii="Times New Roman" w:hAnsi="Times New Roman" w:cs="Times New Roman"/>
          <w:sz w:val="24"/>
          <w:szCs w:val="24"/>
        </w:rPr>
        <w:t xml:space="preserve"> The activities of these enzymes have </w:t>
      </w:r>
      <w:r w:rsidR="001D399B">
        <w:rPr>
          <w:rFonts w:ascii="Times New Roman" w:hAnsi="Times New Roman" w:cs="Times New Roman"/>
          <w:sz w:val="24"/>
          <w:szCs w:val="24"/>
        </w:rPr>
        <w:t>inspir</w:t>
      </w:r>
      <w:r w:rsidR="00CF1C6B">
        <w:rPr>
          <w:rFonts w:ascii="Times New Roman" w:hAnsi="Times New Roman" w:cs="Times New Roman"/>
          <w:sz w:val="24"/>
          <w:szCs w:val="24"/>
        </w:rPr>
        <w:t>ed efforts to develop small molecule mimics that could supplement the body’s defenses against oxidative stress,</w:t>
      </w:r>
      <w:r w:rsidR="00D93FDB" w:rsidRPr="00D93FDB">
        <w:rPr>
          <w:rFonts w:ascii="Times New Roman" w:hAnsi="Times New Roman" w:cs="Times New Roman"/>
          <w:sz w:val="24"/>
          <w:szCs w:val="24"/>
        </w:rPr>
        <w:t xml:space="preserve"> </w:t>
      </w:r>
      <w:r w:rsidR="00D93FDB">
        <w:rPr>
          <w:rFonts w:ascii="Times New Roman" w:hAnsi="Times New Roman" w:cs="Times New Roman"/>
          <w:sz w:val="24"/>
          <w:szCs w:val="24"/>
        </w:rPr>
        <w:t xml:space="preserve">but these efforts have been stymied by </w:t>
      </w:r>
      <w:r w:rsidR="00D93FDB">
        <w:rPr>
          <w:rFonts w:ascii="Times New Roman" w:hAnsi="Times New Roman" w:cs="Times New Roman"/>
          <w:sz w:val="24"/>
          <w:szCs w:val="24"/>
        </w:rPr>
        <w:lastRenderedPageBreak/>
        <w:t xml:space="preserve">several factors, including poor stability and attenuated activity under physiologically relevant conditions </w:t>
      </w:r>
      <w:r w:rsidR="00CF1C6B">
        <w:rPr>
          <w:rFonts w:ascii="Times New Roman" w:hAnsi="Times New Roman" w:cs="Times New Roman"/>
          <w:sz w:val="24"/>
          <w:szCs w:val="24"/>
        </w:rPr>
        <w:fldChar w:fldCharType="begin">
          <w:fldData xml:space="preserve">aSwgRGVib3JhPC9hdXRob3I+PGF1dGhvcj5Qb3RhLCBLcmlzdG9mPC9hdXRob3I+PGF1dGhvcj5K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</w:fldData>
        </w:fldChar>
      </w:r>
      <w:r w:rsidR="00A13223">
        <w:rPr>
          <w:rFonts w:ascii="Times New Roman" w:hAnsi="Times New Roman" w:cs="Times New Roman"/>
          <w:sz w:val="24"/>
          <w:szCs w:val="24"/>
        </w:rPr>
        <w:instrText xml:space="preserve"> ADDIN EN.CITE </w:instrText>
      </w:r>
      <w:r w:rsidR="00A13223">
        <w:rPr>
          <w:rFonts w:ascii="Times New Roman" w:hAnsi="Times New Roman" w:cs="Times New Roman"/>
          <w:sz w:val="24"/>
          <w:szCs w:val="24"/>
        </w:rPr>
        <w:fldChar w:fldCharType="begin">
          <w:fldData xml:space="preserve">PEVuZE5vdGU+PENpdGU+PEF1dGhvcj5CYXRpbmljLUhhYmVybGU8L0F1dGhvcj48WWVhcj4yMDEw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==
</w:fldData>
        </w:fldChar>
      </w:r>
      <w:r w:rsidR="00A13223">
        <w:rPr>
          <w:rFonts w:ascii="Times New Roman" w:hAnsi="Times New Roman" w:cs="Times New Roman"/>
          <w:sz w:val="24"/>
          <w:szCs w:val="24"/>
        </w:rPr>
        <w:instrText xml:space="preserve"> ADDIN EN.CITE.DATA </w:instrText>
      </w:r>
      <w:r w:rsidR="00A13223">
        <w:rPr>
          <w:rFonts w:ascii="Times New Roman" w:hAnsi="Times New Roman" w:cs="Times New Roman"/>
          <w:sz w:val="24"/>
          <w:szCs w:val="24"/>
        </w:rPr>
      </w:r>
      <w:r w:rsidR="00A13223">
        <w:rPr>
          <w:rFonts w:ascii="Times New Roman" w:hAnsi="Times New Roman" w:cs="Times New Roman"/>
          <w:sz w:val="24"/>
          <w:szCs w:val="24"/>
        </w:rPr>
        <w:fldChar w:fldCharType="end"/>
      </w:r>
      <w:r w:rsidR="00A13223">
        <w:rPr>
          <w:rFonts w:ascii="Times New Roman" w:hAnsi="Times New Roman" w:cs="Times New Roman"/>
          <w:sz w:val="24"/>
          <w:szCs w:val="24"/>
        </w:rPr>
        <w:fldChar w:fldCharType="begin">
          <w:fldData xml:space="preserve">aSwgRGVib3JhPC9hdXRob3I+PGF1dGhvcj5Qb3RhLCBLcmlzdG9mPC9hdXRob3I+PGF1dGhvcj5K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</w:fldData>
        </w:fldChar>
      </w:r>
      <w:r w:rsidR="00A13223">
        <w:rPr>
          <w:rFonts w:ascii="Times New Roman" w:hAnsi="Times New Roman" w:cs="Times New Roman"/>
          <w:sz w:val="24"/>
          <w:szCs w:val="24"/>
        </w:rPr>
        <w:instrText xml:space="preserve"> ADDIN EN.CITE.DATA </w:instrText>
      </w:r>
      <w:r w:rsidR="00A13223">
        <w:rPr>
          <w:rFonts w:ascii="Times New Roman" w:hAnsi="Times New Roman" w:cs="Times New Roman"/>
          <w:sz w:val="24"/>
          <w:szCs w:val="24"/>
        </w:rPr>
      </w:r>
      <w:r w:rsidR="00A13223">
        <w:rPr>
          <w:rFonts w:ascii="Times New Roman" w:hAnsi="Times New Roman" w:cs="Times New Roman"/>
          <w:sz w:val="24"/>
          <w:szCs w:val="24"/>
        </w:rPr>
        <w:fldChar w:fldCharType="end"/>
      </w:r>
      <w:r w:rsidR="00CF1C6B">
        <w:rPr>
          <w:rFonts w:ascii="Times New Roman" w:hAnsi="Times New Roman" w:cs="Times New Roman"/>
          <w:sz w:val="24"/>
          <w:szCs w:val="24"/>
        </w:rPr>
      </w:r>
      <w:r w:rsidR="00CF1C6B">
        <w:rPr>
          <w:rFonts w:ascii="Times New Roman" w:hAnsi="Times New Roman" w:cs="Times New Roman"/>
          <w:sz w:val="24"/>
          <w:szCs w:val="24"/>
        </w:rPr>
        <w:fldChar w:fldCharType="separate"/>
      </w:r>
      <w:r w:rsidR="00A13223" w:rsidRPr="00A13223">
        <w:rPr>
          <w:rFonts w:ascii="Times New Roman" w:hAnsi="Times New Roman" w:cs="Times New Roman"/>
          <w:noProof/>
          <w:sz w:val="24"/>
          <w:szCs w:val="24"/>
          <w:vertAlign w:val="superscript"/>
        </w:rPr>
        <w:t>12-35</w:t>
      </w:r>
      <w:r w:rsidR="00CF1C6B">
        <w:rPr>
          <w:rFonts w:ascii="Times New Roman" w:hAnsi="Times New Roman" w:cs="Times New Roman"/>
          <w:sz w:val="24"/>
          <w:szCs w:val="24"/>
        </w:rPr>
        <w:fldChar w:fldCharType="end"/>
      </w:r>
    </w:p>
    <w:p w14:paraId="4371F7D4" w14:textId="01E186A9" w:rsidR="009C048E" w:rsidRDefault="002326AA" w:rsidP="00A94C20">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With respect to O</w:t>
      </w:r>
      <w:r w:rsidRPr="00A66845">
        <w:rPr>
          <w:rFonts w:ascii="Times New Roman" w:hAnsi="Times New Roman" w:cs="Times New Roman"/>
          <w:sz w:val="24"/>
          <w:szCs w:val="24"/>
          <w:vertAlign w:val="subscript"/>
        </w:rPr>
        <w:t>2</w:t>
      </w:r>
      <w:r>
        <w:rPr>
          <w:rFonts w:ascii="Times New Roman" w:hAnsi="Times New Roman" w:cs="Times New Roman"/>
          <w:sz w:val="24"/>
          <w:szCs w:val="24"/>
        </w:rPr>
        <w:t xml:space="preserve"> reduction to water, nature uses cytochrome c oxidase to achieve this complex 4e</w:t>
      </w:r>
      <w:r w:rsidRPr="00A66845">
        <w:rPr>
          <w:rFonts w:ascii="Times New Roman" w:hAnsi="Times New Roman" w:cs="Times New Roman"/>
          <w:sz w:val="24"/>
          <w:szCs w:val="24"/>
          <w:vertAlign w:val="superscript"/>
        </w:rPr>
        <w:t>-</w:t>
      </w:r>
      <w:r>
        <w:rPr>
          <w:rFonts w:ascii="Times New Roman" w:hAnsi="Times New Roman" w:cs="Times New Roman"/>
          <w:sz w:val="24"/>
          <w:szCs w:val="24"/>
        </w:rPr>
        <w:t>/4H</w:t>
      </w:r>
      <w:r w:rsidRPr="00A66845">
        <w:rPr>
          <w:rFonts w:ascii="Times New Roman" w:hAnsi="Times New Roman" w:cs="Times New Roman"/>
          <w:sz w:val="24"/>
          <w:szCs w:val="24"/>
          <w:vertAlign w:val="superscript"/>
        </w:rPr>
        <w:t>+</w:t>
      </w:r>
      <w:r>
        <w:rPr>
          <w:rFonts w:ascii="Times New Roman" w:hAnsi="Times New Roman" w:cs="Times New Roman"/>
          <w:sz w:val="24"/>
          <w:szCs w:val="24"/>
        </w:rPr>
        <w:t xml:space="preserve"> reaction. The active site of the enzyme contains multiple redox-active units, including an iron porphyrin, a histidine bound copper center, and a proximal tyrosine.</w:t>
      </w:r>
      <w:r>
        <w:rPr>
          <w:rFonts w:ascii="Times New Roman" w:hAnsi="Times New Roman" w:cs="Times New Roman"/>
          <w:sz w:val="24"/>
          <w:szCs w:val="24"/>
        </w:rPr>
        <w:fldChar w:fldCharType="begin">
          <w:fldData xml:space="preserve">PEVuZE5vdGU+PENpdGU+PEF1dGhvcj5BZGFtPC9BdXRob3I+PFllYXI+MjAxODwvWWVhcj48UmVj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</w:fldData>
        </w:fldChar>
      </w:r>
      <w:r w:rsidR="00A13223">
        <w:rPr>
          <w:rFonts w:ascii="Times New Roman" w:hAnsi="Times New Roman" w:cs="Times New Roman"/>
          <w:sz w:val="24"/>
          <w:szCs w:val="24"/>
        </w:rPr>
        <w:instrText xml:space="preserve"> ADDIN EN.CITE </w:instrText>
      </w:r>
      <w:r w:rsidR="00A13223">
        <w:rPr>
          <w:rFonts w:ascii="Times New Roman" w:hAnsi="Times New Roman" w:cs="Times New Roman"/>
          <w:sz w:val="24"/>
          <w:szCs w:val="24"/>
        </w:rPr>
        <w:fldChar w:fldCharType="begin">
          <w:fldData xml:space="preserve">PEVuZE5vdGU+PENpdGU+PEF1dGhvcj5BZGFtPC9BdXRob3I+PFllYXI+MjAxODwvWWVhcj48UmVj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</w:fldData>
        </w:fldChar>
      </w:r>
      <w:r w:rsidR="00A13223">
        <w:rPr>
          <w:rFonts w:ascii="Times New Roman" w:hAnsi="Times New Roman" w:cs="Times New Roman"/>
          <w:sz w:val="24"/>
          <w:szCs w:val="24"/>
        </w:rPr>
        <w:instrText xml:space="preserve"> ADDIN EN.CITE.DATA </w:instrText>
      </w:r>
      <w:r w:rsidR="00A13223">
        <w:rPr>
          <w:rFonts w:ascii="Times New Roman" w:hAnsi="Times New Roman" w:cs="Times New Roman"/>
          <w:sz w:val="24"/>
          <w:szCs w:val="24"/>
        </w:rPr>
      </w:r>
      <w:r w:rsidR="00A13223">
        <w:rPr>
          <w:rFonts w:ascii="Times New Roman" w:hAnsi="Times New Roman" w:cs="Times New Roman"/>
          <w:sz w:val="24"/>
          <w:szCs w:val="24"/>
        </w:rPr>
        <w:fldChar w:fldCharType="end"/>
      </w:r>
      <w:r>
        <w:rPr>
          <w:rFonts w:ascii="Times New Roman" w:hAnsi="Times New Roman" w:cs="Times New Roman"/>
          <w:sz w:val="24"/>
          <w:szCs w:val="24"/>
        </w:rPr>
      </w:r>
      <w:r>
        <w:rPr>
          <w:rFonts w:ascii="Times New Roman" w:hAnsi="Times New Roman" w:cs="Times New Roman"/>
          <w:sz w:val="24"/>
          <w:szCs w:val="24"/>
        </w:rPr>
        <w:fldChar w:fldCharType="separate"/>
      </w:r>
      <w:r w:rsidR="00A13223" w:rsidRPr="00A13223">
        <w:rPr>
          <w:rFonts w:ascii="Times New Roman" w:hAnsi="Times New Roman" w:cs="Times New Roman"/>
          <w:noProof/>
          <w:sz w:val="24"/>
          <w:szCs w:val="24"/>
          <w:vertAlign w:val="superscript"/>
        </w:rPr>
        <w:t>36, 37</w:t>
      </w:r>
      <w:r>
        <w:rPr>
          <w:rFonts w:ascii="Times New Roman" w:hAnsi="Times New Roman" w:cs="Times New Roman"/>
          <w:sz w:val="24"/>
          <w:szCs w:val="24"/>
        </w:rPr>
        <w:fldChar w:fldCharType="end"/>
      </w:r>
      <w:r>
        <w:rPr>
          <w:rFonts w:ascii="Times New Roman" w:hAnsi="Times New Roman" w:cs="Times New Roman"/>
          <w:sz w:val="24"/>
          <w:szCs w:val="24"/>
        </w:rPr>
        <w:t xml:space="preserve"> All of these units work in concert to manage proton- and electron-transfer reactions to avoid partial reduction of O</w:t>
      </w:r>
      <w:r w:rsidRPr="00A66845">
        <w:rPr>
          <w:rFonts w:ascii="Times New Roman" w:hAnsi="Times New Roman" w:cs="Times New Roman"/>
          <w:sz w:val="24"/>
          <w:szCs w:val="24"/>
          <w:vertAlign w:val="subscript"/>
        </w:rPr>
        <w:t>2</w:t>
      </w:r>
      <w:r>
        <w:rPr>
          <w:rFonts w:ascii="Times New Roman" w:hAnsi="Times New Roman" w:cs="Times New Roman"/>
          <w:sz w:val="24"/>
          <w:szCs w:val="24"/>
        </w:rPr>
        <w:t xml:space="preserve"> to O</w:t>
      </w:r>
      <w:r>
        <w:rPr>
          <w:rFonts w:ascii="Times New Roman" w:hAnsi="Times New Roman" w:cs="Times New Roman"/>
          <w:sz w:val="24"/>
          <w:szCs w:val="24"/>
          <w:vertAlign w:val="subscript"/>
        </w:rPr>
        <w:t>2</w:t>
      </w:r>
      <w:r>
        <w:rPr>
          <w:rFonts w:ascii="Times New Roman" w:hAnsi="Times New Roman" w:cs="Times New Roman"/>
          <w:sz w:val="24"/>
          <w:szCs w:val="24"/>
          <w:vertAlign w:val="superscript"/>
        </w:rPr>
        <w:t>-•</w:t>
      </w:r>
      <w:r>
        <w:rPr>
          <w:rFonts w:ascii="Times New Roman" w:hAnsi="Times New Roman" w:cs="Times New Roman"/>
          <w:sz w:val="24"/>
          <w:szCs w:val="24"/>
        </w:rPr>
        <w:t xml:space="preserve"> and </w:t>
      </w:r>
      <w:r w:rsidRPr="003963CA">
        <w:rPr>
          <w:rFonts w:ascii="Times New Roman" w:hAnsi="Times New Roman" w:cs="Times New Roman"/>
          <w:sz w:val="24"/>
          <w:szCs w:val="24"/>
        </w:rPr>
        <w:t>H</w:t>
      </w:r>
      <w:r w:rsidRPr="00A66845">
        <w:rPr>
          <w:rFonts w:ascii="Times New Roman" w:hAnsi="Times New Roman" w:cs="Times New Roman"/>
          <w:sz w:val="24"/>
          <w:szCs w:val="24"/>
          <w:vertAlign w:val="subscript"/>
        </w:rPr>
        <w:t>2</w:t>
      </w:r>
      <w:r w:rsidRPr="003963CA">
        <w:rPr>
          <w:rFonts w:ascii="Times New Roman" w:hAnsi="Times New Roman" w:cs="Times New Roman"/>
          <w:sz w:val="24"/>
          <w:szCs w:val="24"/>
        </w:rPr>
        <w:t>O</w:t>
      </w:r>
      <w:r w:rsidRPr="00A66845">
        <w:rPr>
          <w:rFonts w:ascii="Times New Roman" w:hAnsi="Times New Roman" w:cs="Times New Roman"/>
          <w:sz w:val="24"/>
          <w:szCs w:val="24"/>
          <w:vertAlign w:val="subscript"/>
        </w:rPr>
        <w:t>2</w:t>
      </w:r>
      <w:r>
        <w:rPr>
          <w:rFonts w:ascii="Times New Roman" w:hAnsi="Times New Roman" w:cs="Times New Roman"/>
          <w:sz w:val="24"/>
          <w:szCs w:val="24"/>
        </w:rPr>
        <w:t xml:space="preserve"> (Figure 1).</w:t>
      </w:r>
      <w:r>
        <w:rPr>
          <w:rFonts w:ascii="Times New Roman" w:hAnsi="Times New Roman" w:cs="Times New Roman"/>
          <w:sz w:val="24"/>
          <w:szCs w:val="24"/>
        </w:rPr>
        <w:fldChar w:fldCharType="begin">
          <w:fldData xml:space="preserve">PEVuZE5vdGU+PENpdGU+PEF1dGhvcj5Zb3NoaWthd2E8L0F1dGhvcj48WWVhcj4yMDE1PC9ZZWFy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==
</w:fldData>
        </w:fldChar>
      </w:r>
      <w:r w:rsidR="00A13223">
        <w:rPr>
          <w:rFonts w:ascii="Times New Roman" w:hAnsi="Times New Roman" w:cs="Times New Roman"/>
          <w:sz w:val="24"/>
          <w:szCs w:val="24"/>
        </w:rPr>
        <w:instrText xml:space="preserve"> ADDIN EN.CITE </w:instrText>
      </w:r>
      <w:r w:rsidR="00A13223">
        <w:rPr>
          <w:rFonts w:ascii="Times New Roman" w:hAnsi="Times New Roman" w:cs="Times New Roman"/>
          <w:sz w:val="24"/>
          <w:szCs w:val="24"/>
        </w:rPr>
        <w:fldChar w:fldCharType="begin">
          <w:fldData xml:space="preserve">PEVuZE5vdGU+PENpdGU+PEF1dGhvcj5Zb3NoaWthd2E8L0F1dGhvcj48WWVhcj4yMDE1PC9ZZWFy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==
</w:fldData>
        </w:fldChar>
      </w:r>
      <w:r w:rsidR="00A13223">
        <w:rPr>
          <w:rFonts w:ascii="Times New Roman" w:hAnsi="Times New Roman" w:cs="Times New Roman"/>
          <w:sz w:val="24"/>
          <w:szCs w:val="24"/>
        </w:rPr>
        <w:instrText xml:space="preserve"> ADDIN EN.CITE.DATA </w:instrText>
      </w:r>
      <w:r w:rsidR="00A13223">
        <w:rPr>
          <w:rFonts w:ascii="Times New Roman" w:hAnsi="Times New Roman" w:cs="Times New Roman"/>
          <w:sz w:val="24"/>
          <w:szCs w:val="24"/>
        </w:rPr>
      </w:r>
      <w:r w:rsidR="00A13223">
        <w:rPr>
          <w:rFonts w:ascii="Times New Roman" w:hAnsi="Times New Roman" w:cs="Times New Roman"/>
          <w:sz w:val="24"/>
          <w:szCs w:val="24"/>
        </w:rPr>
        <w:fldChar w:fldCharType="end"/>
      </w:r>
      <w:r>
        <w:rPr>
          <w:rFonts w:ascii="Times New Roman" w:hAnsi="Times New Roman" w:cs="Times New Roman"/>
          <w:sz w:val="24"/>
          <w:szCs w:val="24"/>
        </w:rPr>
      </w:r>
      <w:r>
        <w:rPr>
          <w:rFonts w:ascii="Times New Roman" w:hAnsi="Times New Roman" w:cs="Times New Roman"/>
          <w:sz w:val="24"/>
          <w:szCs w:val="24"/>
        </w:rPr>
        <w:fldChar w:fldCharType="separate"/>
      </w:r>
      <w:r w:rsidR="00A13223" w:rsidRPr="00A13223">
        <w:rPr>
          <w:rFonts w:ascii="Times New Roman" w:hAnsi="Times New Roman" w:cs="Times New Roman"/>
          <w:noProof/>
          <w:sz w:val="24"/>
          <w:szCs w:val="24"/>
          <w:vertAlign w:val="superscript"/>
        </w:rPr>
        <w:t>37, 38</w:t>
      </w:r>
      <w:r>
        <w:rPr>
          <w:rFonts w:ascii="Times New Roman" w:hAnsi="Times New Roman" w:cs="Times New Roman"/>
          <w:sz w:val="24"/>
          <w:szCs w:val="24"/>
        </w:rPr>
        <w:fldChar w:fldCharType="end"/>
      </w:r>
      <w:r>
        <w:rPr>
          <w:rFonts w:ascii="Times New Roman" w:hAnsi="Times New Roman" w:cs="Times New Roman"/>
          <w:sz w:val="24"/>
          <w:szCs w:val="24"/>
        </w:rPr>
        <w:t xml:space="preserve"> Energy-related technologies such as metal-air batteries and hydrogen fuel cells also rely on the oxygen reduction reaction (ORR). Within these applications,</w:t>
      </w:r>
      <w:r w:rsidR="009C048E">
        <w:rPr>
          <w:rFonts w:ascii="Times New Roman" w:hAnsi="Times New Roman" w:cs="Times New Roman"/>
          <w:sz w:val="24"/>
          <w:szCs w:val="24"/>
        </w:rPr>
        <w:t xml:space="preserve"> partial reduction of O</w:t>
      </w:r>
      <w:r w:rsidR="009C048E">
        <w:rPr>
          <w:rFonts w:ascii="Times New Roman" w:hAnsi="Times New Roman" w:cs="Times New Roman"/>
          <w:sz w:val="24"/>
          <w:szCs w:val="24"/>
          <w:vertAlign w:val="subscript"/>
        </w:rPr>
        <w:t>2</w:t>
      </w:r>
      <w:r w:rsidR="009C048E">
        <w:rPr>
          <w:rFonts w:ascii="Times New Roman" w:hAnsi="Times New Roman" w:cs="Times New Roman"/>
          <w:sz w:val="24"/>
          <w:szCs w:val="24"/>
        </w:rPr>
        <w:t xml:space="preserve"> to a ROS is arguably even more problematic</w:t>
      </w:r>
      <w:r w:rsidR="00FE3054">
        <w:rPr>
          <w:rFonts w:ascii="Times New Roman" w:hAnsi="Times New Roman" w:cs="Times New Roman"/>
          <w:sz w:val="24"/>
          <w:szCs w:val="24"/>
        </w:rPr>
        <w:t xml:space="preserve"> than it is for physiology</w:t>
      </w:r>
      <w:r w:rsidR="00CE6CCE">
        <w:rPr>
          <w:rFonts w:ascii="Times New Roman" w:hAnsi="Times New Roman" w:cs="Times New Roman"/>
          <w:sz w:val="24"/>
          <w:szCs w:val="24"/>
        </w:rPr>
        <w:t xml:space="preserve"> since</w:t>
      </w:r>
      <w:r w:rsidR="009C048E">
        <w:rPr>
          <w:rFonts w:ascii="Times New Roman" w:hAnsi="Times New Roman" w:cs="Times New Roman"/>
          <w:sz w:val="24"/>
          <w:szCs w:val="24"/>
        </w:rPr>
        <w:t xml:space="preserve"> H</w:t>
      </w:r>
      <w:r w:rsidR="009C048E">
        <w:rPr>
          <w:rFonts w:ascii="Times New Roman" w:hAnsi="Times New Roman" w:cs="Times New Roman"/>
          <w:sz w:val="24"/>
          <w:szCs w:val="24"/>
          <w:vertAlign w:val="subscript"/>
        </w:rPr>
        <w:t>2</w:t>
      </w:r>
      <w:r w:rsidR="009C048E">
        <w:rPr>
          <w:rFonts w:ascii="Times New Roman" w:hAnsi="Times New Roman" w:cs="Times New Roman"/>
          <w:sz w:val="24"/>
          <w:szCs w:val="24"/>
        </w:rPr>
        <w:t>O</w:t>
      </w:r>
      <w:r w:rsidR="009C048E">
        <w:rPr>
          <w:rFonts w:ascii="Times New Roman" w:hAnsi="Times New Roman" w:cs="Times New Roman"/>
          <w:sz w:val="24"/>
          <w:szCs w:val="24"/>
          <w:vertAlign w:val="subscript"/>
        </w:rPr>
        <w:t>2</w:t>
      </w:r>
      <w:r w:rsidR="009C048E">
        <w:rPr>
          <w:rFonts w:ascii="Times New Roman" w:hAnsi="Times New Roman" w:cs="Times New Roman"/>
          <w:sz w:val="24"/>
          <w:szCs w:val="24"/>
        </w:rPr>
        <w:t xml:space="preserve"> and O</w:t>
      </w:r>
      <w:r w:rsidR="009C048E">
        <w:rPr>
          <w:rFonts w:ascii="Times New Roman" w:hAnsi="Times New Roman" w:cs="Times New Roman"/>
          <w:sz w:val="24"/>
          <w:szCs w:val="24"/>
          <w:vertAlign w:val="subscript"/>
        </w:rPr>
        <w:t>2</w:t>
      </w:r>
      <w:r w:rsidR="009C048E">
        <w:rPr>
          <w:rFonts w:ascii="Times New Roman" w:hAnsi="Times New Roman" w:cs="Times New Roman"/>
          <w:sz w:val="24"/>
          <w:szCs w:val="24"/>
          <w:vertAlign w:val="superscript"/>
        </w:rPr>
        <w:t>-•</w:t>
      </w:r>
      <w:r w:rsidR="009C048E">
        <w:rPr>
          <w:rFonts w:ascii="Times New Roman" w:hAnsi="Times New Roman" w:cs="Times New Roman"/>
          <w:sz w:val="24"/>
          <w:szCs w:val="24"/>
        </w:rPr>
        <w:t xml:space="preserve"> </w:t>
      </w:r>
      <w:r w:rsidR="00CE6CCE">
        <w:rPr>
          <w:rFonts w:ascii="Times New Roman" w:hAnsi="Times New Roman" w:cs="Times New Roman"/>
          <w:sz w:val="24"/>
          <w:szCs w:val="24"/>
        </w:rPr>
        <w:t>will</w:t>
      </w:r>
      <w:r w:rsidR="009C048E">
        <w:rPr>
          <w:rFonts w:ascii="Times New Roman" w:hAnsi="Times New Roman" w:cs="Times New Roman"/>
          <w:sz w:val="24"/>
          <w:szCs w:val="24"/>
        </w:rPr>
        <w:t xml:space="preserve"> corrode the components in these devices without providing any benefits analogous to those found in biology. </w:t>
      </w:r>
      <w:r w:rsidR="004255BA">
        <w:rPr>
          <w:rFonts w:ascii="Times New Roman" w:hAnsi="Times New Roman" w:cs="Times New Roman"/>
          <w:sz w:val="24"/>
          <w:szCs w:val="24"/>
        </w:rPr>
        <w:t>This said, there is significant interest in the development of fuel cells which use H</w:t>
      </w:r>
      <w:r w:rsidR="004255BA" w:rsidRPr="004255BA">
        <w:rPr>
          <w:rFonts w:ascii="Times New Roman" w:hAnsi="Times New Roman" w:cs="Times New Roman"/>
          <w:sz w:val="24"/>
          <w:szCs w:val="24"/>
          <w:vertAlign w:val="subscript"/>
        </w:rPr>
        <w:t>2</w:t>
      </w:r>
      <w:r w:rsidR="004255BA">
        <w:rPr>
          <w:rFonts w:ascii="Times New Roman" w:hAnsi="Times New Roman" w:cs="Times New Roman"/>
          <w:sz w:val="24"/>
          <w:szCs w:val="24"/>
        </w:rPr>
        <w:t>O</w:t>
      </w:r>
      <w:r w:rsidR="004255BA" w:rsidRPr="004255BA">
        <w:rPr>
          <w:rFonts w:ascii="Times New Roman" w:hAnsi="Times New Roman" w:cs="Times New Roman"/>
          <w:sz w:val="24"/>
          <w:szCs w:val="24"/>
          <w:vertAlign w:val="subscript"/>
        </w:rPr>
        <w:t>2</w:t>
      </w:r>
      <w:r w:rsidR="004255BA">
        <w:rPr>
          <w:rFonts w:ascii="Times New Roman" w:hAnsi="Times New Roman" w:cs="Times New Roman"/>
          <w:sz w:val="24"/>
          <w:szCs w:val="24"/>
        </w:rPr>
        <w:t xml:space="preserve"> instead of H</w:t>
      </w:r>
      <w:r w:rsidR="004255BA" w:rsidRPr="004255BA">
        <w:rPr>
          <w:rFonts w:ascii="Times New Roman" w:hAnsi="Times New Roman" w:cs="Times New Roman"/>
          <w:sz w:val="24"/>
          <w:szCs w:val="24"/>
          <w:vertAlign w:val="subscript"/>
        </w:rPr>
        <w:t>2</w:t>
      </w:r>
      <w:r w:rsidR="004255BA">
        <w:rPr>
          <w:rFonts w:ascii="Times New Roman" w:hAnsi="Times New Roman" w:cs="Times New Roman"/>
          <w:sz w:val="24"/>
          <w:szCs w:val="24"/>
        </w:rPr>
        <w:t xml:space="preserve"> as the fuel source.</w:t>
      </w:r>
      <w:r w:rsidR="001D5C8D">
        <w:rPr>
          <w:rFonts w:ascii="Times New Roman" w:hAnsi="Times New Roman" w:cs="Times New Roman"/>
          <w:sz w:val="24"/>
          <w:szCs w:val="24"/>
        </w:rPr>
        <w:fldChar w:fldCharType="begin">
          <w:fldData xml:space="preserve">PEVuZE5vdGU+PENpdGU+PEF1dGhvcj5TdW48L0F1dGhvcj48WWVhcj4yMDE4PC9ZZWFyPjxSZWNO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</w:fldData>
        </w:fldChar>
      </w:r>
      <w:r w:rsidR="00A13223">
        <w:rPr>
          <w:rFonts w:ascii="Times New Roman" w:hAnsi="Times New Roman" w:cs="Times New Roman"/>
          <w:sz w:val="24"/>
          <w:szCs w:val="24"/>
        </w:rPr>
        <w:instrText xml:space="preserve"> ADDIN EN.CITE </w:instrText>
      </w:r>
      <w:r w:rsidR="00A13223">
        <w:rPr>
          <w:rFonts w:ascii="Times New Roman" w:hAnsi="Times New Roman" w:cs="Times New Roman"/>
          <w:sz w:val="24"/>
          <w:szCs w:val="24"/>
        </w:rPr>
        <w:fldChar w:fldCharType="begin">
          <w:fldData xml:space="preserve">PEVuZE5vdGU+PENpdGU+PEF1dGhvcj5TdW48L0F1dGhvcj48WWVhcj4yMDE4PC9ZZWFyPjxSZWNO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</w:fldData>
        </w:fldChar>
      </w:r>
      <w:r w:rsidR="00A13223">
        <w:rPr>
          <w:rFonts w:ascii="Times New Roman" w:hAnsi="Times New Roman" w:cs="Times New Roman"/>
          <w:sz w:val="24"/>
          <w:szCs w:val="24"/>
        </w:rPr>
        <w:instrText xml:space="preserve"> ADDIN EN.CITE.DATA </w:instrText>
      </w:r>
      <w:r w:rsidR="00A13223">
        <w:rPr>
          <w:rFonts w:ascii="Times New Roman" w:hAnsi="Times New Roman" w:cs="Times New Roman"/>
          <w:sz w:val="24"/>
          <w:szCs w:val="24"/>
        </w:rPr>
      </w:r>
      <w:r w:rsidR="00A13223">
        <w:rPr>
          <w:rFonts w:ascii="Times New Roman" w:hAnsi="Times New Roman" w:cs="Times New Roman"/>
          <w:sz w:val="24"/>
          <w:szCs w:val="24"/>
        </w:rPr>
        <w:fldChar w:fldCharType="end"/>
      </w:r>
      <w:r w:rsidR="001D5C8D">
        <w:rPr>
          <w:rFonts w:ascii="Times New Roman" w:hAnsi="Times New Roman" w:cs="Times New Roman"/>
          <w:sz w:val="24"/>
          <w:szCs w:val="24"/>
        </w:rPr>
      </w:r>
      <w:r w:rsidR="001D5C8D">
        <w:rPr>
          <w:rFonts w:ascii="Times New Roman" w:hAnsi="Times New Roman" w:cs="Times New Roman"/>
          <w:sz w:val="24"/>
          <w:szCs w:val="24"/>
        </w:rPr>
        <w:fldChar w:fldCharType="separate"/>
      </w:r>
      <w:r w:rsidR="00A13223" w:rsidRPr="00A13223">
        <w:rPr>
          <w:rFonts w:ascii="Times New Roman" w:hAnsi="Times New Roman" w:cs="Times New Roman"/>
          <w:noProof/>
          <w:sz w:val="24"/>
          <w:szCs w:val="24"/>
          <w:vertAlign w:val="superscript"/>
        </w:rPr>
        <w:t>39-42</w:t>
      </w:r>
      <w:r w:rsidR="001D5C8D">
        <w:rPr>
          <w:rFonts w:ascii="Times New Roman" w:hAnsi="Times New Roman" w:cs="Times New Roman"/>
          <w:sz w:val="24"/>
          <w:szCs w:val="24"/>
        </w:rPr>
        <w:fldChar w:fldCharType="end"/>
      </w:r>
      <w:r w:rsidR="004255BA">
        <w:rPr>
          <w:rFonts w:ascii="Times New Roman" w:hAnsi="Times New Roman" w:cs="Times New Roman"/>
          <w:sz w:val="24"/>
          <w:szCs w:val="24"/>
        </w:rPr>
        <w:t xml:space="preserve"> </w:t>
      </w:r>
      <w:r w:rsidR="009C048E">
        <w:rPr>
          <w:rFonts w:ascii="Times New Roman" w:hAnsi="Times New Roman" w:cs="Times New Roman"/>
          <w:sz w:val="24"/>
          <w:szCs w:val="24"/>
        </w:rPr>
        <w:t>The O</w:t>
      </w:r>
      <w:r w:rsidR="009C048E">
        <w:rPr>
          <w:rFonts w:ascii="Times New Roman" w:hAnsi="Times New Roman" w:cs="Times New Roman"/>
          <w:sz w:val="24"/>
          <w:szCs w:val="24"/>
          <w:vertAlign w:val="subscript"/>
        </w:rPr>
        <w:t>2</w:t>
      </w:r>
      <w:r w:rsidR="009C048E">
        <w:rPr>
          <w:rFonts w:ascii="Times New Roman" w:hAnsi="Times New Roman" w:cs="Times New Roman"/>
          <w:sz w:val="24"/>
          <w:szCs w:val="24"/>
        </w:rPr>
        <w:t xml:space="preserve"> reduction that occurs at the cathodes of metal-air batteries and hydrogen fuel cells requires an electrocatalyst that can efficiently promote the full four-electron reduction of O</w:t>
      </w:r>
      <w:r w:rsidR="009C048E">
        <w:rPr>
          <w:rFonts w:ascii="Times New Roman" w:hAnsi="Times New Roman" w:cs="Times New Roman"/>
          <w:sz w:val="24"/>
          <w:szCs w:val="24"/>
          <w:vertAlign w:val="subscript"/>
        </w:rPr>
        <w:t>2</w:t>
      </w:r>
      <w:r w:rsidR="009C048E">
        <w:rPr>
          <w:rFonts w:ascii="Times New Roman" w:hAnsi="Times New Roman" w:cs="Times New Roman"/>
          <w:sz w:val="24"/>
          <w:szCs w:val="24"/>
        </w:rPr>
        <w:t xml:space="preserve"> and avoid the production of ROS.</w:t>
      </w:r>
    </w:p>
    <w:p w14:paraId="6817D519" w14:textId="121569D4" w:rsidR="00F22137" w:rsidRPr="002F3208" w:rsidRDefault="00F22137" w:rsidP="00A94C20">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Most cathode electrocatalysts for these devi</w:t>
      </w:r>
      <w:r w:rsidR="002F3208">
        <w:rPr>
          <w:rFonts w:ascii="Times New Roman" w:hAnsi="Times New Roman" w:cs="Times New Roman"/>
          <w:sz w:val="24"/>
          <w:szCs w:val="24"/>
        </w:rPr>
        <w:t>c</w:t>
      </w:r>
      <w:r>
        <w:rPr>
          <w:rFonts w:ascii="Times New Roman" w:hAnsi="Times New Roman" w:cs="Times New Roman"/>
          <w:sz w:val="24"/>
          <w:szCs w:val="24"/>
        </w:rPr>
        <w:t>e</w:t>
      </w:r>
      <w:r w:rsidR="002F3208">
        <w:rPr>
          <w:rFonts w:ascii="Times New Roman" w:hAnsi="Times New Roman" w:cs="Times New Roman"/>
          <w:sz w:val="24"/>
          <w:szCs w:val="24"/>
        </w:rPr>
        <w:t>s</w:t>
      </w:r>
      <w:r>
        <w:rPr>
          <w:rFonts w:ascii="Times New Roman" w:hAnsi="Times New Roman" w:cs="Times New Roman"/>
          <w:sz w:val="24"/>
          <w:szCs w:val="24"/>
        </w:rPr>
        <w:t xml:space="preserve"> contain platinum, which is both expensive and naturally scarce.</w:t>
      </w:r>
      <w:r w:rsidR="009F56BB">
        <w:rPr>
          <w:rFonts w:ascii="Times New Roman" w:hAnsi="Times New Roman" w:cs="Times New Roman"/>
          <w:sz w:val="24"/>
          <w:szCs w:val="24"/>
        </w:rPr>
        <w:fldChar w:fldCharType="begin"/>
      </w:r>
      <w:r w:rsidR="00A13223">
        <w:rPr>
          <w:rFonts w:ascii="Times New Roman" w:hAnsi="Times New Roman" w:cs="Times New Roman"/>
          <w:sz w:val="24"/>
          <w:szCs w:val="24"/>
        </w:rPr>
        <w:instrText xml:space="preserve"> ADDIN EN.CITE &lt;EndNote&gt;&lt;Cite&gt;&lt;Author&gt;Gasteiger&lt;/Author&gt;&lt;Year&gt;2005&lt;/Year&gt;&lt;RecNum&gt;1347&lt;/RecNum&gt;&lt;DisplayText&gt;&lt;style face="superscript"&gt;43&lt;/style&gt;&lt;/DisplayText&gt;&lt;record&gt;&lt;rec-number&gt;1347&lt;/rec-number&gt;&lt;foreign-keys&gt;&lt;key app="EN" db-id="2stsa2zsrr0zsnefppxpx5xtxpr5xr02wf9d" timestamp="1724434980"&gt;1347&lt;/key&gt;&lt;/foreign-keys&gt;&lt;ref-type name="Journal Article"&gt;17&lt;/ref-type&gt;&lt;contributors&gt;&lt;authors&gt;&lt;author&gt;Gasteiger, Hubert A.&lt;/author&gt;&lt;author&gt;Kocha, Shyam S.&lt;/author&gt;&lt;author&gt;Sompalli, Bhaskar&lt;/author&gt;&lt;author&gt;Wagner, Frederick T.&lt;/author&gt;&lt;/authors&gt;&lt;/contributors&gt;&lt;titles&gt;&lt;title&gt;Activity benchmarks and requirements for Pt, Pt-alloy, and non-Pt oxygen reduction catalysts for PEMFCs&lt;/title&gt;&lt;secondary-title&gt;Appl. Catal. B&lt;/secondary-title&gt;&lt;/titles&gt;&lt;periodical&gt;&lt;full-title&gt;Appl. Catal. B&lt;/full-title&gt;&lt;/periodical&gt;&lt;pages&gt;9-35&lt;/pages&gt;&lt;volume&gt;56&lt;/volume&gt;&lt;number&gt;1&lt;/number&gt;&lt;section&gt;9&lt;/section&gt;&lt;keywords&gt;&lt;keyword&gt;Oxygen reduction catalysts&lt;/keyword&gt;&lt;keyword&gt;Non-platinum catalysts&lt;/keyword&gt;&lt;keyword&gt;Platinum–cobalt catalyst&lt;/keyword&gt;&lt;keyword&gt;Polymer electrolyte membrane fuel cell&lt;/keyword&gt;&lt;keyword&gt;Particle size effect&lt;/keyword&gt;&lt;keyword&gt;PEFC&lt;/keyword&gt;&lt;/keywords&gt;&lt;dates&gt;&lt;year&gt;2005&lt;/year&gt;&lt;pub-dates&gt;&lt;date&gt;2005/03/10/&lt;/date&gt;&lt;/pub-dates&gt;&lt;/dates&gt;&lt;isbn&gt;0926-3373&lt;/isbn&gt;&lt;urls&gt;&lt;related-urls&gt;&lt;url&gt;https://www.sciencedirect.com/science/article/pii/S0926337304004941&lt;/url&gt;&lt;/related-urls&gt;&lt;/urls&gt;&lt;electronic-resource-num&gt;https://doi.org/10.1016/j.apcatb.2004.06.021&lt;/electronic-resource-num&gt;&lt;/record&gt;&lt;/Cite&gt;&lt;/EndNote&gt;</w:instrText>
      </w:r>
      <w:r w:rsidR="009F56BB">
        <w:rPr>
          <w:rFonts w:ascii="Times New Roman" w:hAnsi="Times New Roman" w:cs="Times New Roman"/>
          <w:sz w:val="24"/>
          <w:szCs w:val="24"/>
        </w:rPr>
        <w:fldChar w:fldCharType="separate"/>
      </w:r>
      <w:r w:rsidR="00A13223" w:rsidRPr="00A13223">
        <w:rPr>
          <w:rFonts w:ascii="Times New Roman" w:hAnsi="Times New Roman" w:cs="Times New Roman"/>
          <w:noProof/>
          <w:sz w:val="24"/>
          <w:szCs w:val="24"/>
          <w:vertAlign w:val="superscript"/>
        </w:rPr>
        <w:t>43</w:t>
      </w:r>
      <w:r w:rsidR="009F56BB">
        <w:rPr>
          <w:rFonts w:ascii="Times New Roman" w:hAnsi="Times New Roman" w:cs="Times New Roman"/>
          <w:sz w:val="24"/>
          <w:szCs w:val="24"/>
        </w:rPr>
        <w:fldChar w:fldCharType="end"/>
      </w:r>
      <w:r>
        <w:rPr>
          <w:rFonts w:ascii="Times New Roman" w:hAnsi="Times New Roman" w:cs="Times New Roman"/>
          <w:sz w:val="24"/>
          <w:szCs w:val="24"/>
        </w:rPr>
        <w:t xml:space="preserve"> </w:t>
      </w:r>
      <w:r w:rsidR="002F3208">
        <w:rPr>
          <w:rFonts w:ascii="Times New Roman" w:hAnsi="Times New Roman" w:cs="Times New Roman"/>
          <w:sz w:val="24"/>
          <w:szCs w:val="24"/>
        </w:rPr>
        <w:t>T</w:t>
      </w:r>
      <w:r>
        <w:rPr>
          <w:rFonts w:ascii="Times New Roman" w:hAnsi="Times New Roman" w:cs="Times New Roman"/>
          <w:sz w:val="24"/>
          <w:szCs w:val="24"/>
        </w:rPr>
        <w:t xml:space="preserve">he lesser cost and higher natural abundance of first-row transition metals, such as iron, </w:t>
      </w:r>
      <w:r w:rsidR="002F3208">
        <w:rPr>
          <w:rFonts w:ascii="Times New Roman" w:hAnsi="Times New Roman" w:cs="Times New Roman"/>
          <w:sz w:val="24"/>
          <w:szCs w:val="24"/>
        </w:rPr>
        <w:t xml:space="preserve">has motivated </w:t>
      </w:r>
      <w:r w:rsidR="00041693">
        <w:rPr>
          <w:rFonts w:ascii="Times New Roman" w:hAnsi="Times New Roman" w:cs="Times New Roman"/>
          <w:sz w:val="24"/>
          <w:szCs w:val="24"/>
        </w:rPr>
        <w:t>attempt</w:t>
      </w:r>
      <w:r w:rsidR="002F3208">
        <w:rPr>
          <w:rFonts w:ascii="Times New Roman" w:hAnsi="Times New Roman" w:cs="Times New Roman"/>
          <w:sz w:val="24"/>
          <w:szCs w:val="24"/>
        </w:rPr>
        <w:t>s to develop electrocatalysts using these elements.</w:t>
      </w:r>
      <w:r w:rsidR="00C6045E">
        <w:rPr>
          <w:rFonts w:ascii="Times New Roman" w:hAnsi="Times New Roman" w:cs="Times New Roman"/>
          <w:sz w:val="24"/>
          <w:szCs w:val="24"/>
        </w:rPr>
        <w:fldChar w:fldCharType="begin">
          <w:fldData xml:space="preserve">PEVuZE5vdGU+PENpdGU+PEF1dGhvcj5Tb2xvbW9uPC9BdXRob3I+PFllYXI+MjAxODwvWWVhcj48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</w:fldData>
        </w:fldChar>
      </w:r>
      <w:r w:rsidR="00A13223">
        <w:rPr>
          <w:rFonts w:ascii="Times New Roman" w:hAnsi="Times New Roman" w:cs="Times New Roman"/>
          <w:sz w:val="24"/>
          <w:szCs w:val="24"/>
        </w:rPr>
        <w:instrText xml:space="preserve"> ADDIN EN.CITE </w:instrText>
      </w:r>
      <w:r w:rsidR="00A13223">
        <w:rPr>
          <w:rFonts w:ascii="Times New Roman" w:hAnsi="Times New Roman" w:cs="Times New Roman"/>
          <w:sz w:val="24"/>
          <w:szCs w:val="24"/>
        </w:rPr>
        <w:fldChar w:fldCharType="begin">
          <w:fldData xml:space="preserve">PEVuZE5vdGU+PENpdGU+PEF1dGhvcj5Tb2xvbW9uPC9BdXRob3I+PFllYXI+MjAxODwvWWVhcj48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</w:fldData>
        </w:fldChar>
      </w:r>
      <w:r w:rsidR="00A13223">
        <w:rPr>
          <w:rFonts w:ascii="Times New Roman" w:hAnsi="Times New Roman" w:cs="Times New Roman"/>
          <w:sz w:val="24"/>
          <w:szCs w:val="24"/>
        </w:rPr>
        <w:instrText xml:space="preserve"> ADDIN EN.CITE.DATA </w:instrText>
      </w:r>
      <w:r w:rsidR="00A13223">
        <w:rPr>
          <w:rFonts w:ascii="Times New Roman" w:hAnsi="Times New Roman" w:cs="Times New Roman"/>
          <w:sz w:val="24"/>
          <w:szCs w:val="24"/>
        </w:rPr>
      </w:r>
      <w:r w:rsidR="00A13223">
        <w:rPr>
          <w:rFonts w:ascii="Times New Roman" w:hAnsi="Times New Roman" w:cs="Times New Roman"/>
          <w:sz w:val="24"/>
          <w:szCs w:val="24"/>
        </w:rPr>
        <w:fldChar w:fldCharType="end"/>
      </w:r>
      <w:r w:rsidR="00C6045E">
        <w:rPr>
          <w:rFonts w:ascii="Times New Roman" w:hAnsi="Times New Roman" w:cs="Times New Roman"/>
          <w:sz w:val="24"/>
          <w:szCs w:val="24"/>
        </w:rPr>
      </w:r>
      <w:r w:rsidR="00C6045E">
        <w:rPr>
          <w:rFonts w:ascii="Times New Roman" w:hAnsi="Times New Roman" w:cs="Times New Roman"/>
          <w:sz w:val="24"/>
          <w:szCs w:val="24"/>
        </w:rPr>
        <w:fldChar w:fldCharType="separate"/>
      </w:r>
      <w:r w:rsidR="00A13223" w:rsidRPr="00A13223">
        <w:rPr>
          <w:rFonts w:ascii="Times New Roman" w:hAnsi="Times New Roman" w:cs="Times New Roman"/>
          <w:noProof/>
          <w:sz w:val="24"/>
          <w:szCs w:val="24"/>
          <w:vertAlign w:val="superscript"/>
        </w:rPr>
        <w:t>44-47</w:t>
      </w:r>
      <w:r w:rsidR="00C6045E">
        <w:rPr>
          <w:rFonts w:ascii="Times New Roman" w:hAnsi="Times New Roman" w:cs="Times New Roman"/>
          <w:sz w:val="24"/>
          <w:szCs w:val="24"/>
        </w:rPr>
        <w:fldChar w:fldCharType="end"/>
      </w:r>
      <w:r w:rsidR="002F3208">
        <w:rPr>
          <w:rFonts w:ascii="Times New Roman" w:hAnsi="Times New Roman" w:cs="Times New Roman"/>
          <w:sz w:val="24"/>
          <w:szCs w:val="24"/>
        </w:rPr>
        <w:t xml:space="preserve"> Unfortunately, first-row transition metal</w:t>
      </w:r>
      <w:r w:rsidR="00AA7C47">
        <w:rPr>
          <w:rFonts w:ascii="Times New Roman" w:hAnsi="Times New Roman" w:cs="Times New Roman"/>
          <w:sz w:val="24"/>
          <w:szCs w:val="24"/>
        </w:rPr>
        <w:t xml:space="preserve"> electrocatalyst</w:t>
      </w:r>
      <w:r w:rsidR="002F3208">
        <w:rPr>
          <w:rFonts w:ascii="Times New Roman" w:hAnsi="Times New Roman" w:cs="Times New Roman"/>
          <w:sz w:val="24"/>
          <w:szCs w:val="24"/>
        </w:rPr>
        <w:t>s</w:t>
      </w:r>
      <w:r w:rsidR="00AA7C47">
        <w:rPr>
          <w:rFonts w:ascii="Times New Roman" w:hAnsi="Times New Roman" w:cs="Times New Roman"/>
          <w:sz w:val="24"/>
          <w:szCs w:val="24"/>
        </w:rPr>
        <w:t xml:space="preserve"> for the ORR</w:t>
      </w:r>
      <w:r w:rsidR="002F3208">
        <w:rPr>
          <w:rFonts w:ascii="Times New Roman" w:hAnsi="Times New Roman" w:cs="Times New Roman"/>
          <w:sz w:val="24"/>
          <w:szCs w:val="24"/>
        </w:rPr>
        <w:t xml:space="preserve"> tend to either preferentially catalyze two-electron reduction of O</w:t>
      </w:r>
      <w:r w:rsidR="002F3208">
        <w:rPr>
          <w:rFonts w:ascii="Times New Roman" w:hAnsi="Times New Roman" w:cs="Times New Roman"/>
          <w:sz w:val="24"/>
          <w:szCs w:val="24"/>
          <w:vertAlign w:val="subscript"/>
        </w:rPr>
        <w:t>2</w:t>
      </w:r>
      <w:r w:rsidR="002F3208">
        <w:rPr>
          <w:rFonts w:ascii="Times New Roman" w:hAnsi="Times New Roman" w:cs="Times New Roman"/>
          <w:sz w:val="24"/>
          <w:szCs w:val="24"/>
        </w:rPr>
        <w:t xml:space="preserve"> to H</w:t>
      </w:r>
      <w:r w:rsidR="002F3208">
        <w:rPr>
          <w:rFonts w:ascii="Times New Roman" w:hAnsi="Times New Roman" w:cs="Times New Roman"/>
          <w:sz w:val="24"/>
          <w:szCs w:val="24"/>
          <w:vertAlign w:val="subscript"/>
        </w:rPr>
        <w:t>2</w:t>
      </w:r>
      <w:r w:rsidR="002F3208">
        <w:rPr>
          <w:rFonts w:ascii="Times New Roman" w:hAnsi="Times New Roman" w:cs="Times New Roman"/>
          <w:sz w:val="24"/>
          <w:szCs w:val="24"/>
        </w:rPr>
        <w:t>O</w:t>
      </w:r>
      <w:r w:rsidR="002F3208">
        <w:rPr>
          <w:rFonts w:ascii="Times New Roman" w:hAnsi="Times New Roman" w:cs="Times New Roman"/>
          <w:sz w:val="24"/>
          <w:szCs w:val="24"/>
          <w:vertAlign w:val="subscript"/>
        </w:rPr>
        <w:t>2</w:t>
      </w:r>
      <w:r w:rsidR="002F3208">
        <w:rPr>
          <w:rFonts w:ascii="Times New Roman" w:hAnsi="Times New Roman" w:cs="Times New Roman"/>
          <w:sz w:val="24"/>
          <w:szCs w:val="24"/>
        </w:rPr>
        <w:t xml:space="preserve"> or operate at an extremely high effective overpotential.</w:t>
      </w:r>
      <w:r w:rsidR="00EC76AB">
        <w:rPr>
          <w:rFonts w:ascii="Times New Roman" w:hAnsi="Times New Roman" w:cs="Times New Roman"/>
          <w:sz w:val="24"/>
          <w:szCs w:val="24"/>
        </w:rPr>
        <w:fldChar w:fldCharType="begin">
          <w:fldData xml:space="preserve">PEVuZE5vdGU+PENpdGU+PEF1dGhvcj5Db3N0ZW50aW48L0F1dGhvcj48WWVhcj4yMDE1PC9ZZWFy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</w:fldData>
        </w:fldChar>
      </w:r>
      <w:r w:rsidR="00A13223">
        <w:rPr>
          <w:rFonts w:ascii="Times New Roman" w:hAnsi="Times New Roman" w:cs="Times New Roman"/>
          <w:sz w:val="24"/>
          <w:szCs w:val="24"/>
        </w:rPr>
        <w:instrText xml:space="preserve"> ADDIN EN.CITE </w:instrText>
      </w:r>
      <w:r w:rsidR="00A13223">
        <w:rPr>
          <w:rFonts w:ascii="Times New Roman" w:hAnsi="Times New Roman" w:cs="Times New Roman"/>
          <w:sz w:val="24"/>
          <w:szCs w:val="24"/>
        </w:rPr>
        <w:fldChar w:fldCharType="begin">
          <w:fldData xml:space="preserve">PEVuZE5vdGU+PENpdGU+PEF1dGhvcj5Db3N0ZW50aW48L0F1dGhvcj48WWVhcj4yMDE1PC9ZZWFy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</w:fldData>
        </w:fldChar>
      </w:r>
      <w:r w:rsidR="00A13223">
        <w:rPr>
          <w:rFonts w:ascii="Times New Roman" w:hAnsi="Times New Roman" w:cs="Times New Roman"/>
          <w:sz w:val="24"/>
          <w:szCs w:val="24"/>
        </w:rPr>
        <w:instrText xml:space="preserve"> ADDIN EN.CITE.DATA </w:instrText>
      </w:r>
      <w:r w:rsidR="00A13223">
        <w:rPr>
          <w:rFonts w:ascii="Times New Roman" w:hAnsi="Times New Roman" w:cs="Times New Roman"/>
          <w:sz w:val="24"/>
          <w:szCs w:val="24"/>
        </w:rPr>
      </w:r>
      <w:r w:rsidR="00A13223">
        <w:rPr>
          <w:rFonts w:ascii="Times New Roman" w:hAnsi="Times New Roman" w:cs="Times New Roman"/>
          <w:sz w:val="24"/>
          <w:szCs w:val="24"/>
        </w:rPr>
        <w:fldChar w:fldCharType="end"/>
      </w:r>
      <w:r w:rsidR="00EC76AB">
        <w:rPr>
          <w:rFonts w:ascii="Times New Roman" w:hAnsi="Times New Roman" w:cs="Times New Roman"/>
          <w:sz w:val="24"/>
          <w:szCs w:val="24"/>
        </w:rPr>
      </w:r>
      <w:r w:rsidR="00EC76AB">
        <w:rPr>
          <w:rFonts w:ascii="Times New Roman" w:hAnsi="Times New Roman" w:cs="Times New Roman"/>
          <w:sz w:val="24"/>
          <w:szCs w:val="24"/>
        </w:rPr>
        <w:fldChar w:fldCharType="separate"/>
      </w:r>
      <w:r w:rsidR="00A13223" w:rsidRPr="00A13223">
        <w:rPr>
          <w:rFonts w:ascii="Times New Roman" w:hAnsi="Times New Roman" w:cs="Times New Roman"/>
          <w:noProof/>
          <w:sz w:val="24"/>
          <w:szCs w:val="24"/>
          <w:vertAlign w:val="superscript"/>
        </w:rPr>
        <w:t>43, 46-64</w:t>
      </w:r>
      <w:r w:rsidR="00EC76AB">
        <w:rPr>
          <w:rFonts w:ascii="Times New Roman" w:hAnsi="Times New Roman" w:cs="Times New Roman"/>
          <w:sz w:val="24"/>
          <w:szCs w:val="24"/>
        </w:rPr>
        <w:fldChar w:fldCharType="end"/>
      </w:r>
    </w:p>
    <w:p w14:paraId="5F16EE3F" w14:textId="01885E06" w:rsidR="003F1623" w:rsidRPr="00303CB2" w:rsidRDefault="00984160" w:rsidP="00303CB2">
      <w:pPr>
        <w:pStyle w:val="ListParagraph"/>
        <w:spacing w:after="0" w:line="360" w:lineRule="auto"/>
        <w:ind w:left="0"/>
        <w:jc w:val="both"/>
        <w:rPr>
          <w:rFonts w:ascii="Times New Roman" w:hAnsi="Times New Roman" w:cs="Times New Roman"/>
          <w:b/>
          <w:bCs/>
          <w:sz w:val="24"/>
          <w:szCs w:val="24"/>
        </w:rPr>
      </w:pPr>
      <w:bookmarkStart w:id="0" w:name="_Hlk128040846"/>
      <w:r>
        <w:rPr>
          <w:rFonts w:ascii="Times New Roman" w:hAnsi="Times New Roman" w:cs="Times New Roman"/>
          <w:b/>
          <w:bCs/>
          <w:sz w:val="24"/>
          <w:szCs w:val="24"/>
        </w:rPr>
        <w:t>A. Quinols as Redox-Active Organic Components in Catalysts</w:t>
      </w:r>
    </w:p>
    <w:p w14:paraId="0C3CD327" w14:textId="03E12420" w:rsidR="00303CB2" w:rsidRDefault="002D7C79" w:rsidP="00E93443">
      <w:pPr>
        <w:pStyle w:val="ListParagraph"/>
        <w:spacing w:after="0" w:line="360" w:lineRule="auto"/>
        <w:ind w:left="0" w:firstLine="720"/>
        <w:jc w:val="both"/>
        <w:rPr>
          <w:rFonts w:ascii="Times New Roman" w:hAnsi="Times New Roman" w:cs="Times New Roman"/>
          <w:sz w:val="24"/>
          <w:szCs w:val="24"/>
        </w:rPr>
      </w:pPr>
      <w:r>
        <w:rPr>
          <w:rFonts w:ascii="Times New Roman" w:hAnsi="Times New Roman" w:cs="Times New Roman"/>
          <w:sz w:val="24"/>
          <w:szCs w:val="24"/>
        </w:rPr>
        <w:t xml:space="preserve">1,4-Hydroquinones (quinols) can potentially lose two electrons and two protons as they oxidize/deprotonate to stable </w:t>
      </w:r>
      <w:r>
        <w:rPr>
          <w:rFonts w:ascii="Times New Roman" w:hAnsi="Times New Roman" w:cs="Times New Roman"/>
          <w:i/>
          <w:iCs/>
          <w:sz w:val="24"/>
          <w:szCs w:val="24"/>
        </w:rPr>
        <w:t>para</w:t>
      </w:r>
      <w:r>
        <w:rPr>
          <w:rFonts w:ascii="Times New Roman" w:hAnsi="Times New Roman" w:cs="Times New Roman"/>
          <w:sz w:val="24"/>
          <w:szCs w:val="24"/>
        </w:rPr>
        <w:t xml:space="preserve">-quinones (Scheme 1). The product of one-electron oxidation, semiquinone, is </w:t>
      </w:r>
      <w:r w:rsidR="00FF036F">
        <w:rPr>
          <w:rFonts w:ascii="Times New Roman" w:hAnsi="Times New Roman" w:cs="Times New Roman"/>
          <w:sz w:val="24"/>
          <w:szCs w:val="24"/>
        </w:rPr>
        <w:t xml:space="preserve">also </w:t>
      </w:r>
      <w:r>
        <w:rPr>
          <w:rFonts w:ascii="Times New Roman" w:hAnsi="Times New Roman" w:cs="Times New Roman"/>
          <w:sz w:val="24"/>
          <w:szCs w:val="24"/>
        </w:rPr>
        <w:t>stable for an organic radical.</w:t>
      </w:r>
      <w:r w:rsidR="00B64812">
        <w:rPr>
          <w:rFonts w:ascii="Times New Roman" w:hAnsi="Times New Roman" w:cs="Times New Roman"/>
          <w:sz w:val="24"/>
          <w:szCs w:val="24"/>
        </w:rPr>
        <w:fldChar w:fldCharType="begin"/>
      </w:r>
      <w:r w:rsidR="00A13223">
        <w:rPr>
          <w:rFonts w:ascii="Times New Roman" w:hAnsi="Times New Roman" w:cs="Times New Roman"/>
          <w:sz w:val="24"/>
          <w:szCs w:val="24"/>
        </w:rPr>
        <w:instrText xml:space="preserve"> ADDIN EN.CITE &lt;EndNote&gt;&lt;Cite&gt;&lt;Author&gt;Song&lt;/Author&gt;&lt;Year&gt;2010&lt;/Year&gt;&lt;RecNum&gt;1376&lt;/RecNum&gt;&lt;DisplayText&gt;&lt;style face="superscript"&gt;65&lt;/style&gt;&lt;/DisplayText&gt;&lt;record&gt;&lt;rec-number&gt;1376&lt;/rec-number&gt;&lt;foreign-keys&gt;&lt;key app="EN" db-id="2stsa2zsrr0zsnefppxpx5xtxpr5xr02wf9d" timestamp="1724857874"&gt;1376&lt;/key&gt;&lt;/foreign-keys&gt;&lt;ref-type name="Journal Article"&gt;17&lt;/ref-type&gt;&lt;contributors&gt;&lt;authors&gt;&lt;author&gt;Song, Yang&lt;/author&gt;&lt;author&gt;Buettner, Garry R.&lt;/author&gt;&lt;/authors&gt;&lt;/contributors&gt;&lt;titles&gt;&lt;title&gt;Thermodynamic and Kinetic Considerations for the Reaction of Semiquinone Radicals to Form Superoxide and Hydrogen Peroxide&lt;/title&gt;&lt;secondary-title&gt;Free Rad. Biol. Med.&lt;/secondary-title&gt;&lt;/titles&gt;&lt;periodical&gt;&lt;full-title&gt;Free Rad. Biol. Med.&lt;/full-title&gt;&lt;/periodical&gt;&lt;pages&gt;919-962&lt;/pages&gt;&lt;volume&gt;49&lt;/volume&gt;&lt;number&gt;6&lt;/number&gt;&lt;section&gt;919&lt;/section&gt;&lt;keywords&gt;&lt;keyword&gt;Semiquinone&lt;/keyword&gt;&lt;keyword&gt;Free radical&lt;/keyword&gt;&lt;keyword&gt;Reduction potentials&lt;/keyword&gt;&lt;keyword&gt;Thermodynamics&lt;/keyword&gt;&lt;/keywords&gt;&lt;dates&gt;&lt;year&gt;2010&lt;/year&gt;&lt;pub-dates&gt;&lt;date&gt;2010/09/15/&lt;/date&gt;&lt;/pub-dates&gt;&lt;/dates&gt;&lt;isbn&gt;0891-5849&lt;/isbn&gt;&lt;urls&gt;&lt;related-urls&gt;&lt;url&gt;https://www.sciencedirect.com/science/article/pii/S0891584910003102&lt;/url&gt;&lt;/related-urls&gt;&lt;/urls&gt;&lt;electronic-resource-num&gt;https://doi.org/10.1016/j.freeradbiomed.2010.05.009&lt;/electronic-resource-num&gt;&lt;/record&gt;&lt;/Cite&gt;&lt;/EndNote&gt;</w:instrText>
      </w:r>
      <w:r w:rsidR="00B64812">
        <w:rPr>
          <w:rFonts w:ascii="Times New Roman" w:hAnsi="Times New Roman" w:cs="Times New Roman"/>
          <w:sz w:val="24"/>
          <w:szCs w:val="24"/>
        </w:rPr>
        <w:fldChar w:fldCharType="separate"/>
      </w:r>
      <w:r w:rsidR="00A13223" w:rsidRPr="00A13223">
        <w:rPr>
          <w:rFonts w:ascii="Times New Roman" w:hAnsi="Times New Roman" w:cs="Times New Roman"/>
          <w:noProof/>
          <w:sz w:val="24"/>
          <w:szCs w:val="24"/>
          <w:vertAlign w:val="superscript"/>
        </w:rPr>
        <w:t>65</w:t>
      </w:r>
      <w:r w:rsidR="00B64812">
        <w:rPr>
          <w:rFonts w:ascii="Times New Roman" w:hAnsi="Times New Roman" w:cs="Times New Roman"/>
          <w:sz w:val="24"/>
          <w:szCs w:val="24"/>
        </w:rPr>
        <w:fldChar w:fldCharType="end"/>
      </w:r>
      <w:r>
        <w:rPr>
          <w:rFonts w:ascii="Times New Roman" w:hAnsi="Times New Roman" w:cs="Times New Roman"/>
          <w:sz w:val="24"/>
          <w:szCs w:val="24"/>
        </w:rPr>
        <w:t xml:space="preserve"> Quinols and/or their oxidized forms can therefore form the basis for both two- and one-electron redox couples that could supplement the redox chemistry of first-row transition metals</w:t>
      </w:r>
      <w:r w:rsidR="00FF036F">
        <w:rPr>
          <w:rFonts w:ascii="Times New Roman" w:hAnsi="Times New Roman" w:cs="Times New Roman"/>
          <w:sz w:val="24"/>
          <w:szCs w:val="24"/>
        </w:rPr>
        <w:t xml:space="preserve"> toward catalytic reactions</w:t>
      </w:r>
      <w:r>
        <w:rPr>
          <w:rFonts w:ascii="Times New Roman" w:hAnsi="Times New Roman" w:cs="Times New Roman"/>
          <w:sz w:val="24"/>
          <w:szCs w:val="24"/>
        </w:rPr>
        <w:t xml:space="preserve">. </w:t>
      </w:r>
      <w:r w:rsidR="00EB3291">
        <w:rPr>
          <w:rFonts w:ascii="Times New Roman" w:hAnsi="Times New Roman" w:cs="Times New Roman"/>
          <w:sz w:val="24"/>
          <w:szCs w:val="24"/>
        </w:rPr>
        <w:t xml:space="preserve">Derivatives of quinols and </w:t>
      </w:r>
      <w:r w:rsidR="00EB3291" w:rsidRPr="00EB3291">
        <w:rPr>
          <w:rFonts w:ascii="Times New Roman" w:hAnsi="Times New Roman" w:cs="Times New Roman"/>
          <w:i/>
          <w:iCs/>
          <w:sz w:val="24"/>
          <w:szCs w:val="24"/>
        </w:rPr>
        <w:t>para</w:t>
      </w:r>
      <w:r w:rsidR="00EB3291">
        <w:rPr>
          <w:rFonts w:ascii="Times New Roman" w:hAnsi="Times New Roman" w:cs="Times New Roman"/>
          <w:sz w:val="24"/>
          <w:szCs w:val="24"/>
        </w:rPr>
        <w:t>-quinones</w:t>
      </w:r>
      <w:r w:rsidR="00A3591B">
        <w:rPr>
          <w:rFonts w:ascii="Times New Roman" w:hAnsi="Times New Roman" w:cs="Times New Roman"/>
          <w:sz w:val="24"/>
          <w:szCs w:val="24"/>
        </w:rPr>
        <w:t>, such as ubiquinone,</w:t>
      </w:r>
      <w:r w:rsidR="00EB3291">
        <w:rPr>
          <w:rFonts w:ascii="Times New Roman" w:hAnsi="Times New Roman" w:cs="Times New Roman"/>
          <w:sz w:val="24"/>
          <w:szCs w:val="24"/>
        </w:rPr>
        <w:t xml:space="preserve"> have been amply documented to </w:t>
      </w:r>
      <w:r w:rsidR="00857960">
        <w:rPr>
          <w:rFonts w:ascii="Times New Roman" w:hAnsi="Times New Roman" w:cs="Times New Roman"/>
          <w:sz w:val="24"/>
          <w:szCs w:val="24"/>
        </w:rPr>
        <w:t>participate in biological electron transfer reactions</w:t>
      </w:r>
      <w:r w:rsidR="00EB3291">
        <w:rPr>
          <w:rFonts w:ascii="Times New Roman" w:hAnsi="Times New Roman" w:cs="Times New Roman"/>
          <w:sz w:val="24"/>
          <w:szCs w:val="24"/>
        </w:rPr>
        <w:t>.</w:t>
      </w:r>
      <w:r w:rsidR="00A3591B">
        <w:rPr>
          <w:rFonts w:ascii="Times New Roman" w:hAnsi="Times New Roman" w:cs="Times New Roman"/>
          <w:sz w:val="24"/>
          <w:szCs w:val="24"/>
        </w:rPr>
        <w:fldChar w:fldCharType="begin">
          <w:fldData xml:space="preserve">PEVuZE5vdGU+PENpdGU+PEF1dGhvcj5UcnVtcG93ZXI8L0F1dGhvcj48WWVhcj4xOTkwPC9ZZWFy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</w:fldData>
        </w:fldChar>
      </w:r>
      <w:r w:rsidR="00A13223">
        <w:rPr>
          <w:rFonts w:ascii="Times New Roman" w:hAnsi="Times New Roman" w:cs="Times New Roman"/>
          <w:sz w:val="24"/>
          <w:szCs w:val="24"/>
        </w:rPr>
        <w:instrText xml:space="preserve"> ADDIN EN.CITE </w:instrText>
      </w:r>
      <w:r w:rsidR="00A13223">
        <w:rPr>
          <w:rFonts w:ascii="Times New Roman" w:hAnsi="Times New Roman" w:cs="Times New Roman"/>
          <w:sz w:val="24"/>
          <w:szCs w:val="24"/>
        </w:rPr>
        <w:fldChar w:fldCharType="begin">
          <w:fldData xml:space="preserve">PEVuZE5vdGU+PENpdGU+PEF1dGhvcj5UcnVtcG93ZXI8L0F1dGhvcj48WWVhcj4xOTkwPC9ZZWFy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</w:fldData>
        </w:fldChar>
      </w:r>
      <w:r w:rsidR="00A13223">
        <w:rPr>
          <w:rFonts w:ascii="Times New Roman" w:hAnsi="Times New Roman" w:cs="Times New Roman"/>
          <w:sz w:val="24"/>
          <w:szCs w:val="24"/>
        </w:rPr>
        <w:instrText xml:space="preserve"> ADDIN EN.CITE.DATA </w:instrText>
      </w:r>
      <w:r w:rsidR="00A13223">
        <w:rPr>
          <w:rFonts w:ascii="Times New Roman" w:hAnsi="Times New Roman" w:cs="Times New Roman"/>
          <w:sz w:val="24"/>
          <w:szCs w:val="24"/>
        </w:rPr>
      </w:r>
      <w:r w:rsidR="00A13223">
        <w:rPr>
          <w:rFonts w:ascii="Times New Roman" w:hAnsi="Times New Roman" w:cs="Times New Roman"/>
          <w:sz w:val="24"/>
          <w:szCs w:val="24"/>
        </w:rPr>
        <w:fldChar w:fldCharType="end"/>
      </w:r>
      <w:r w:rsidR="00A3591B">
        <w:rPr>
          <w:rFonts w:ascii="Times New Roman" w:hAnsi="Times New Roman" w:cs="Times New Roman"/>
          <w:sz w:val="24"/>
          <w:szCs w:val="24"/>
        </w:rPr>
      </w:r>
      <w:r w:rsidR="00A3591B">
        <w:rPr>
          <w:rFonts w:ascii="Times New Roman" w:hAnsi="Times New Roman" w:cs="Times New Roman"/>
          <w:sz w:val="24"/>
          <w:szCs w:val="24"/>
        </w:rPr>
        <w:fldChar w:fldCharType="separate"/>
      </w:r>
      <w:r w:rsidR="00A13223" w:rsidRPr="00A13223">
        <w:rPr>
          <w:rFonts w:ascii="Times New Roman" w:hAnsi="Times New Roman" w:cs="Times New Roman"/>
          <w:noProof/>
          <w:sz w:val="24"/>
          <w:szCs w:val="24"/>
          <w:vertAlign w:val="superscript"/>
        </w:rPr>
        <w:t>66, 67</w:t>
      </w:r>
      <w:r w:rsidR="00A3591B">
        <w:rPr>
          <w:rFonts w:ascii="Times New Roman" w:hAnsi="Times New Roman" w:cs="Times New Roman"/>
          <w:sz w:val="24"/>
          <w:szCs w:val="24"/>
        </w:rPr>
        <w:fldChar w:fldCharType="end"/>
      </w:r>
      <w:r w:rsidR="00EB3291">
        <w:rPr>
          <w:rFonts w:ascii="Times New Roman" w:hAnsi="Times New Roman" w:cs="Times New Roman"/>
          <w:sz w:val="24"/>
          <w:szCs w:val="24"/>
        </w:rPr>
        <w:t xml:space="preserve"> </w:t>
      </w:r>
      <w:r w:rsidR="00AC6CE6">
        <w:rPr>
          <w:rFonts w:ascii="Times New Roman" w:hAnsi="Times New Roman" w:cs="Times New Roman"/>
          <w:sz w:val="24"/>
          <w:szCs w:val="24"/>
        </w:rPr>
        <w:t>In small molecule catalysis, q</w:t>
      </w:r>
      <w:r w:rsidR="00B132E3">
        <w:rPr>
          <w:rFonts w:ascii="Times New Roman" w:hAnsi="Times New Roman" w:cs="Times New Roman"/>
          <w:sz w:val="24"/>
          <w:szCs w:val="24"/>
        </w:rPr>
        <w:t xml:space="preserve">uinols and </w:t>
      </w:r>
      <w:r w:rsidR="00B132E3">
        <w:rPr>
          <w:rFonts w:ascii="Times New Roman" w:hAnsi="Times New Roman" w:cs="Times New Roman"/>
          <w:i/>
          <w:iCs/>
          <w:sz w:val="24"/>
          <w:szCs w:val="24"/>
        </w:rPr>
        <w:t>para</w:t>
      </w:r>
      <w:r w:rsidR="00B132E3">
        <w:rPr>
          <w:rFonts w:ascii="Times New Roman" w:hAnsi="Times New Roman" w:cs="Times New Roman"/>
          <w:sz w:val="24"/>
          <w:szCs w:val="24"/>
        </w:rPr>
        <w:t xml:space="preserve">-quinones have been used as electron proton transfer mediators (EPTMs). </w:t>
      </w:r>
      <w:r w:rsidR="00A44606">
        <w:rPr>
          <w:rFonts w:ascii="Times New Roman" w:hAnsi="Times New Roman" w:cs="Times New Roman"/>
          <w:sz w:val="24"/>
          <w:szCs w:val="24"/>
        </w:rPr>
        <w:t>Stahl and co-workers were able to shift the product selectivity of cobalt-catalyzed ORR from H</w:t>
      </w:r>
      <w:r w:rsidR="00A44606" w:rsidRPr="00A44606">
        <w:rPr>
          <w:rFonts w:ascii="Times New Roman" w:hAnsi="Times New Roman" w:cs="Times New Roman"/>
          <w:sz w:val="24"/>
          <w:szCs w:val="24"/>
          <w:vertAlign w:val="subscript"/>
        </w:rPr>
        <w:t>2</w:t>
      </w:r>
      <w:r w:rsidR="00A44606">
        <w:rPr>
          <w:rFonts w:ascii="Times New Roman" w:hAnsi="Times New Roman" w:cs="Times New Roman"/>
          <w:sz w:val="24"/>
          <w:szCs w:val="24"/>
        </w:rPr>
        <w:t>O</w:t>
      </w:r>
      <w:r w:rsidR="00A44606" w:rsidRPr="00A44606">
        <w:rPr>
          <w:rFonts w:ascii="Times New Roman" w:hAnsi="Times New Roman" w:cs="Times New Roman"/>
          <w:sz w:val="24"/>
          <w:szCs w:val="24"/>
          <w:vertAlign w:val="subscript"/>
        </w:rPr>
        <w:t>2</w:t>
      </w:r>
      <w:r w:rsidR="00A44606">
        <w:rPr>
          <w:rFonts w:ascii="Times New Roman" w:hAnsi="Times New Roman" w:cs="Times New Roman"/>
          <w:sz w:val="24"/>
          <w:szCs w:val="24"/>
        </w:rPr>
        <w:t xml:space="preserve"> to water by adding excess free quinol.</w:t>
      </w:r>
      <w:r w:rsidR="00917C85">
        <w:rPr>
          <w:rFonts w:ascii="Times New Roman" w:hAnsi="Times New Roman" w:cs="Times New Roman"/>
          <w:sz w:val="24"/>
          <w:szCs w:val="24"/>
        </w:rPr>
        <w:fldChar w:fldCharType="begin"/>
      </w:r>
      <w:r w:rsidR="00A13223">
        <w:rPr>
          <w:rFonts w:ascii="Times New Roman" w:hAnsi="Times New Roman" w:cs="Times New Roman"/>
          <w:sz w:val="24"/>
          <w:szCs w:val="24"/>
        </w:rPr>
        <w:instrText xml:space="preserve"> ADDIN EN.CITE &lt;EndNote&gt;&lt;Cite&gt;&lt;Author&gt;Anson&lt;/Author&gt;&lt;Year&gt;2017&lt;/Year&gt;&lt;RecNum&gt;1368&lt;/RecNum&gt;&lt;DisplayText&gt;&lt;style face="superscript"&gt;68&lt;/style&gt;&lt;/DisplayText&gt;&lt;record&gt;&lt;rec-number&gt;1368&lt;/rec-number&gt;&lt;foreign-keys&gt;&lt;key app="EN" db-id="2stsa2zsrr0zsnefppxpx5xtxpr5xr02wf9d" timestamp="1724509309"&gt;1368&lt;/key&gt;&lt;/foreign-keys&gt;&lt;ref-type name="Journal Article"&gt;17&lt;/ref-type&gt;&lt;contributors&gt;&lt;authors&gt;&lt;author&gt;Anson, Colin W.&lt;/author&gt;&lt;author&gt;Stahl, Shannon S.&lt;/author&gt;&lt;/authors&gt;&lt;/contributors&gt;&lt;titles&gt;&lt;title&gt;&lt;style face="normal" font="default" size="100%"&gt;Cooperative Electrocatalytic O&lt;/style&gt;&lt;style face="subscript" font="default" size="100%"&gt;2&lt;/style&gt;&lt;style face="normal" font="default" size="100%"&gt; Reduction Involving Co(salophen) with &lt;/style&gt;&lt;style face="italic" font="default" size="100%"&gt;p&lt;/style&gt;&lt;style face="normal" font="default" size="100%"&gt;-Hydroquinone as an Electron–Proton Transfer Mediator&lt;/style&gt;&lt;/title&gt;&lt;secondary-title&gt;J. Am. Chem. Soc.&lt;/secondary-title&gt;&lt;/titles&gt;&lt;periodical&gt;&lt;full-title&gt;J. Am. Chem. Soc.&lt;/full-title&gt;&lt;/periodical&gt;&lt;pages&gt;18472-18475&lt;/pages&gt;&lt;volume&gt;139&lt;/volume&gt;&lt;number&gt;51&lt;/number&gt;&lt;section&gt;18472&lt;/section&gt;&lt;dates&gt;&lt;year&gt;2017&lt;/year&gt;&lt;pub-dates&gt;&lt;date&gt;2017/12/27&lt;/date&gt;&lt;/pub-dates&gt;&lt;/dates&gt;&lt;publisher&gt;American Chemical Society&lt;/publisher&gt;&lt;isbn&gt;0002-7863&lt;/isbn&gt;&lt;urls&gt;&lt;related-urls&gt;&lt;url&gt;https://doi.org/10.1021/jacs.7b11362&lt;/url&gt;&lt;/related-urls&gt;&lt;/urls&gt;&lt;electronic-resource-num&gt;10.1021/jacs.7b11362&lt;/electronic-resource-num&gt;&lt;/record&gt;&lt;/Cite&gt;&lt;/EndNote&gt;</w:instrText>
      </w:r>
      <w:r w:rsidR="00917C85">
        <w:rPr>
          <w:rFonts w:ascii="Times New Roman" w:hAnsi="Times New Roman" w:cs="Times New Roman"/>
          <w:sz w:val="24"/>
          <w:szCs w:val="24"/>
        </w:rPr>
        <w:fldChar w:fldCharType="separate"/>
      </w:r>
      <w:r w:rsidR="00A13223" w:rsidRPr="00A13223">
        <w:rPr>
          <w:rFonts w:ascii="Times New Roman" w:hAnsi="Times New Roman" w:cs="Times New Roman"/>
          <w:noProof/>
          <w:sz w:val="24"/>
          <w:szCs w:val="24"/>
          <w:vertAlign w:val="superscript"/>
        </w:rPr>
        <w:t>68</w:t>
      </w:r>
      <w:r w:rsidR="00917C85">
        <w:rPr>
          <w:rFonts w:ascii="Times New Roman" w:hAnsi="Times New Roman" w:cs="Times New Roman"/>
          <w:sz w:val="24"/>
          <w:szCs w:val="24"/>
        </w:rPr>
        <w:fldChar w:fldCharType="end"/>
      </w:r>
      <w:r w:rsidR="00A44606">
        <w:rPr>
          <w:rFonts w:ascii="Times New Roman" w:hAnsi="Times New Roman" w:cs="Times New Roman"/>
          <w:sz w:val="24"/>
          <w:szCs w:val="24"/>
        </w:rPr>
        <w:t xml:space="preserve"> Machan and co-workers later did the same for manganese-catalyzed ORR.</w:t>
      </w:r>
      <w:r w:rsidR="00917C85">
        <w:rPr>
          <w:rFonts w:ascii="Times New Roman" w:hAnsi="Times New Roman" w:cs="Times New Roman"/>
          <w:sz w:val="24"/>
          <w:szCs w:val="24"/>
        </w:rPr>
        <w:fldChar w:fldCharType="begin"/>
      </w:r>
      <w:r w:rsidR="00A13223">
        <w:rPr>
          <w:rFonts w:ascii="Times New Roman" w:hAnsi="Times New Roman" w:cs="Times New Roman"/>
          <w:sz w:val="24"/>
          <w:szCs w:val="24"/>
        </w:rPr>
        <w:instrText xml:space="preserve"> ADDIN EN.CITE &lt;EndNote&gt;&lt;Cite&gt;&lt;Author&gt;Hooe&lt;/Author&gt;&lt;Year&gt;2018&lt;/Year&gt;&lt;RecNum&gt;1369&lt;/RecNum&gt;&lt;DisplayText&gt;&lt;style face="superscript"&gt;69&lt;/style&gt;&lt;/DisplayText&gt;&lt;record&gt;&lt;rec-number&gt;1369&lt;/rec-number&gt;&lt;foreign-keys&gt;&lt;key app="EN" db-id="2stsa2zsrr0zsnefppxpx5xtxpr5xr02wf9d" timestamp="1724509375"&gt;1369&lt;/key&gt;&lt;/foreign-keys&gt;&lt;ref-type name="Journal Article"&gt;17&lt;/ref-type&gt;&lt;contributors&gt;&lt;authors&gt;&lt;author&gt;Hooe, Shelby L.&lt;/author&gt;&lt;author&gt;Rheingold, Arnold L.&lt;/author&gt;&lt;author&gt;Machan, Charles W.&lt;/author&gt;&lt;/authors&gt;&lt;/contributors&gt;&lt;titles&gt;&lt;title&gt;Electrocatalytic Reduction of Dioxygen to Hydrogen Peroxide by a Molecular Manganese Complex with a Bipyridine-Containing Schiff Base Ligand&lt;/title&gt;&lt;secondary-title&gt;J. Am. Chem. Soc.&lt;/secondary-title&gt;&lt;/titles&gt;&lt;periodical&gt;&lt;full-title&gt;J. Am. Chem. Soc.&lt;/full-title&gt;&lt;/periodical&gt;&lt;pages&gt;3232-3241&lt;/pages&gt;&lt;volume&gt;140&lt;/volume&gt;&lt;number&gt;9&lt;/number&gt;&lt;section&gt;3232&lt;/section&gt;&lt;dates&gt;&lt;year&gt;2018&lt;/year&gt;&lt;pub-dates&gt;&lt;date&gt;2018/03/07&lt;/date&gt;&lt;/pub-dates&gt;&lt;/dates&gt;&lt;publisher&gt;American Chemical Society&lt;/publisher&gt;&lt;isbn&gt;0002-7863&lt;/isbn&gt;&lt;urls&gt;&lt;related-urls&gt;&lt;url&gt;https://doi.org/10.1021/jacs.7b09027&lt;/url&gt;&lt;/related-urls&gt;&lt;/urls&gt;&lt;electronic-resource-num&gt;10.1021/jacs.7b09027&lt;/electronic-resource-num&gt;&lt;/record&gt;&lt;/Cite&gt;&lt;/EndNote&gt;</w:instrText>
      </w:r>
      <w:r w:rsidR="00917C85">
        <w:rPr>
          <w:rFonts w:ascii="Times New Roman" w:hAnsi="Times New Roman" w:cs="Times New Roman"/>
          <w:sz w:val="24"/>
          <w:szCs w:val="24"/>
        </w:rPr>
        <w:fldChar w:fldCharType="separate"/>
      </w:r>
      <w:r w:rsidR="00A13223" w:rsidRPr="00A13223">
        <w:rPr>
          <w:rFonts w:ascii="Times New Roman" w:hAnsi="Times New Roman" w:cs="Times New Roman"/>
          <w:noProof/>
          <w:sz w:val="24"/>
          <w:szCs w:val="24"/>
          <w:vertAlign w:val="superscript"/>
        </w:rPr>
        <w:t>69</w:t>
      </w:r>
      <w:r w:rsidR="00917C85">
        <w:rPr>
          <w:rFonts w:ascii="Times New Roman" w:hAnsi="Times New Roman" w:cs="Times New Roman"/>
          <w:sz w:val="24"/>
          <w:szCs w:val="24"/>
        </w:rPr>
        <w:fldChar w:fldCharType="end"/>
      </w:r>
      <w:r w:rsidR="00A44606">
        <w:rPr>
          <w:rFonts w:ascii="Times New Roman" w:hAnsi="Times New Roman" w:cs="Times New Roman"/>
          <w:sz w:val="24"/>
          <w:szCs w:val="24"/>
        </w:rPr>
        <w:t xml:space="preserve"> </w:t>
      </w:r>
    </w:p>
    <w:p w14:paraId="1D429467" w14:textId="62F3F26B" w:rsidR="00984160" w:rsidRDefault="00A44606" w:rsidP="00984160">
      <w:pPr>
        <w:pStyle w:val="ListParagraph"/>
        <w:spacing w:after="0" w:line="360" w:lineRule="auto"/>
        <w:ind w:left="0" w:firstLine="720"/>
        <w:jc w:val="both"/>
        <w:rPr>
          <w:rFonts w:ascii="Times New Roman" w:hAnsi="Times New Roman" w:cs="Times New Roman"/>
          <w:sz w:val="24"/>
          <w:szCs w:val="24"/>
        </w:rPr>
      </w:pPr>
      <w:r>
        <w:rPr>
          <w:rFonts w:ascii="Times New Roman" w:hAnsi="Times New Roman" w:cs="Times New Roman"/>
          <w:sz w:val="24"/>
          <w:szCs w:val="24"/>
        </w:rPr>
        <w:lastRenderedPageBreak/>
        <w:t>Despite th</w:t>
      </w:r>
      <w:r w:rsidR="002D7C79">
        <w:rPr>
          <w:rFonts w:ascii="Times New Roman" w:hAnsi="Times New Roman" w:cs="Times New Roman"/>
          <w:sz w:val="24"/>
          <w:szCs w:val="24"/>
        </w:rPr>
        <w:t>eir</w:t>
      </w:r>
      <w:r>
        <w:rPr>
          <w:rFonts w:ascii="Times New Roman" w:hAnsi="Times New Roman" w:cs="Times New Roman"/>
          <w:sz w:val="24"/>
          <w:szCs w:val="24"/>
        </w:rPr>
        <w:t xml:space="preserve"> success</w:t>
      </w:r>
      <w:r w:rsidR="002D7C79">
        <w:rPr>
          <w:rFonts w:ascii="Times New Roman" w:hAnsi="Times New Roman" w:cs="Times New Roman"/>
          <w:sz w:val="24"/>
          <w:szCs w:val="24"/>
        </w:rPr>
        <w:t xml:space="preserve">es as </w:t>
      </w:r>
      <w:r w:rsidR="00B132E3">
        <w:rPr>
          <w:rFonts w:ascii="Times New Roman" w:hAnsi="Times New Roman" w:cs="Times New Roman"/>
          <w:sz w:val="24"/>
          <w:szCs w:val="24"/>
        </w:rPr>
        <w:t xml:space="preserve">EPTM </w:t>
      </w:r>
      <w:r w:rsidR="002D7C79">
        <w:rPr>
          <w:rFonts w:ascii="Times New Roman" w:hAnsi="Times New Roman" w:cs="Times New Roman"/>
          <w:sz w:val="24"/>
          <w:szCs w:val="24"/>
        </w:rPr>
        <w:t>additives</w:t>
      </w:r>
      <w:r>
        <w:rPr>
          <w:rFonts w:ascii="Times New Roman" w:hAnsi="Times New Roman" w:cs="Times New Roman"/>
          <w:sz w:val="24"/>
          <w:szCs w:val="24"/>
        </w:rPr>
        <w:t>, quinol/</w:t>
      </w:r>
      <w:r w:rsidRPr="00943FF2">
        <w:rPr>
          <w:rFonts w:ascii="Times New Roman" w:hAnsi="Times New Roman" w:cs="Times New Roman"/>
          <w:i/>
          <w:iCs/>
          <w:sz w:val="24"/>
          <w:szCs w:val="24"/>
        </w:rPr>
        <w:t>para</w:t>
      </w:r>
      <w:r>
        <w:rPr>
          <w:rFonts w:ascii="Times New Roman" w:hAnsi="Times New Roman" w:cs="Times New Roman"/>
          <w:sz w:val="24"/>
          <w:szCs w:val="24"/>
        </w:rPr>
        <w:t xml:space="preserve">-quinone groups have rarely been directly installed into </w:t>
      </w:r>
      <w:r w:rsidR="0055308D">
        <w:rPr>
          <w:rFonts w:ascii="Times New Roman" w:hAnsi="Times New Roman" w:cs="Times New Roman"/>
          <w:sz w:val="24"/>
          <w:szCs w:val="24"/>
        </w:rPr>
        <w:t xml:space="preserve">the </w:t>
      </w:r>
      <w:r w:rsidR="002D7C79">
        <w:rPr>
          <w:rFonts w:ascii="Times New Roman" w:hAnsi="Times New Roman" w:cs="Times New Roman"/>
          <w:sz w:val="24"/>
          <w:szCs w:val="24"/>
        </w:rPr>
        <w:t xml:space="preserve">polydentate ligands </w:t>
      </w:r>
      <w:r w:rsidR="0055308D">
        <w:rPr>
          <w:rFonts w:ascii="Times New Roman" w:hAnsi="Times New Roman" w:cs="Times New Roman"/>
          <w:sz w:val="24"/>
          <w:szCs w:val="24"/>
        </w:rPr>
        <w:t>of</w:t>
      </w:r>
      <w:r w:rsidR="002D7C79">
        <w:rPr>
          <w:rFonts w:ascii="Times New Roman" w:hAnsi="Times New Roman" w:cs="Times New Roman"/>
          <w:sz w:val="24"/>
          <w:szCs w:val="24"/>
        </w:rPr>
        <w:t xml:space="preserve"> </w:t>
      </w:r>
      <w:r w:rsidR="0090286B">
        <w:rPr>
          <w:rFonts w:ascii="Times New Roman" w:hAnsi="Times New Roman" w:cs="Times New Roman"/>
          <w:sz w:val="24"/>
          <w:szCs w:val="24"/>
        </w:rPr>
        <w:t xml:space="preserve">molecular </w:t>
      </w:r>
      <w:r>
        <w:rPr>
          <w:rFonts w:ascii="Times New Roman" w:hAnsi="Times New Roman" w:cs="Times New Roman"/>
          <w:sz w:val="24"/>
          <w:szCs w:val="24"/>
        </w:rPr>
        <w:t>catalys</w:t>
      </w:r>
      <w:r w:rsidR="002D7C79">
        <w:rPr>
          <w:rFonts w:ascii="Times New Roman" w:hAnsi="Times New Roman" w:cs="Times New Roman"/>
          <w:sz w:val="24"/>
          <w:szCs w:val="24"/>
        </w:rPr>
        <w:t>t</w:t>
      </w:r>
      <w:r>
        <w:rPr>
          <w:rFonts w:ascii="Times New Roman" w:hAnsi="Times New Roman" w:cs="Times New Roman"/>
          <w:sz w:val="24"/>
          <w:szCs w:val="24"/>
        </w:rPr>
        <w:t>s</w:t>
      </w:r>
      <w:r w:rsidR="002D7C79">
        <w:rPr>
          <w:rFonts w:ascii="Times New Roman" w:hAnsi="Times New Roman" w:cs="Times New Roman"/>
          <w:sz w:val="24"/>
          <w:szCs w:val="24"/>
        </w:rPr>
        <w:t>.</w:t>
      </w:r>
      <w:r>
        <w:rPr>
          <w:rFonts w:ascii="Times New Roman" w:hAnsi="Times New Roman" w:cs="Times New Roman"/>
          <w:sz w:val="24"/>
          <w:szCs w:val="24"/>
        </w:rPr>
        <w:t xml:space="preserve"> </w:t>
      </w:r>
      <w:r w:rsidR="00917C85">
        <w:rPr>
          <w:rFonts w:ascii="Times New Roman" w:hAnsi="Times New Roman" w:cs="Times New Roman"/>
          <w:sz w:val="24"/>
          <w:szCs w:val="24"/>
        </w:rPr>
        <w:t>Rare examples include a Pd(II)-containing catalyst for 1,3-diene diacetoxylation and a</w:t>
      </w:r>
      <w:r w:rsidR="00943FF2">
        <w:rPr>
          <w:rFonts w:ascii="Times New Roman" w:hAnsi="Times New Roman" w:cs="Times New Roman"/>
          <w:sz w:val="24"/>
          <w:szCs w:val="24"/>
        </w:rPr>
        <w:t xml:space="preserve"> Pd(0)-</w:t>
      </w:r>
      <w:r w:rsidR="00917C85">
        <w:rPr>
          <w:rFonts w:ascii="Times New Roman" w:hAnsi="Times New Roman" w:cs="Times New Roman"/>
          <w:sz w:val="24"/>
          <w:szCs w:val="24"/>
        </w:rPr>
        <w:t>containing</w:t>
      </w:r>
      <w:r w:rsidR="00943FF2">
        <w:rPr>
          <w:rFonts w:ascii="Times New Roman" w:hAnsi="Times New Roman" w:cs="Times New Roman"/>
          <w:sz w:val="24"/>
          <w:szCs w:val="24"/>
        </w:rPr>
        <w:t xml:space="preserve"> catalyst for dioxygen reduction</w:t>
      </w:r>
      <w:r>
        <w:rPr>
          <w:rFonts w:ascii="Times New Roman" w:hAnsi="Times New Roman" w:cs="Times New Roman"/>
          <w:sz w:val="24"/>
          <w:szCs w:val="24"/>
        </w:rPr>
        <w:t>.</w:t>
      </w:r>
      <w:r w:rsidR="00943FF2">
        <w:rPr>
          <w:rFonts w:ascii="Times New Roman" w:hAnsi="Times New Roman" w:cs="Times New Roman"/>
          <w:sz w:val="24"/>
          <w:szCs w:val="24"/>
        </w:rPr>
        <w:fldChar w:fldCharType="begin">
          <w:fldData xml:space="preserve">PEVuZE5vdGU+PENpdGU+PEF1dGhvcj5Ib3JhazwvQXV0aG9yPjxZZWFyPjIwMTY8L1llYXI+PFJl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</w:fldData>
        </w:fldChar>
      </w:r>
      <w:r w:rsidR="00A13223">
        <w:rPr>
          <w:rFonts w:ascii="Times New Roman" w:hAnsi="Times New Roman" w:cs="Times New Roman"/>
          <w:sz w:val="24"/>
          <w:szCs w:val="24"/>
        </w:rPr>
        <w:instrText xml:space="preserve"> ADDIN EN.CITE </w:instrText>
      </w:r>
      <w:r w:rsidR="00A13223">
        <w:rPr>
          <w:rFonts w:ascii="Times New Roman" w:hAnsi="Times New Roman" w:cs="Times New Roman"/>
          <w:sz w:val="24"/>
          <w:szCs w:val="24"/>
        </w:rPr>
        <w:fldChar w:fldCharType="begin">
          <w:fldData xml:space="preserve">PEVuZE5vdGU+PENpdGU+PEF1dGhvcj5Ib3JhazwvQXV0aG9yPjxZZWFyPjIwMTY8L1llYXI+PFJl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</w:fldData>
        </w:fldChar>
      </w:r>
      <w:r w:rsidR="00A13223">
        <w:rPr>
          <w:rFonts w:ascii="Times New Roman" w:hAnsi="Times New Roman" w:cs="Times New Roman"/>
          <w:sz w:val="24"/>
          <w:szCs w:val="24"/>
        </w:rPr>
        <w:instrText xml:space="preserve"> ADDIN EN.CITE.DATA </w:instrText>
      </w:r>
      <w:r w:rsidR="00A13223">
        <w:rPr>
          <w:rFonts w:ascii="Times New Roman" w:hAnsi="Times New Roman" w:cs="Times New Roman"/>
          <w:sz w:val="24"/>
          <w:szCs w:val="24"/>
        </w:rPr>
      </w:r>
      <w:r w:rsidR="00A13223">
        <w:rPr>
          <w:rFonts w:ascii="Times New Roman" w:hAnsi="Times New Roman" w:cs="Times New Roman"/>
          <w:sz w:val="24"/>
          <w:szCs w:val="24"/>
        </w:rPr>
        <w:fldChar w:fldCharType="end"/>
      </w:r>
      <w:r w:rsidR="00943FF2">
        <w:rPr>
          <w:rFonts w:ascii="Times New Roman" w:hAnsi="Times New Roman" w:cs="Times New Roman"/>
          <w:sz w:val="24"/>
          <w:szCs w:val="24"/>
        </w:rPr>
      </w:r>
      <w:r w:rsidR="00943FF2">
        <w:rPr>
          <w:rFonts w:ascii="Times New Roman" w:hAnsi="Times New Roman" w:cs="Times New Roman"/>
          <w:sz w:val="24"/>
          <w:szCs w:val="24"/>
        </w:rPr>
        <w:fldChar w:fldCharType="separate"/>
      </w:r>
      <w:r w:rsidR="00A13223" w:rsidRPr="00A13223">
        <w:rPr>
          <w:rFonts w:ascii="Times New Roman" w:hAnsi="Times New Roman" w:cs="Times New Roman"/>
          <w:noProof/>
          <w:sz w:val="24"/>
          <w:szCs w:val="24"/>
          <w:vertAlign w:val="superscript"/>
        </w:rPr>
        <w:t>70, 71</w:t>
      </w:r>
      <w:r w:rsidR="00943FF2">
        <w:rPr>
          <w:rFonts w:ascii="Times New Roman" w:hAnsi="Times New Roman" w:cs="Times New Roman"/>
          <w:sz w:val="24"/>
          <w:szCs w:val="24"/>
        </w:rPr>
        <w:fldChar w:fldCharType="end"/>
      </w:r>
      <w:r>
        <w:rPr>
          <w:rFonts w:ascii="Times New Roman" w:hAnsi="Times New Roman" w:cs="Times New Roman"/>
          <w:sz w:val="24"/>
          <w:szCs w:val="24"/>
        </w:rPr>
        <w:t xml:space="preserve"> </w:t>
      </w:r>
      <w:r w:rsidR="0055308D">
        <w:rPr>
          <w:rFonts w:ascii="Times New Roman" w:hAnsi="Times New Roman" w:cs="Times New Roman"/>
          <w:sz w:val="24"/>
          <w:szCs w:val="24"/>
        </w:rPr>
        <w:t>Singha et al. installed phenols and quinols onto a porphyrin framework and used iron complexes with these ligands as electrocatalysts for ORR.</w:t>
      </w:r>
      <w:r w:rsidR="0055308D">
        <w:rPr>
          <w:rFonts w:ascii="Times New Roman" w:hAnsi="Times New Roman" w:cs="Times New Roman"/>
          <w:sz w:val="24"/>
          <w:szCs w:val="24"/>
        </w:rPr>
        <w:fldChar w:fldCharType="begin"/>
      </w:r>
      <w:r w:rsidR="00A13223">
        <w:rPr>
          <w:rFonts w:ascii="Times New Roman" w:hAnsi="Times New Roman" w:cs="Times New Roman"/>
          <w:sz w:val="24"/>
          <w:szCs w:val="24"/>
        </w:rPr>
        <w:instrText xml:space="preserve"> ADDIN EN.CITE &lt;EndNote&gt;&lt;Cite&gt;&lt;Author&gt;Singha&lt;/Author&gt;&lt;Year&gt;2020&lt;/Year&gt;&lt;RecNum&gt;1351&lt;/RecNum&gt;&lt;DisplayText&gt;&lt;style face="superscript"&gt;51&lt;/style&gt;&lt;/DisplayText&gt;&lt;record&gt;&lt;rec-number&gt;1351&lt;/rec-number&gt;&lt;foreign-keys&gt;&lt;key app="EN" db-id="2stsa2zsrr0zsnefppxpx5xtxpr5xr02wf9d" timestamp="1724435419"&gt;1351&lt;/key&gt;&lt;/foreign-keys&gt;&lt;ref-type name="Journal Article"&gt;17&lt;/ref-type&gt;&lt;contributors&gt;&lt;authors&gt;&lt;author&gt;Singha, Asmita&lt;/author&gt;&lt;author&gt;Mondal, Arnab&lt;/author&gt;&lt;author&gt;Nayek, Abhijit&lt;/author&gt;&lt;author&gt;Dey, Somdatta Ghosh&lt;/author&gt;&lt;author&gt;Dey, Abhishek&lt;/author&gt;&lt;/authors&gt;&lt;/contributors&gt;&lt;titles&gt;&lt;title&gt;Oxygen Reduction by Iron Porphyrins with Covalently Attached Pendent Phenol and Quinol&lt;/title&gt;&lt;secondary-title&gt;Journal of the American Chemical Society&lt;/secondary-title&gt;&lt;/titles&gt;&lt;periodical&gt;&lt;full-title&gt;Journal of the American Chemical Society&lt;/full-title&gt;&lt;/periodical&gt;&lt;pages&gt;21810-21828&lt;/pages&gt;&lt;volume&gt;142&lt;/volume&gt;&lt;number&gt;52&lt;/number&gt;&lt;dates&gt;&lt;year&gt;2020&lt;/year&gt;&lt;pub-dates&gt;&lt;date&gt;2020/12/30&lt;/date&gt;&lt;/pub-dates&gt;&lt;/dates&gt;&lt;publisher&gt;American Chemical Society&lt;/publisher&gt;&lt;isbn&gt;0002-7863&lt;/isbn&gt;&lt;urls&gt;&lt;related-urls&gt;&lt;url&gt;https://doi.org/10.1021/jacs.0c10385&lt;/url&gt;&lt;/related-urls&gt;&lt;/urls&gt;&lt;electronic-resource-num&gt;10.1021/jacs.0c10385&lt;/electronic-resource-num&gt;&lt;/record&gt;&lt;/Cite&gt;&lt;/EndNote&gt;</w:instrText>
      </w:r>
      <w:r w:rsidR="0055308D">
        <w:rPr>
          <w:rFonts w:ascii="Times New Roman" w:hAnsi="Times New Roman" w:cs="Times New Roman"/>
          <w:sz w:val="24"/>
          <w:szCs w:val="24"/>
        </w:rPr>
        <w:fldChar w:fldCharType="separate"/>
      </w:r>
      <w:r w:rsidR="00A13223" w:rsidRPr="00A13223">
        <w:rPr>
          <w:rFonts w:ascii="Times New Roman" w:hAnsi="Times New Roman" w:cs="Times New Roman"/>
          <w:noProof/>
          <w:sz w:val="24"/>
          <w:szCs w:val="24"/>
          <w:vertAlign w:val="superscript"/>
        </w:rPr>
        <w:t>51</w:t>
      </w:r>
      <w:r w:rsidR="0055308D">
        <w:rPr>
          <w:rFonts w:ascii="Times New Roman" w:hAnsi="Times New Roman" w:cs="Times New Roman"/>
          <w:sz w:val="24"/>
          <w:szCs w:val="24"/>
        </w:rPr>
        <w:fldChar w:fldCharType="end"/>
      </w:r>
      <w:r w:rsidR="0055308D">
        <w:rPr>
          <w:rFonts w:ascii="Times New Roman" w:hAnsi="Times New Roman" w:cs="Times New Roman"/>
          <w:sz w:val="24"/>
          <w:szCs w:val="24"/>
        </w:rPr>
        <w:t xml:space="preserve"> The incorporation of a quinol, however, did not have a noticeable impact on the product selectivity</w:t>
      </w:r>
      <w:r w:rsidR="00375DA8">
        <w:rPr>
          <w:rFonts w:ascii="Times New Roman" w:hAnsi="Times New Roman" w:cs="Times New Roman"/>
          <w:sz w:val="24"/>
          <w:szCs w:val="24"/>
        </w:rPr>
        <w:t>, and the quinolic and phenolic complexes had similar rates of activity</w:t>
      </w:r>
      <w:r w:rsidR="0055308D">
        <w:rPr>
          <w:rFonts w:ascii="Times New Roman" w:hAnsi="Times New Roman" w:cs="Times New Roman"/>
          <w:sz w:val="24"/>
          <w:szCs w:val="24"/>
        </w:rPr>
        <w:t>. Iron-porphyrin complexes have historically promoted the reduction of O</w:t>
      </w:r>
      <w:r w:rsidR="0055308D" w:rsidRPr="0055308D">
        <w:rPr>
          <w:rFonts w:ascii="Times New Roman" w:hAnsi="Times New Roman" w:cs="Times New Roman"/>
          <w:sz w:val="24"/>
          <w:szCs w:val="24"/>
          <w:vertAlign w:val="subscript"/>
        </w:rPr>
        <w:t>2</w:t>
      </w:r>
      <w:r w:rsidR="0055308D">
        <w:rPr>
          <w:rFonts w:ascii="Times New Roman" w:hAnsi="Times New Roman" w:cs="Times New Roman"/>
          <w:sz w:val="24"/>
          <w:szCs w:val="24"/>
        </w:rPr>
        <w:t xml:space="preserve"> to water at high effective overpotentials, so water would be the expected product even without the quinol.</w:t>
      </w:r>
      <w:r w:rsidR="0055308D">
        <w:rPr>
          <w:rFonts w:ascii="Times New Roman" w:hAnsi="Times New Roman" w:cs="Times New Roman"/>
          <w:sz w:val="24"/>
          <w:szCs w:val="24"/>
        </w:rPr>
        <w:fldChar w:fldCharType="begin">
          <w:fldData xml:space="preserve">PEVuZE5vdGU+PENpdGU+PEF1dGhvcj5DaGxpc3R1bm9mZjwvQXV0aG9yPjxZZWFyPjIwMTQ8L1ll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</w:fldData>
        </w:fldChar>
      </w:r>
      <w:r w:rsidR="00A13223">
        <w:rPr>
          <w:rFonts w:ascii="Times New Roman" w:hAnsi="Times New Roman" w:cs="Times New Roman"/>
          <w:sz w:val="24"/>
          <w:szCs w:val="24"/>
        </w:rPr>
        <w:instrText xml:space="preserve"> ADDIN EN.CITE </w:instrText>
      </w:r>
      <w:r w:rsidR="00A13223">
        <w:rPr>
          <w:rFonts w:ascii="Times New Roman" w:hAnsi="Times New Roman" w:cs="Times New Roman"/>
          <w:sz w:val="24"/>
          <w:szCs w:val="24"/>
        </w:rPr>
        <w:fldChar w:fldCharType="begin">
          <w:fldData xml:space="preserve">PEVuZE5vdGU+PENpdGU+PEF1dGhvcj5DaGxpc3R1bm9mZjwvQXV0aG9yPjxZZWFyPjIwMTQ8L1ll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</w:fldData>
        </w:fldChar>
      </w:r>
      <w:r w:rsidR="00A13223">
        <w:rPr>
          <w:rFonts w:ascii="Times New Roman" w:hAnsi="Times New Roman" w:cs="Times New Roman"/>
          <w:sz w:val="24"/>
          <w:szCs w:val="24"/>
        </w:rPr>
        <w:instrText xml:space="preserve"> ADDIN EN.CITE.DATA </w:instrText>
      </w:r>
      <w:r w:rsidR="00A13223">
        <w:rPr>
          <w:rFonts w:ascii="Times New Roman" w:hAnsi="Times New Roman" w:cs="Times New Roman"/>
          <w:sz w:val="24"/>
          <w:szCs w:val="24"/>
        </w:rPr>
      </w:r>
      <w:r w:rsidR="00A13223">
        <w:rPr>
          <w:rFonts w:ascii="Times New Roman" w:hAnsi="Times New Roman" w:cs="Times New Roman"/>
          <w:sz w:val="24"/>
          <w:szCs w:val="24"/>
        </w:rPr>
        <w:fldChar w:fldCharType="end"/>
      </w:r>
      <w:r w:rsidR="0055308D">
        <w:rPr>
          <w:rFonts w:ascii="Times New Roman" w:hAnsi="Times New Roman" w:cs="Times New Roman"/>
          <w:sz w:val="24"/>
          <w:szCs w:val="24"/>
        </w:rPr>
      </w:r>
      <w:r w:rsidR="0055308D">
        <w:rPr>
          <w:rFonts w:ascii="Times New Roman" w:hAnsi="Times New Roman" w:cs="Times New Roman"/>
          <w:sz w:val="24"/>
          <w:szCs w:val="24"/>
        </w:rPr>
        <w:fldChar w:fldCharType="separate"/>
      </w:r>
      <w:r w:rsidR="00A13223" w:rsidRPr="00A13223">
        <w:rPr>
          <w:rFonts w:ascii="Times New Roman" w:hAnsi="Times New Roman" w:cs="Times New Roman"/>
          <w:noProof/>
          <w:sz w:val="24"/>
          <w:szCs w:val="24"/>
          <w:vertAlign w:val="superscript"/>
        </w:rPr>
        <w:t>48-50, 55, 56, 72</w:t>
      </w:r>
      <w:r w:rsidR="0055308D">
        <w:rPr>
          <w:rFonts w:ascii="Times New Roman" w:hAnsi="Times New Roman" w:cs="Times New Roman"/>
          <w:sz w:val="24"/>
          <w:szCs w:val="24"/>
        </w:rPr>
        <w:fldChar w:fldCharType="end"/>
      </w:r>
      <w:r w:rsidR="0055308D">
        <w:rPr>
          <w:rFonts w:ascii="Times New Roman" w:hAnsi="Times New Roman" w:cs="Times New Roman"/>
          <w:sz w:val="24"/>
          <w:szCs w:val="24"/>
        </w:rPr>
        <w:t xml:space="preserve"> </w:t>
      </w:r>
    </w:p>
    <w:p w14:paraId="2BFFA4BB" w14:textId="77777777" w:rsidR="00FF036F" w:rsidRDefault="00FF036F" w:rsidP="00984160">
      <w:pPr>
        <w:pStyle w:val="ListParagraph"/>
        <w:spacing w:after="0" w:line="360" w:lineRule="auto"/>
        <w:ind w:left="0" w:firstLine="720"/>
        <w:jc w:val="both"/>
        <w:rPr>
          <w:rFonts w:ascii="Times New Roman" w:hAnsi="Times New Roman" w:cs="Times New Roman"/>
          <w:sz w:val="24"/>
          <w:szCs w:val="24"/>
        </w:rPr>
      </w:pPr>
    </w:p>
    <w:p w14:paraId="5D23271C" w14:textId="77777777" w:rsidR="00E93443" w:rsidRDefault="00E93443" w:rsidP="00E93443">
      <w:pPr>
        <w:pStyle w:val="ListParagraph"/>
        <w:spacing w:after="0" w:line="360" w:lineRule="auto"/>
        <w:ind w:left="0" w:firstLine="720"/>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25BBBC24" wp14:editId="2E2D8A2B">
            <wp:extent cx="2743200" cy="3593592"/>
            <wp:effectExtent l="0" t="0" r="0" b="6985"/>
            <wp:docPr id="978963564" name="Picture 2" descr="A diagram of chemical formula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8963564" name="Picture 2" descr="A diagram of chemical formulas&#10;&#10;Description automatically generated"/>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743200" cy="3593592"/>
                    </a:xfrm>
                    <a:prstGeom prst="rect">
                      <a:avLst/>
                    </a:prstGeom>
                  </pic:spPr>
                </pic:pic>
              </a:graphicData>
            </a:graphic>
          </wp:inline>
        </w:drawing>
      </w:r>
    </w:p>
    <w:p w14:paraId="28A0391C" w14:textId="6D09B126" w:rsidR="00E93443" w:rsidRDefault="00E93443" w:rsidP="00E93443">
      <w:pPr>
        <w:pStyle w:val="ListParagraph"/>
        <w:spacing w:after="0" w:line="240" w:lineRule="auto"/>
        <w:ind w:left="0"/>
        <w:jc w:val="both"/>
        <w:rPr>
          <w:rFonts w:ascii="Times New Roman" w:hAnsi="Times New Roman" w:cs="Times New Roman"/>
          <w:sz w:val="24"/>
          <w:szCs w:val="24"/>
        </w:rPr>
      </w:pPr>
      <w:r w:rsidRPr="003F1623">
        <w:rPr>
          <w:rFonts w:ascii="Times New Roman" w:hAnsi="Times New Roman" w:cs="Times New Roman"/>
          <w:b/>
          <w:bCs/>
          <w:sz w:val="24"/>
          <w:szCs w:val="24"/>
        </w:rPr>
        <w:t>Scheme 1.</w:t>
      </w:r>
      <w:r>
        <w:rPr>
          <w:rFonts w:ascii="Times New Roman" w:hAnsi="Times New Roman" w:cs="Times New Roman"/>
          <w:sz w:val="24"/>
          <w:szCs w:val="24"/>
        </w:rPr>
        <w:t xml:space="preserve"> Overview of possible acid/base and redox reactions involving quinols. For clarity, possible proton</w:t>
      </w:r>
      <w:r w:rsidR="00DA18AD">
        <w:rPr>
          <w:rFonts w:ascii="Times New Roman" w:hAnsi="Times New Roman" w:cs="Times New Roman"/>
          <w:sz w:val="24"/>
          <w:szCs w:val="24"/>
        </w:rPr>
        <w:t>-</w:t>
      </w:r>
      <w:r>
        <w:rPr>
          <w:rFonts w:ascii="Times New Roman" w:hAnsi="Times New Roman" w:cs="Times New Roman"/>
          <w:sz w:val="24"/>
          <w:szCs w:val="24"/>
        </w:rPr>
        <w:t>coupled electron transfer reactions are not shown.</w:t>
      </w:r>
    </w:p>
    <w:p w14:paraId="1A2373EE" w14:textId="77777777" w:rsidR="00E93443" w:rsidRPr="00690ADB" w:rsidRDefault="00E93443" w:rsidP="00984160">
      <w:pPr>
        <w:pStyle w:val="ListParagraph"/>
        <w:spacing w:after="0" w:line="360" w:lineRule="auto"/>
        <w:ind w:left="0" w:firstLine="720"/>
        <w:jc w:val="both"/>
        <w:rPr>
          <w:rFonts w:ascii="Times New Roman" w:hAnsi="Times New Roman" w:cs="Times New Roman"/>
          <w:sz w:val="24"/>
          <w:szCs w:val="24"/>
        </w:rPr>
      </w:pPr>
    </w:p>
    <w:p w14:paraId="3E5FE068" w14:textId="5F68DF80" w:rsidR="00A80B37" w:rsidRPr="00857960" w:rsidRDefault="00984160" w:rsidP="00857960">
      <w:pPr>
        <w:pStyle w:val="ListParagraph"/>
        <w:spacing w:after="0" w:line="360" w:lineRule="auto"/>
        <w:ind w:left="0"/>
        <w:jc w:val="both"/>
        <w:rPr>
          <w:rFonts w:ascii="Times New Roman" w:hAnsi="Times New Roman" w:cs="Times New Roman"/>
          <w:b/>
          <w:bCs/>
          <w:sz w:val="24"/>
          <w:szCs w:val="24"/>
        </w:rPr>
      </w:pPr>
      <w:r>
        <w:rPr>
          <w:rFonts w:ascii="Times New Roman" w:hAnsi="Times New Roman" w:cs="Times New Roman"/>
          <w:b/>
          <w:bCs/>
          <w:sz w:val="24"/>
          <w:szCs w:val="24"/>
        </w:rPr>
        <w:t xml:space="preserve">B. </w:t>
      </w:r>
      <w:r w:rsidRPr="00C50EB5">
        <w:rPr>
          <w:rFonts w:ascii="Times New Roman" w:hAnsi="Times New Roman" w:cs="Times New Roman"/>
          <w:b/>
          <w:bCs/>
          <w:sz w:val="24"/>
          <w:szCs w:val="24"/>
        </w:rPr>
        <w:t>In</w:t>
      </w:r>
      <w:r>
        <w:rPr>
          <w:rFonts w:ascii="Times New Roman" w:hAnsi="Times New Roman" w:cs="Times New Roman"/>
          <w:b/>
          <w:bCs/>
          <w:sz w:val="24"/>
          <w:szCs w:val="24"/>
        </w:rPr>
        <w:t>itial Development of Polydentate Quinol-Containing Ligands</w:t>
      </w:r>
    </w:p>
    <w:p w14:paraId="7691B6CA" w14:textId="68E24586" w:rsidR="006063FA" w:rsidRDefault="00984160" w:rsidP="00A80B37">
      <w:pPr>
        <w:pStyle w:val="ListParagraph"/>
        <w:spacing w:after="0" w:line="360" w:lineRule="auto"/>
        <w:ind w:left="0" w:firstLine="720"/>
        <w:jc w:val="both"/>
        <w:rPr>
          <w:rFonts w:ascii="Times New Roman" w:hAnsi="Times New Roman" w:cs="Times New Roman"/>
          <w:sz w:val="24"/>
          <w:szCs w:val="24"/>
        </w:rPr>
      </w:pPr>
      <w:r>
        <w:rPr>
          <w:rFonts w:ascii="Times New Roman" w:hAnsi="Times New Roman" w:cs="Times New Roman"/>
          <w:sz w:val="24"/>
          <w:szCs w:val="24"/>
        </w:rPr>
        <w:t>Our initial interest in quinols was motivated by using their redox-controlled lability to prepare magnetic resonance imaging (MRI) contrast agents that could respond to H</w:t>
      </w:r>
      <w:r>
        <w:rPr>
          <w:rFonts w:ascii="Times New Roman" w:hAnsi="Times New Roman" w:cs="Times New Roman"/>
          <w:sz w:val="24"/>
          <w:szCs w:val="24"/>
          <w:vertAlign w:val="subscript"/>
        </w:rPr>
        <w:t>2</w:t>
      </w:r>
      <w:r>
        <w:rPr>
          <w:rFonts w:ascii="Times New Roman" w:hAnsi="Times New Roman" w:cs="Times New Roman"/>
          <w:sz w:val="24"/>
          <w:szCs w:val="24"/>
        </w:rPr>
        <w:t>O</w:t>
      </w:r>
      <w:r>
        <w:rPr>
          <w:rFonts w:ascii="Times New Roman" w:hAnsi="Times New Roman" w:cs="Times New Roman"/>
          <w:sz w:val="24"/>
          <w:szCs w:val="24"/>
          <w:vertAlign w:val="subscript"/>
        </w:rPr>
        <w:t>2</w:t>
      </w:r>
      <w:r>
        <w:rPr>
          <w:rFonts w:ascii="Times New Roman" w:hAnsi="Times New Roman" w:cs="Times New Roman"/>
          <w:sz w:val="24"/>
          <w:szCs w:val="24"/>
        </w:rPr>
        <w:t>. The reduced form can readily deprotonate to an anionic quinolate, which can coordinate metal ions tightly</w:t>
      </w:r>
      <w:r w:rsidR="005B0779">
        <w:rPr>
          <w:rFonts w:ascii="Times New Roman" w:hAnsi="Times New Roman" w:cs="Times New Roman"/>
          <w:sz w:val="24"/>
          <w:szCs w:val="24"/>
        </w:rPr>
        <w:t xml:space="preserve"> (Scheme 1)</w:t>
      </w:r>
      <w:r>
        <w:rPr>
          <w:rFonts w:ascii="Times New Roman" w:hAnsi="Times New Roman" w:cs="Times New Roman"/>
          <w:sz w:val="24"/>
          <w:szCs w:val="24"/>
        </w:rPr>
        <w:t xml:space="preserve">; the </w:t>
      </w:r>
      <w:r w:rsidR="00EE0953">
        <w:rPr>
          <w:rFonts w:ascii="Times New Roman" w:hAnsi="Times New Roman" w:cs="Times New Roman"/>
          <w:sz w:val="24"/>
          <w:szCs w:val="24"/>
        </w:rPr>
        <w:t xml:space="preserve">two-electron </w:t>
      </w:r>
      <w:r>
        <w:rPr>
          <w:rFonts w:ascii="Times New Roman" w:hAnsi="Times New Roman" w:cs="Times New Roman"/>
          <w:sz w:val="24"/>
          <w:szCs w:val="24"/>
        </w:rPr>
        <w:t xml:space="preserve">oxidized </w:t>
      </w:r>
      <w:r>
        <w:rPr>
          <w:rFonts w:ascii="Times New Roman" w:hAnsi="Times New Roman" w:cs="Times New Roman"/>
          <w:i/>
          <w:iCs/>
          <w:sz w:val="24"/>
          <w:szCs w:val="24"/>
        </w:rPr>
        <w:t>para</w:t>
      </w:r>
      <w:r>
        <w:rPr>
          <w:rFonts w:ascii="Times New Roman" w:hAnsi="Times New Roman" w:cs="Times New Roman"/>
          <w:sz w:val="24"/>
          <w:szCs w:val="24"/>
        </w:rPr>
        <w:t xml:space="preserve">-quinone form, conversely, is a poor ligand. We </w:t>
      </w:r>
      <w:r>
        <w:rPr>
          <w:rFonts w:ascii="Times New Roman" w:hAnsi="Times New Roman" w:cs="Times New Roman"/>
          <w:sz w:val="24"/>
          <w:szCs w:val="24"/>
        </w:rPr>
        <w:lastRenderedPageBreak/>
        <w:t>prepared a series of polydentate ligands with either one or two quinols, including H</w:t>
      </w:r>
      <w:r>
        <w:rPr>
          <w:rFonts w:ascii="Times New Roman" w:hAnsi="Times New Roman" w:cs="Times New Roman"/>
          <w:sz w:val="24"/>
          <w:szCs w:val="24"/>
          <w:vertAlign w:val="subscript"/>
        </w:rPr>
        <w:t>2</w:t>
      </w:r>
      <w:r>
        <w:rPr>
          <w:rFonts w:ascii="Times New Roman" w:hAnsi="Times New Roman" w:cs="Times New Roman"/>
          <w:sz w:val="24"/>
          <w:szCs w:val="24"/>
        </w:rPr>
        <w:t>qp1, H</w:t>
      </w:r>
      <w:r>
        <w:rPr>
          <w:rFonts w:ascii="Times New Roman" w:hAnsi="Times New Roman" w:cs="Times New Roman"/>
          <w:sz w:val="24"/>
          <w:szCs w:val="24"/>
          <w:vertAlign w:val="subscript"/>
        </w:rPr>
        <w:t>4</w:t>
      </w:r>
      <w:r>
        <w:rPr>
          <w:rFonts w:ascii="Times New Roman" w:hAnsi="Times New Roman" w:cs="Times New Roman"/>
          <w:sz w:val="24"/>
          <w:szCs w:val="24"/>
        </w:rPr>
        <w:t>qp2, H</w:t>
      </w:r>
      <w:r>
        <w:rPr>
          <w:rFonts w:ascii="Times New Roman" w:hAnsi="Times New Roman" w:cs="Times New Roman"/>
          <w:sz w:val="24"/>
          <w:szCs w:val="24"/>
          <w:vertAlign w:val="subscript"/>
        </w:rPr>
        <w:t>2</w:t>
      </w:r>
      <w:r>
        <w:rPr>
          <w:rFonts w:ascii="Times New Roman" w:hAnsi="Times New Roman" w:cs="Times New Roman"/>
          <w:sz w:val="24"/>
          <w:szCs w:val="24"/>
        </w:rPr>
        <w:t>qp3, and H</w:t>
      </w:r>
      <w:r>
        <w:rPr>
          <w:rFonts w:ascii="Times New Roman" w:hAnsi="Times New Roman" w:cs="Times New Roman"/>
          <w:sz w:val="24"/>
          <w:szCs w:val="24"/>
          <w:vertAlign w:val="subscript"/>
        </w:rPr>
        <w:t>4</w:t>
      </w:r>
      <w:r>
        <w:rPr>
          <w:rFonts w:ascii="Times New Roman" w:hAnsi="Times New Roman" w:cs="Times New Roman"/>
          <w:sz w:val="24"/>
          <w:szCs w:val="24"/>
        </w:rPr>
        <w:t>qp4 (Scheme</w:t>
      </w:r>
      <w:r w:rsidR="0033444C">
        <w:rPr>
          <w:rFonts w:ascii="Times New Roman" w:hAnsi="Times New Roman" w:cs="Times New Roman"/>
          <w:sz w:val="24"/>
          <w:szCs w:val="24"/>
        </w:rPr>
        <w:t xml:space="preserve"> 2</w:t>
      </w:r>
      <w:r>
        <w:rPr>
          <w:rFonts w:ascii="Times New Roman" w:hAnsi="Times New Roman" w:cs="Times New Roman"/>
          <w:sz w:val="24"/>
          <w:szCs w:val="24"/>
        </w:rPr>
        <w:t xml:space="preserve">), and prepared </w:t>
      </w:r>
      <w:r w:rsidR="006218E9">
        <w:rPr>
          <w:rFonts w:ascii="Times New Roman" w:hAnsi="Times New Roman" w:cs="Times New Roman"/>
          <w:sz w:val="24"/>
          <w:szCs w:val="24"/>
        </w:rPr>
        <w:t xml:space="preserve">manganese- and iron-containing </w:t>
      </w:r>
      <w:r>
        <w:rPr>
          <w:rFonts w:ascii="Times New Roman" w:hAnsi="Times New Roman" w:cs="Times New Roman"/>
          <w:sz w:val="24"/>
          <w:szCs w:val="24"/>
        </w:rPr>
        <w:t>MRI contrast agents with H</w:t>
      </w:r>
      <w:r>
        <w:rPr>
          <w:rFonts w:ascii="Times New Roman" w:hAnsi="Times New Roman" w:cs="Times New Roman"/>
          <w:sz w:val="24"/>
          <w:szCs w:val="24"/>
          <w:vertAlign w:val="subscript"/>
        </w:rPr>
        <w:t>2</w:t>
      </w:r>
      <w:r>
        <w:rPr>
          <w:rFonts w:ascii="Times New Roman" w:hAnsi="Times New Roman" w:cs="Times New Roman"/>
          <w:sz w:val="24"/>
          <w:szCs w:val="24"/>
        </w:rPr>
        <w:t>qp1, H</w:t>
      </w:r>
      <w:r>
        <w:rPr>
          <w:rFonts w:ascii="Times New Roman" w:hAnsi="Times New Roman" w:cs="Times New Roman"/>
          <w:sz w:val="24"/>
          <w:szCs w:val="24"/>
          <w:vertAlign w:val="subscript"/>
        </w:rPr>
        <w:t>4</w:t>
      </w:r>
      <w:r>
        <w:rPr>
          <w:rFonts w:ascii="Times New Roman" w:hAnsi="Times New Roman" w:cs="Times New Roman"/>
          <w:sz w:val="24"/>
          <w:szCs w:val="24"/>
        </w:rPr>
        <w:t>qp2, and H</w:t>
      </w:r>
      <w:r>
        <w:rPr>
          <w:rFonts w:ascii="Times New Roman" w:hAnsi="Times New Roman" w:cs="Times New Roman"/>
          <w:sz w:val="24"/>
          <w:szCs w:val="24"/>
          <w:vertAlign w:val="subscript"/>
        </w:rPr>
        <w:t>4</w:t>
      </w:r>
      <w:r>
        <w:rPr>
          <w:rFonts w:ascii="Times New Roman" w:hAnsi="Times New Roman" w:cs="Times New Roman"/>
          <w:sz w:val="24"/>
          <w:szCs w:val="24"/>
        </w:rPr>
        <w:t>qp4.</w:t>
      </w:r>
      <w:r w:rsidR="0033444C">
        <w:rPr>
          <w:rFonts w:ascii="Times New Roman" w:hAnsi="Times New Roman" w:cs="Times New Roman"/>
          <w:sz w:val="24"/>
          <w:szCs w:val="24"/>
        </w:rPr>
        <w:fldChar w:fldCharType="begin">
          <w:fldData xml:space="preserve">PEVuZE5vdGU+PENpdGU+PEF1dGhvcj5LYXJiYWxhZWk8L0F1dGhvcj48WWVhcj4yMDIyPC9ZZWFy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</w:fldData>
        </w:fldChar>
      </w:r>
      <w:r w:rsidR="00A13223">
        <w:rPr>
          <w:rFonts w:ascii="Times New Roman" w:hAnsi="Times New Roman" w:cs="Times New Roman"/>
          <w:sz w:val="24"/>
          <w:szCs w:val="24"/>
        </w:rPr>
        <w:instrText xml:space="preserve"> ADDIN EN.CITE </w:instrText>
      </w:r>
      <w:r w:rsidR="00A13223">
        <w:rPr>
          <w:rFonts w:ascii="Times New Roman" w:hAnsi="Times New Roman" w:cs="Times New Roman"/>
          <w:sz w:val="24"/>
          <w:szCs w:val="24"/>
        </w:rPr>
        <w:fldChar w:fldCharType="begin">
          <w:fldData xml:space="preserve">PEVuZE5vdGU+PENpdGU+PEF1dGhvcj5LYXJiYWxhZWk8L0F1dGhvcj48WWVhcj4yMDIyPC9ZZWFy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</w:fldData>
        </w:fldChar>
      </w:r>
      <w:r w:rsidR="00A13223">
        <w:rPr>
          <w:rFonts w:ascii="Times New Roman" w:hAnsi="Times New Roman" w:cs="Times New Roman"/>
          <w:sz w:val="24"/>
          <w:szCs w:val="24"/>
        </w:rPr>
        <w:instrText xml:space="preserve"> ADDIN EN.CITE.DATA </w:instrText>
      </w:r>
      <w:r w:rsidR="00A13223">
        <w:rPr>
          <w:rFonts w:ascii="Times New Roman" w:hAnsi="Times New Roman" w:cs="Times New Roman"/>
          <w:sz w:val="24"/>
          <w:szCs w:val="24"/>
        </w:rPr>
      </w:r>
      <w:r w:rsidR="00A13223">
        <w:rPr>
          <w:rFonts w:ascii="Times New Roman" w:hAnsi="Times New Roman" w:cs="Times New Roman"/>
          <w:sz w:val="24"/>
          <w:szCs w:val="24"/>
        </w:rPr>
        <w:fldChar w:fldCharType="end"/>
      </w:r>
      <w:r w:rsidR="0033444C">
        <w:rPr>
          <w:rFonts w:ascii="Times New Roman" w:hAnsi="Times New Roman" w:cs="Times New Roman"/>
          <w:sz w:val="24"/>
          <w:szCs w:val="24"/>
        </w:rPr>
      </w:r>
      <w:r w:rsidR="0033444C">
        <w:rPr>
          <w:rFonts w:ascii="Times New Roman" w:hAnsi="Times New Roman" w:cs="Times New Roman"/>
          <w:sz w:val="24"/>
          <w:szCs w:val="24"/>
        </w:rPr>
        <w:fldChar w:fldCharType="separate"/>
      </w:r>
      <w:r w:rsidR="00A13223" w:rsidRPr="00A13223">
        <w:rPr>
          <w:rFonts w:ascii="Times New Roman" w:hAnsi="Times New Roman" w:cs="Times New Roman"/>
          <w:noProof/>
          <w:sz w:val="24"/>
          <w:szCs w:val="24"/>
          <w:vertAlign w:val="superscript"/>
        </w:rPr>
        <w:t>73-76</w:t>
      </w:r>
      <w:r w:rsidR="0033444C">
        <w:rPr>
          <w:rFonts w:ascii="Times New Roman" w:hAnsi="Times New Roman" w:cs="Times New Roman"/>
          <w:sz w:val="24"/>
          <w:szCs w:val="24"/>
        </w:rPr>
        <w:fldChar w:fldCharType="end"/>
      </w:r>
      <w:r w:rsidR="007321AF">
        <w:rPr>
          <w:rFonts w:ascii="Times New Roman" w:hAnsi="Times New Roman" w:cs="Times New Roman"/>
          <w:sz w:val="24"/>
          <w:szCs w:val="24"/>
        </w:rPr>
        <w:t xml:space="preserve"> Each of the MRI contrast agents could successfully detect H</w:t>
      </w:r>
      <w:r w:rsidR="007321AF">
        <w:rPr>
          <w:rFonts w:ascii="Times New Roman" w:hAnsi="Times New Roman" w:cs="Times New Roman"/>
          <w:sz w:val="24"/>
          <w:szCs w:val="24"/>
          <w:vertAlign w:val="subscript"/>
        </w:rPr>
        <w:t>2</w:t>
      </w:r>
      <w:r w:rsidR="007321AF">
        <w:rPr>
          <w:rFonts w:ascii="Times New Roman" w:hAnsi="Times New Roman" w:cs="Times New Roman"/>
          <w:sz w:val="24"/>
          <w:szCs w:val="24"/>
        </w:rPr>
        <w:t>O</w:t>
      </w:r>
      <w:r w:rsidR="007321AF">
        <w:rPr>
          <w:rFonts w:ascii="Times New Roman" w:hAnsi="Times New Roman" w:cs="Times New Roman"/>
          <w:sz w:val="24"/>
          <w:szCs w:val="24"/>
          <w:vertAlign w:val="subscript"/>
        </w:rPr>
        <w:t>2</w:t>
      </w:r>
      <w:r w:rsidR="007321AF">
        <w:rPr>
          <w:rFonts w:ascii="Times New Roman" w:hAnsi="Times New Roman" w:cs="Times New Roman"/>
          <w:sz w:val="24"/>
          <w:szCs w:val="24"/>
        </w:rPr>
        <w:t xml:space="preserve"> via an increase in its </w:t>
      </w:r>
      <w:r w:rsidR="007321AF" w:rsidRPr="007321AF">
        <w:rPr>
          <w:rFonts w:ascii="Times New Roman" w:hAnsi="Times New Roman" w:cs="Times New Roman"/>
          <w:i/>
          <w:iCs/>
          <w:sz w:val="24"/>
          <w:szCs w:val="24"/>
        </w:rPr>
        <w:t>T</w:t>
      </w:r>
      <w:r w:rsidR="007321AF" w:rsidRPr="007321AF">
        <w:rPr>
          <w:rFonts w:ascii="Times New Roman" w:hAnsi="Times New Roman" w:cs="Times New Roman"/>
          <w:i/>
          <w:iCs/>
          <w:sz w:val="24"/>
          <w:szCs w:val="24"/>
          <w:vertAlign w:val="subscript"/>
        </w:rPr>
        <w:t>1</w:t>
      </w:r>
      <w:r w:rsidR="007321AF">
        <w:rPr>
          <w:rFonts w:ascii="Times New Roman" w:hAnsi="Times New Roman" w:cs="Times New Roman"/>
          <w:sz w:val="24"/>
          <w:szCs w:val="24"/>
        </w:rPr>
        <w:t>-weighted relaxivity.</w:t>
      </w:r>
      <w:r w:rsidR="00A85CB4">
        <w:rPr>
          <w:rFonts w:ascii="Times New Roman" w:hAnsi="Times New Roman" w:cs="Times New Roman"/>
          <w:sz w:val="24"/>
          <w:szCs w:val="24"/>
        </w:rPr>
        <w:t xml:space="preserve"> For the manganese complexes, this increase results from better aquation; water molecules can coordinate to the metal center instead of the erstwhile quinol.</w:t>
      </w:r>
      <w:r w:rsidR="00A85CB4">
        <w:rPr>
          <w:rFonts w:ascii="Times New Roman" w:hAnsi="Times New Roman" w:cs="Times New Roman"/>
          <w:sz w:val="24"/>
          <w:szCs w:val="24"/>
        </w:rPr>
        <w:fldChar w:fldCharType="begin">
          <w:fldData xml:space="preserve">PEVuZE5vdGU+PENpdGU+PEF1dGhvcj5LYXJiYWxhZWk8L0F1dGhvcj48WWVhcj4yMDIxPC9ZZWFy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</w:fldData>
        </w:fldChar>
      </w:r>
      <w:r w:rsidR="00A13223">
        <w:rPr>
          <w:rFonts w:ascii="Times New Roman" w:hAnsi="Times New Roman" w:cs="Times New Roman"/>
          <w:sz w:val="24"/>
          <w:szCs w:val="24"/>
        </w:rPr>
        <w:instrText xml:space="preserve"> ADDIN EN.CITE </w:instrText>
      </w:r>
      <w:r w:rsidR="00A13223">
        <w:rPr>
          <w:rFonts w:ascii="Times New Roman" w:hAnsi="Times New Roman" w:cs="Times New Roman"/>
          <w:sz w:val="24"/>
          <w:szCs w:val="24"/>
        </w:rPr>
        <w:fldChar w:fldCharType="begin">
          <w:fldData xml:space="preserve">PEVuZE5vdGU+PENpdGU+PEF1dGhvcj5LYXJiYWxhZWk8L0F1dGhvcj48WWVhcj4yMDIxPC9ZZWFy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</w:fldData>
        </w:fldChar>
      </w:r>
      <w:r w:rsidR="00A13223">
        <w:rPr>
          <w:rFonts w:ascii="Times New Roman" w:hAnsi="Times New Roman" w:cs="Times New Roman"/>
          <w:sz w:val="24"/>
          <w:szCs w:val="24"/>
        </w:rPr>
        <w:instrText xml:space="preserve"> ADDIN EN.CITE.DATA </w:instrText>
      </w:r>
      <w:r w:rsidR="00A13223">
        <w:rPr>
          <w:rFonts w:ascii="Times New Roman" w:hAnsi="Times New Roman" w:cs="Times New Roman"/>
          <w:sz w:val="24"/>
          <w:szCs w:val="24"/>
        </w:rPr>
      </w:r>
      <w:r w:rsidR="00A13223">
        <w:rPr>
          <w:rFonts w:ascii="Times New Roman" w:hAnsi="Times New Roman" w:cs="Times New Roman"/>
          <w:sz w:val="24"/>
          <w:szCs w:val="24"/>
        </w:rPr>
        <w:fldChar w:fldCharType="end"/>
      </w:r>
      <w:r w:rsidR="00A85CB4">
        <w:rPr>
          <w:rFonts w:ascii="Times New Roman" w:hAnsi="Times New Roman" w:cs="Times New Roman"/>
          <w:sz w:val="24"/>
          <w:szCs w:val="24"/>
        </w:rPr>
      </w:r>
      <w:r w:rsidR="00A85CB4">
        <w:rPr>
          <w:rFonts w:ascii="Times New Roman" w:hAnsi="Times New Roman" w:cs="Times New Roman"/>
          <w:sz w:val="24"/>
          <w:szCs w:val="24"/>
        </w:rPr>
        <w:fldChar w:fldCharType="separate"/>
      </w:r>
      <w:r w:rsidR="00A13223" w:rsidRPr="00A13223">
        <w:rPr>
          <w:rFonts w:ascii="Times New Roman" w:hAnsi="Times New Roman" w:cs="Times New Roman"/>
          <w:noProof/>
          <w:sz w:val="24"/>
          <w:szCs w:val="24"/>
          <w:vertAlign w:val="superscript"/>
        </w:rPr>
        <w:t>74-76</w:t>
      </w:r>
      <w:r w:rsidR="00A85CB4">
        <w:rPr>
          <w:rFonts w:ascii="Times New Roman" w:hAnsi="Times New Roman" w:cs="Times New Roman"/>
          <w:sz w:val="24"/>
          <w:szCs w:val="24"/>
        </w:rPr>
        <w:fldChar w:fldCharType="end"/>
      </w:r>
      <w:r w:rsidR="000F5A53">
        <w:rPr>
          <w:rFonts w:ascii="Times New Roman" w:hAnsi="Times New Roman" w:cs="Times New Roman"/>
          <w:sz w:val="24"/>
          <w:szCs w:val="24"/>
        </w:rPr>
        <w:t xml:space="preserve"> With iron, the response is instead correlated to the oxidation of the metal center from Fe(II) to Fe(III).</w:t>
      </w:r>
      <w:r w:rsidR="000F5A53">
        <w:rPr>
          <w:rFonts w:ascii="Times New Roman" w:hAnsi="Times New Roman" w:cs="Times New Roman"/>
          <w:sz w:val="24"/>
          <w:szCs w:val="24"/>
        </w:rPr>
        <w:fldChar w:fldCharType="begin"/>
      </w:r>
      <w:r w:rsidR="00A13223">
        <w:rPr>
          <w:rFonts w:ascii="Times New Roman" w:hAnsi="Times New Roman" w:cs="Times New Roman"/>
          <w:sz w:val="24"/>
          <w:szCs w:val="24"/>
        </w:rPr>
        <w:instrText xml:space="preserve"> ADDIN EN.CITE &lt;EndNote&gt;&lt;Cite&gt;&lt;Author&gt;Karbalaei&lt;/Author&gt;&lt;Year&gt;2022&lt;/Year&gt;&lt;RecNum&gt;1333&lt;/RecNum&gt;&lt;DisplayText&gt;&lt;style face="superscript"&gt;73&lt;/style&gt;&lt;/DisplayText&gt;&lt;record&gt;&lt;rec-number&gt;1333&lt;/rec-number&gt;&lt;foreign-keys&gt;&lt;key app="EN" db-id="2stsa2zsrr0zsnefppxpx5xtxpr5xr02wf9d" timestamp="1724419208"&gt;1333&lt;/key&gt;&lt;/foreign-keys&gt;&lt;ref-type name="Journal Article"&gt;17&lt;/ref-type&gt;&lt;contributors&gt;&lt;authors&gt;&lt;author&gt;Karbalaei, Sana&lt;/author&gt;&lt;author&gt;Franke, Alicja&lt;/author&gt;&lt;author&gt;Jordan, Aubree&lt;/author&gt;&lt;author&gt;Rose, Cayla&lt;/author&gt;&lt;author&gt;Pokkuluri, P. Raj&lt;/author&gt;&lt;author&gt;Beyers, Ronald J.&lt;/author&gt;&lt;author&gt;Zahl, Achim&lt;/author&gt;&lt;author&gt;&lt;style face="normal" font="default" size="100%"&gt;Ivanovi&lt;/style&gt;&lt;style face="normal" font="default" charset="238" size="100%"&gt;ć-Burmazović, Ivana&lt;/style&gt;&lt;/author&gt;&lt;author&gt;&lt;style face="normal" font="default" charset="238" size="100%"&gt;Goldsmith, Christian R.&lt;/style&gt;&lt;/author&gt;&lt;/authors&gt;&lt;/contributors&gt;&lt;titles&gt;&lt;title&gt;&lt;style face="normal" font="default" size="100%"&gt;A Highly Water- and Air-Stable Iron-Containing MRI Contrast Agent Sensor for H&lt;/style&gt;&lt;style face="subscript" font="default" size="100%"&gt;2&lt;/style&gt;&lt;style face="normal" font="default" size="100%"&gt;O&lt;/style&gt;&lt;style face="subscript" font="default" size="100%"&gt;2&lt;/style&gt;&lt;/title&gt;&lt;secondary-title&gt;Chem. Eur. J.&lt;/secondary-title&gt;&lt;/titles&gt;&lt;periodical&gt;&lt;full-title&gt;Chem. Eur. J.&lt;/full-title&gt;&lt;/periodical&gt;&lt;pages&gt;e202201179&lt;/pages&gt;&lt;volume&gt;28&lt;/volume&gt;&lt;number&gt;46&lt;/number&gt;&lt;dates&gt;&lt;year&gt;2022&lt;/year&gt;&lt;/dates&gt;&lt;isbn&gt;0947-6539&lt;/isbn&gt;&lt;urls&gt;&lt;related-urls&gt;&lt;url&gt;https://chemistry-europe.onlinelibrary.wiley.com/doi/abs/10.1002/chem.202201179&lt;/url&gt;&lt;/related-urls&gt;&lt;/urls&gt;&lt;electronic-resource-num&gt;https://doi.org/10.1002/chem.202201179&lt;/electronic-resource-num&gt;&lt;/record&gt;&lt;/Cite&gt;&lt;/EndNote&gt;</w:instrText>
      </w:r>
      <w:r w:rsidR="000F5A53">
        <w:rPr>
          <w:rFonts w:ascii="Times New Roman" w:hAnsi="Times New Roman" w:cs="Times New Roman"/>
          <w:sz w:val="24"/>
          <w:szCs w:val="24"/>
        </w:rPr>
        <w:fldChar w:fldCharType="separate"/>
      </w:r>
      <w:r w:rsidR="00A13223" w:rsidRPr="00A13223">
        <w:rPr>
          <w:rFonts w:ascii="Times New Roman" w:hAnsi="Times New Roman" w:cs="Times New Roman"/>
          <w:noProof/>
          <w:sz w:val="24"/>
          <w:szCs w:val="24"/>
          <w:vertAlign w:val="superscript"/>
        </w:rPr>
        <w:t>73</w:t>
      </w:r>
      <w:r w:rsidR="000F5A53">
        <w:rPr>
          <w:rFonts w:ascii="Times New Roman" w:hAnsi="Times New Roman" w:cs="Times New Roman"/>
          <w:sz w:val="24"/>
          <w:szCs w:val="24"/>
        </w:rPr>
        <w:fldChar w:fldCharType="end"/>
      </w:r>
    </w:p>
    <w:p w14:paraId="3B7ED642" w14:textId="77777777" w:rsidR="00857960" w:rsidRDefault="00857960" w:rsidP="00A80B37">
      <w:pPr>
        <w:pStyle w:val="ListParagraph"/>
        <w:spacing w:after="0" w:line="360" w:lineRule="auto"/>
        <w:ind w:left="0" w:firstLine="720"/>
        <w:jc w:val="both"/>
        <w:rPr>
          <w:rFonts w:ascii="Times New Roman" w:hAnsi="Times New Roman" w:cs="Times New Roman"/>
          <w:sz w:val="24"/>
          <w:szCs w:val="24"/>
        </w:rPr>
      </w:pPr>
    </w:p>
    <w:p w14:paraId="5C23613A" w14:textId="77777777" w:rsidR="00857960" w:rsidRDefault="00857960" w:rsidP="00857960">
      <w:pPr>
        <w:spacing w:after="0" w:line="360" w:lineRule="auto"/>
        <w:jc w:val="center"/>
        <w:rPr>
          <w:rFonts w:ascii="Times New Roman" w:hAnsi="Times New Roman" w:cs="Times New Roman"/>
          <w:sz w:val="24"/>
          <w:szCs w:val="24"/>
        </w:rPr>
      </w:pPr>
      <w:r>
        <w:rPr>
          <w:noProof/>
        </w:rPr>
        <w:drawing>
          <wp:inline distT="0" distB="0" distL="0" distR="0" wp14:anchorId="7BD17112" wp14:editId="2CEBAD03">
            <wp:extent cx="5943600" cy="1885950"/>
            <wp:effectExtent l="0" t="0" r="0" b="0"/>
            <wp:docPr id="430953046" name="Picture 1" descr="A close-up of chemical formula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0953046" name="Picture 1" descr="A close-up of chemical formulas&#10;&#10;Description automatically generated"/>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943600" cy="1885950"/>
                    </a:xfrm>
                    <a:prstGeom prst="rect">
                      <a:avLst/>
                    </a:prstGeom>
                  </pic:spPr>
                </pic:pic>
              </a:graphicData>
            </a:graphic>
          </wp:inline>
        </w:drawing>
      </w:r>
    </w:p>
    <w:p w14:paraId="5455D4CC" w14:textId="1A54A114" w:rsidR="00857960" w:rsidRDefault="00857960" w:rsidP="00857960">
      <w:pPr>
        <w:spacing w:after="0" w:line="360" w:lineRule="auto"/>
        <w:jc w:val="both"/>
        <w:rPr>
          <w:rFonts w:ascii="Times New Roman" w:hAnsi="Times New Roman" w:cs="Times New Roman"/>
          <w:sz w:val="24"/>
          <w:szCs w:val="24"/>
        </w:rPr>
      </w:pPr>
      <w:r w:rsidRPr="006063FA">
        <w:rPr>
          <w:rFonts w:ascii="Times New Roman" w:hAnsi="Times New Roman" w:cs="Times New Roman"/>
          <w:b/>
          <w:bCs/>
          <w:sz w:val="24"/>
          <w:szCs w:val="24"/>
        </w:rPr>
        <w:t xml:space="preserve">Scheme </w:t>
      </w:r>
      <w:r>
        <w:rPr>
          <w:rFonts w:ascii="Times New Roman" w:hAnsi="Times New Roman" w:cs="Times New Roman"/>
          <w:b/>
          <w:bCs/>
          <w:sz w:val="24"/>
          <w:szCs w:val="24"/>
        </w:rPr>
        <w:t>2</w:t>
      </w:r>
      <w:r w:rsidRPr="006063FA">
        <w:rPr>
          <w:rFonts w:ascii="Times New Roman" w:hAnsi="Times New Roman" w:cs="Times New Roman"/>
          <w:b/>
          <w:bCs/>
          <w:sz w:val="24"/>
          <w:szCs w:val="24"/>
        </w:rPr>
        <w:t>.</w:t>
      </w:r>
      <w:r>
        <w:rPr>
          <w:rFonts w:ascii="Times New Roman" w:hAnsi="Times New Roman" w:cs="Times New Roman"/>
          <w:sz w:val="24"/>
          <w:szCs w:val="24"/>
        </w:rPr>
        <w:t xml:space="preserve"> Quinolic and phenolic </w:t>
      </w:r>
      <w:r w:rsidR="00992E7E">
        <w:rPr>
          <w:rFonts w:ascii="Times New Roman" w:hAnsi="Times New Roman" w:cs="Times New Roman"/>
          <w:sz w:val="24"/>
          <w:szCs w:val="24"/>
        </w:rPr>
        <w:t xml:space="preserve">polydentate </w:t>
      </w:r>
      <w:r>
        <w:rPr>
          <w:rFonts w:ascii="Times New Roman" w:hAnsi="Times New Roman" w:cs="Times New Roman"/>
          <w:sz w:val="24"/>
          <w:szCs w:val="24"/>
        </w:rPr>
        <w:t>ligands discussed in this account.</w:t>
      </w:r>
    </w:p>
    <w:p w14:paraId="6D7C7F0F" w14:textId="77777777" w:rsidR="00857960" w:rsidRPr="006063FA" w:rsidRDefault="00857960" w:rsidP="00A80B37">
      <w:pPr>
        <w:pStyle w:val="ListParagraph"/>
        <w:spacing w:after="0" w:line="360" w:lineRule="auto"/>
        <w:ind w:left="0" w:firstLine="720"/>
        <w:jc w:val="both"/>
        <w:rPr>
          <w:rFonts w:ascii="Times New Roman" w:hAnsi="Times New Roman" w:cs="Times New Roman"/>
          <w:sz w:val="24"/>
          <w:szCs w:val="24"/>
        </w:rPr>
      </w:pPr>
    </w:p>
    <w:p w14:paraId="5E53827C" w14:textId="7D0B03A4" w:rsidR="007321AF" w:rsidRDefault="007321AF" w:rsidP="00984160">
      <w:pPr>
        <w:pStyle w:val="ListParagraph"/>
        <w:spacing w:after="0" w:line="360" w:lineRule="auto"/>
        <w:ind w:left="0" w:firstLine="720"/>
        <w:jc w:val="both"/>
        <w:rPr>
          <w:rFonts w:ascii="Times New Roman" w:hAnsi="Times New Roman" w:cs="Times New Roman"/>
          <w:sz w:val="24"/>
          <w:szCs w:val="24"/>
        </w:rPr>
      </w:pPr>
      <w:r>
        <w:rPr>
          <w:rFonts w:ascii="Times New Roman" w:hAnsi="Times New Roman" w:cs="Times New Roman"/>
          <w:sz w:val="24"/>
          <w:szCs w:val="24"/>
        </w:rPr>
        <w:t>Our interest in using these ligands and their complexes for other applications originated from an oddity that we noted during the MRI studies. Adding excess H</w:t>
      </w:r>
      <w:r>
        <w:rPr>
          <w:rFonts w:ascii="Times New Roman" w:hAnsi="Times New Roman" w:cs="Times New Roman"/>
          <w:sz w:val="24"/>
          <w:szCs w:val="24"/>
          <w:vertAlign w:val="subscript"/>
        </w:rPr>
        <w:t>2</w:t>
      </w:r>
      <w:r>
        <w:rPr>
          <w:rFonts w:ascii="Times New Roman" w:hAnsi="Times New Roman" w:cs="Times New Roman"/>
          <w:sz w:val="24"/>
          <w:szCs w:val="24"/>
        </w:rPr>
        <w:t>O</w:t>
      </w:r>
      <w:r>
        <w:rPr>
          <w:rFonts w:ascii="Times New Roman" w:hAnsi="Times New Roman" w:cs="Times New Roman"/>
          <w:sz w:val="24"/>
          <w:szCs w:val="24"/>
          <w:vertAlign w:val="subscript"/>
        </w:rPr>
        <w:t>2</w:t>
      </w:r>
      <w:r>
        <w:rPr>
          <w:rFonts w:ascii="Times New Roman" w:hAnsi="Times New Roman" w:cs="Times New Roman"/>
          <w:sz w:val="24"/>
          <w:szCs w:val="24"/>
        </w:rPr>
        <w:t xml:space="preserve"> to the Mn(II) complexes with H</w:t>
      </w:r>
      <w:r>
        <w:rPr>
          <w:rFonts w:ascii="Times New Roman" w:hAnsi="Times New Roman" w:cs="Times New Roman"/>
          <w:sz w:val="24"/>
          <w:szCs w:val="24"/>
          <w:vertAlign w:val="subscript"/>
        </w:rPr>
        <w:t>2</w:t>
      </w:r>
      <w:r>
        <w:rPr>
          <w:rFonts w:ascii="Times New Roman" w:hAnsi="Times New Roman" w:cs="Times New Roman"/>
          <w:sz w:val="24"/>
          <w:szCs w:val="24"/>
        </w:rPr>
        <w:t>qp1 and H</w:t>
      </w:r>
      <w:r>
        <w:rPr>
          <w:rFonts w:ascii="Times New Roman" w:hAnsi="Times New Roman" w:cs="Times New Roman"/>
          <w:sz w:val="24"/>
          <w:szCs w:val="24"/>
          <w:vertAlign w:val="subscript"/>
        </w:rPr>
        <w:t>4</w:t>
      </w:r>
      <w:r>
        <w:rPr>
          <w:rFonts w:ascii="Times New Roman" w:hAnsi="Times New Roman" w:cs="Times New Roman"/>
          <w:sz w:val="24"/>
          <w:szCs w:val="24"/>
        </w:rPr>
        <w:t>qp2 never oxidized more than ~70% of the quinols.</w:t>
      </w:r>
      <w:r w:rsidR="00AF14C8">
        <w:rPr>
          <w:rFonts w:ascii="Times New Roman" w:hAnsi="Times New Roman" w:cs="Times New Roman"/>
          <w:sz w:val="24"/>
          <w:szCs w:val="24"/>
        </w:rPr>
        <w:fldChar w:fldCharType="begin">
          <w:fldData xml:space="preserve">PEVuZE5vdGU+PENpdGU+PEF1dGhvcj5ZdTwvQXV0aG9yPjxZZWFyPjIwMTQ8L1llYXI+PFJlY051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</w:fldData>
        </w:fldChar>
      </w:r>
      <w:r w:rsidR="00A13223">
        <w:rPr>
          <w:rFonts w:ascii="Times New Roman" w:hAnsi="Times New Roman" w:cs="Times New Roman"/>
          <w:sz w:val="24"/>
          <w:szCs w:val="24"/>
        </w:rPr>
        <w:instrText xml:space="preserve"> ADDIN EN.CITE </w:instrText>
      </w:r>
      <w:r w:rsidR="00A13223">
        <w:rPr>
          <w:rFonts w:ascii="Times New Roman" w:hAnsi="Times New Roman" w:cs="Times New Roman"/>
          <w:sz w:val="24"/>
          <w:szCs w:val="24"/>
        </w:rPr>
        <w:fldChar w:fldCharType="begin">
          <w:fldData xml:space="preserve">PEVuZE5vdGU+PENpdGU+PEF1dGhvcj5ZdTwvQXV0aG9yPjxZZWFyPjIwMTQ8L1llYXI+PFJlY051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</w:fldData>
        </w:fldChar>
      </w:r>
      <w:r w:rsidR="00A13223">
        <w:rPr>
          <w:rFonts w:ascii="Times New Roman" w:hAnsi="Times New Roman" w:cs="Times New Roman"/>
          <w:sz w:val="24"/>
          <w:szCs w:val="24"/>
        </w:rPr>
        <w:instrText xml:space="preserve"> ADDIN EN.CITE.DATA </w:instrText>
      </w:r>
      <w:r w:rsidR="00A13223">
        <w:rPr>
          <w:rFonts w:ascii="Times New Roman" w:hAnsi="Times New Roman" w:cs="Times New Roman"/>
          <w:sz w:val="24"/>
          <w:szCs w:val="24"/>
        </w:rPr>
      </w:r>
      <w:r w:rsidR="00A13223">
        <w:rPr>
          <w:rFonts w:ascii="Times New Roman" w:hAnsi="Times New Roman" w:cs="Times New Roman"/>
          <w:sz w:val="24"/>
          <w:szCs w:val="24"/>
        </w:rPr>
        <w:fldChar w:fldCharType="end"/>
      </w:r>
      <w:r w:rsidR="00AF14C8">
        <w:rPr>
          <w:rFonts w:ascii="Times New Roman" w:hAnsi="Times New Roman" w:cs="Times New Roman"/>
          <w:sz w:val="24"/>
          <w:szCs w:val="24"/>
        </w:rPr>
      </w:r>
      <w:r w:rsidR="00AF14C8">
        <w:rPr>
          <w:rFonts w:ascii="Times New Roman" w:hAnsi="Times New Roman" w:cs="Times New Roman"/>
          <w:sz w:val="24"/>
          <w:szCs w:val="24"/>
        </w:rPr>
        <w:fldChar w:fldCharType="separate"/>
      </w:r>
      <w:r w:rsidR="00A13223" w:rsidRPr="00A13223">
        <w:rPr>
          <w:rFonts w:ascii="Times New Roman" w:hAnsi="Times New Roman" w:cs="Times New Roman"/>
          <w:noProof/>
          <w:sz w:val="24"/>
          <w:szCs w:val="24"/>
          <w:vertAlign w:val="superscript"/>
        </w:rPr>
        <w:t>75, 76</w:t>
      </w:r>
      <w:r w:rsidR="00AF14C8">
        <w:rPr>
          <w:rFonts w:ascii="Times New Roman" w:hAnsi="Times New Roman" w:cs="Times New Roman"/>
          <w:sz w:val="24"/>
          <w:szCs w:val="24"/>
        </w:rPr>
        <w:fldChar w:fldCharType="end"/>
      </w:r>
      <w:r>
        <w:rPr>
          <w:rFonts w:ascii="Times New Roman" w:hAnsi="Times New Roman" w:cs="Times New Roman"/>
          <w:sz w:val="24"/>
          <w:szCs w:val="24"/>
        </w:rPr>
        <w:t xml:space="preserve"> No matter how much H</w:t>
      </w:r>
      <w:r>
        <w:rPr>
          <w:rFonts w:ascii="Times New Roman" w:hAnsi="Times New Roman" w:cs="Times New Roman"/>
          <w:sz w:val="24"/>
          <w:szCs w:val="24"/>
          <w:vertAlign w:val="subscript"/>
        </w:rPr>
        <w:t>2</w:t>
      </w:r>
      <w:r>
        <w:rPr>
          <w:rFonts w:ascii="Times New Roman" w:hAnsi="Times New Roman" w:cs="Times New Roman"/>
          <w:sz w:val="24"/>
          <w:szCs w:val="24"/>
        </w:rPr>
        <w:t>O</w:t>
      </w:r>
      <w:r>
        <w:rPr>
          <w:rFonts w:ascii="Times New Roman" w:hAnsi="Times New Roman" w:cs="Times New Roman"/>
          <w:sz w:val="24"/>
          <w:szCs w:val="24"/>
          <w:vertAlign w:val="subscript"/>
        </w:rPr>
        <w:t>2</w:t>
      </w:r>
      <w:r>
        <w:rPr>
          <w:rFonts w:ascii="Times New Roman" w:hAnsi="Times New Roman" w:cs="Times New Roman"/>
          <w:sz w:val="24"/>
          <w:szCs w:val="24"/>
        </w:rPr>
        <w:t xml:space="preserve"> was added or how long the reaction was allowed to proceed, the same proportion of quinol was oxidized to </w:t>
      </w:r>
      <w:r>
        <w:rPr>
          <w:rFonts w:ascii="Times New Roman" w:hAnsi="Times New Roman" w:cs="Times New Roman"/>
          <w:i/>
          <w:iCs/>
          <w:sz w:val="24"/>
          <w:szCs w:val="24"/>
        </w:rPr>
        <w:t>para</w:t>
      </w:r>
      <w:r>
        <w:rPr>
          <w:rFonts w:ascii="Times New Roman" w:hAnsi="Times New Roman" w:cs="Times New Roman"/>
          <w:sz w:val="24"/>
          <w:szCs w:val="24"/>
        </w:rPr>
        <w:t xml:space="preserve">-quinone. It appeared that we were reaching the same equilibrium position for these reactions which would </w:t>
      </w:r>
      <w:r w:rsidR="00AF14C8">
        <w:rPr>
          <w:rFonts w:ascii="Times New Roman" w:hAnsi="Times New Roman" w:cs="Times New Roman"/>
          <w:sz w:val="24"/>
          <w:szCs w:val="24"/>
        </w:rPr>
        <w:t>imply</w:t>
      </w:r>
      <w:r>
        <w:rPr>
          <w:rFonts w:ascii="Times New Roman" w:hAnsi="Times New Roman" w:cs="Times New Roman"/>
          <w:sz w:val="24"/>
          <w:szCs w:val="24"/>
        </w:rPr>
        <w:t xml:space="preserve"> that the oxidized (</w:t>
      </w:r>
      <w:r>
        <w:rPr>
          <w:rFonts w:ascii="Times New Roman" w:hAnsi="Times New Roman" w:cs="Times New Roman"/>
          <w:i/>
          <w:iCs/>
          <w:sz w:val="24"/>
          <w:szCs w:val="24"/>
        </w:rPr>
        <w:t>para</w:t>
      </w:r>
      <w:r>
        <w:rPr>
          <w:rFonts w:ascii="Times New Roman" w:hAnsi="Times New Roman" w:cs="Times New Roman"/>
          <w:sz w:val="24"/>
          <w:szCs w:val="24"/>
        </w:rPr>
        <w:t>-quinone) complexes ha</w:t>
      </w:r>
      <w:r w:rsidR="00AF14C8">
        <w:rPr>
          <w:rFonts w:ascii="Times New Roman" w:hAnsi="Times New Roman" w:cs="Times New Roman"/>
          <w:sz w:val="24"/>
          <w:szCs w:val="24"/>
        </w:rPr>
        <w:t>d</w:t>
      </w:r>
      <w:r>
        <w:rPr>
          <w:rFonts w:ascii="Times New Roman" w:hAnsi="Times New Roman" w:cs="Times New Roman"/>
          <w:sz w:val="24"/>
          <w:szCs w:val="24"/>
        </w:rPr>
        <w:t xml:space="preserve"> a means of reducing back to their original (quinol) forms.</w:t>
      </w:r>
      <w:r w:rsidR="000815ED">
        <w:rPr>
          <w:rFonts w:ascii="Times New Roman" w:hAnsi="Times New Roman" w:cs="Times New Roman"/>
          <w:sz w:val="24"/>
          <w:szCs w:val="24"/>
        </w:rPr>
        <w:t xml:space="preserve"> If the reduction of these complexes used an ROS as the reductant, the overall reactivity would resemble th</w:t>
      </w:r>
      <w:r w:rsidR="00A30E84">
        <w:rPr>
          <w:rFonts w:ascii="Times New Roman" w:hAnsi="Times New Roman" w:cs="Times New Roman"/>
          <w:sz w:val="24"/>
          <w:szCs w:val="24"/>
        </w:rPr>
        <w:t>ose</w:t>
      </w:r>
      <w:r w:rsidR="000815ED">
        <w:rPr>
          <w:rFonts w:ascii="Times New Roman" w:hAnsi="Times New Roman" w:cs="Times New Roman"/>
          <w:sz w:val="24"/>
          <w:szCs w:val="24"/>
        </w:rPr>
        <w:t xml:space="preserve"> of SOD and CAT</w:t>
      </w:r>
      <w:r w:rsidR="00A30E84">
        <w:rPr>
          <w:rFonts w:ascii="Times New Roman" w:hAnsi="Times New Roman" w:cs="Times New Roman"/>
          <w:sz w:val="24"/>
          <w:szCs w:val="24"/>
        </w:rPr>
        <w:t xml:space="preserve"> (Figure 1)</w:t>
      </w:r>
      <w:r w:rsidR="000815ED">
        <w:rPr>
          <w:rFonts w:ascii="Times New Roman" w:hAnsi="Times New Roman" w:cs="Times New Roman"/>
          <w:sz w:val="24"/>
          <w:szCs w:val="24"/>
        </w:rPr>
        <w:t>.</w:t>
      </w:r>
    </w:p>
    <w:p w14:paraId="29742372" w14:textId="77777777" w:rsidR="00FF036F" w:rsidRPr="007321AF" w:rsidRDefault="00FF036F" w:rsidP="00984160">
      <w:pPr>
        <w:pStyle w:val="ListParagraph"/>
        <w:spacing w:after="0" w:line="360" w:lineRule="auto"/>
        <w:ind w:left="0" w:firstLine="720"/>
        <w:jc w:val="both"/>
        <w:rPr>
          <w:rFonts w:ascii="Times New Roman" w:hAnsi="Times New Roman" w:cs="Times New Roman"/>
          <w:sz w:val="24"/>
          <w:szCs w:val="24"/>
        </w:rPr>
      </w:pPr>
    </w:p>
    <w:p w14:paraId="1CC9E2E1" w14:textId="57D5D426" w:rsidR="004B4703" w:rsidRDefault="00C50EB5" w:rsidP="00984160">
      <w:pPr>
        <w:pStyle w:val="ListParagraph"/>
        <w:numPr>
          <w:ilvl w:val="0"/>
          <w:numId w:val="6"/>
        </w:numPr>
        <w:spacing w:after="0" w:line="360" w:lineRule="auto"/>
        <w:ind w:left="360"/>
        <w:jc w:val="both"/>
        <w:rPr>
          <w:rFonts w:ascii="Times New Roman" w:hAnsi="Times New Roman" w:cs="Times New Roman"/>
          <w:b/>
          <w:bCs/>
          <w:sz w:val="24"/>
          <w:szCs w:val="24"/>
        </w:rPr>
      </w:pPr>
      <w:r>
        <w:rPr>
          <w:rFonts w:ascii="Times New Roman" w:hAnsi="Times New Roman" w:cs="Times New Roman"/>
          <w:b/>
          <w:bCs/>
          <w:sz w:val="24"/>
          <w:szCs w:val="24"/>
        </w:rPr>
        <w:t>Functional Mimics of Superoxide Dismutase</w:t>
      </w:r>
    </w:p>
    <w:p w14:paraId="7D2DF713" w14:textId="786D7AF8" w:rsidR="00E42F56" w:rsidRPr="00E42F56" w:rsidRDefault="00E42F56" w:rsidP="00E42F56">
      <w:pPr>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t>A. Manganese-Containing Complexes</w:t>
      </w:r>
    </w:p>
    <w:p w14:paraId="2338DDC3" w14:textId="152000BD" w:rsidR="00984160" w:rsidRPr="00766D17" w:rsidRDefault="000205CF" w:rsidP="00984160">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The Mn(II) complexes with H</w:t>
      </w:r>
      <w:r>
        <w:rPr>
          <w:rFonts w:ascii="Times New Roman" w:hAnsi="Times New Roman" w:cs="Times New Roman"/>
          <w:sz w:val="24"/>
          <w:szCs w:val="24"/>
          <w:vertAlign w:val="subscript"/>
        </w:rPr>
        <w:t>2</w:t>
      </w:r>
      <w:r>
        <w:rPr>
          <w:rFonts w:ascii="Times New Roman" w:hAnsi="Times New Roman" w:cs="Times New Roman"/>
          <w:sz w:val="24"/>
          <w:szCs w:val="24"/>
        </w:rPr>
        <w:t>qp1 and H</w:t>
      </w:r>
      <w:r>
        <w:rPr>
          <w:rFonts w:ascii="Times New Roman" w:hAnsi="Times New Roman" w:cs="Times New Roman"/>
          <w:sz w:val="24"/>
          <w:szCs w:val="24"/>
          <w:vertAlign w:val="subscript"/>
        </w:rPr>
        <w:t>4</w:t>
      </w:r>
      <w:r>
        <w:rPr>
          <w:rFonts w:ascii="Times New Roman" w:hAnsi="Times New Roman" w:cs="Times New Roman"/>
          <w:sz w:val="24"/>
          <w:szCs w:val="24"/>
        </w:rPr>
        <w:t xml:space="preserve">qp2 </w:t>
      </w:r>
      <w:r w:rsidR="006B58EB">
        <w:rPr>
          <w:rFonts w:ascii="Times New Roman" w:hAnsi="Times New Roman" w:cs="Times New Roman"/>
          <w:sz w:val="24"/>
          <w:szCs w:val="24"/>
        </w:rPr>
        <w:t>both</w:t>
      </w:r>
      <w:r>
        <w:rPr>
          <w:rFonts w:ascii="Times New Roman" w:hAnsi="Times New Roman" w:cs="Times New Roman"/>
          <w:sz w:val="24"/>
          <w:szCs w:val="24"/>
        </w:rPr>
        <w:t xml:space="preserve"> have</w:t>
      </w:r>
      <w:r w:rsidR="00C20A4A">
        <w:rPr>
          <w:rFonts w:ascii="Times New Roman" w:hAnsi="Times New Roman" w:cs="Times New Roman"/>
          <w:sz w:val="24"/>
          <w:szCs w:val="24"/>
        </w:rPr>
        <w:t xml:space="preserve"> </w:t>
      </w:r>
      <w:r w:rsidR="006F7F52">
        <w:rPr>
          <w:rFonts w:ascii="Times New Roman" w:hAnsi="Times New Roman" w:cs="Times New Roman"/>
          <w:sz w:val="24"/>
          <w:szCs w:val="24"/>
        </w:rPr>
        <w:t xml:space="preserve">ligand-derived </w:t>
      </w:r>
      <w:r w:rsidR="00C20A4A">
        <w:rPr>
          <w:rFonts w:ascii="Times New Roman" w:hAnsi="Times New Roman" w:cs="Times New Roman"/>
          <w:sz w:val="24"/>
          <w:szCs w:val="24"/>
        </w:rPr>
        <w:t>redox features with</w:t>
      </w:r>
      <w:r>
        <w:rPr>
          <w:rFonts w:ascii="Times New Roman" w:hAnsi="Times New Roman" w:cs="Times New Roman"/>
          <w:sz w:val="24"/>
          <w:szCs w:val="24"/>
        </w:rPr>
        <w:t xml:space="preserve"> </w:t>
      </w:r>
      <w:r>
        <w:rPr>
          <w:rFonts w:ascii="Times New Roman" w:hAnsi="Times New Roman" w:cs="Times New Roman"/>
          <w:i/>
          <w:iCs/>
          <w:sz w:val="24"/>
          <w:szCs w:val="24"/>
        </w:rPr>
        <w:t>E</w:t>
      </w:r>
      <w:r>
        <w:rPr>
          <w:rFonts w:ascii="Times New Roman" w:hAnsi="Times New Roman" w:cs="Times New Roman"/>
          <w:i/>
          <w:iCs/>
          <w:sz w:val="24"/>
          <w:szCs w:val="24"/>
          <w:vertAlign w:val="subscript"/>
        </w:rPr>
        <w:t>1/2</w:t>
      </w:r>
      <w:r>
        <w:rPr>
          <w:rFonts w:ascii="Times New Roman" w:hAnsi="Times New Roman" w:cs="Times New Roman"/>
          <w:sz w:val="24"/>
          <w:szCs w:val="24"/>
        </w:rPr>
        <w:t xml:space="preserve"> values of approximately </w:t>
      </w:r>
      <w:r w:rsidR="00FF036F">
        <w:rPr>
          <w:rFonts w:ascii="Times New Roman" w:hAnsi="Times New Roman" w:cs="Times New Roman"/>
          <w:sz w:val="24"/>
          <w:szCs w:val="24"/>
        </w:rPr>
        <w:t xml:space="preserve">0.3 </w:t>
      </w:r>
      <w:r>
        <w:rPr>
          <w:rFonts w:ascii="Times New Roman" w:hAnsi="Times New Roman" w:cs="Times New Roman"/>
          <w:sz w:val="24"/>
          <w:szCs w:val="24"/>
        </w:rPr>
        <w:t>V vs NHE,</w:t>
      </w:r>
      <w:r w:rsidR="00C20A4A">
        <w:rPr>
          <w:rFonts w:ascii="Times New Roman" w:hAnsi="Times New Roman" w:cs="Times New Roman"/>
          <w:sz w:val="24"/>
          <w:szCs w:val="24"/>
        </w:rPr>
        <w:fldChar w:fldCharType="begin">
          <w:fldData xml:space="preserve">PEVuZE5vdGU+PENpdGU+PEF1dGhvcj5ZdTwvQXV0aG9yPjxZZWFyPjIwMTQ8L1llYXI+PFJlY051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</w:fldData>
        </w:fldChar>
      </w:r>
      <w:r w:rsidR="00A13223">
        <w:rPr>
          <w:rFonts w:ascii="Times New Roman" w:hAnsi="Times New Roman" w:cs="Times New Roman"/>
          <w:sz w:val="24"/>
          <w:szCs w:val="24"/>
        </w:rPr>
        <w:instrText xml:space="preserve"> ADDIN EN.CITE </w:instrText>
      </w:r>
      <w:r w:rsidR="00A13223">
        <w:rPr>
          <w:rFonts w:ascii="Times New Roman" w:hAnsi="Times New Roman" w:cs="Times New Roman"/>
          <w:sz w:val="24"/>
          <w:szCs w:val="24"/>
        </w:rPr>
        <w:fldChar w:fldCharType="begin">
          <w:fldData xml:space="preserve">PEVuZE5vdGU+PENpdGU+PEF1dGhvcj5ZdTwvQXV0aG9yPjxZZWFyPjIwMTQ8L1llYXI+PFJlY051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</w:fldData>
        </w:fldChar>
      </w:r>
      <w:r w:rsidR="00A13223">
        <w:rPr>
          <w:rFonts w:ascii="Times New Roman" w:hAnsi="Times New Roman" w:cs="Times New Roman"/>
          <w:sz w:val="24"/>
          <w:szCs w:val="24"/>
        </w:rPr>
        <w:instrText xml:space="preserve"> ADDIN EN.CITE.DATA </w:instrText>
      </w:r>
      <w:r w:rsidR="00A13223">
        <w:rPr>
          <w:rFonts w:ascii="Times New Roman" w:hAnsi="Times New Roman" w:cs="Times New Roman"/>
          <w:sz w:val="24"/>
          <w:szCs w:val="24"/>
        </w:rPr>
      </w:r>
      <w:r w:rsidR="00A13223">
        <w:rPr>
          <w:rFonts w:ascii="Times New Roman" w:hAnsi="Times New Roman" w:cs="Times New Roman"/>
          <w:sz w:val="24"/>
          <w:szCs w:val="24"/>
        </w:rPr>
        <w:fldChar w:fldCharType="end"/>
      </w:r>
      <w:r w:rsidR="00C20A4A">
        <w:rPr>
          <w:rFonts w:ascii="Times New Roman" w:hAnsi="Times New Roman" w:cs="Times New Roman"/>
          <w:sz w:val="24"/>
          <w:szCs w:val="24"/>
        </w:rPr>
      </w:r>
      <w:r w:rsidR="00C20A4A">
        <w:rPr>
          <w:rFonts w:ascii="Times New Roman" w:hAnsi="Times New Roman" w:cs="Times New Roman"/>
          <w:sz w:val="24"/>
          <w:szCs w:val="24"/>
        </w:rPr>
        <w:fldChar w:fldCharType="separate"/>
      </w:r>
      <w:r w:rsidR="00A13223" w:rsidRPr="00A13223">
        <w:rPr>
          <w:rFonts w:ascii="Times New Roman" w:hAnsi="Times New Roman" w:cs="Times New Roman"/>
          <w:noProof/>
          <w:sz w:val="24"/>
          <w:szCs w:val="24"/>
          <w:vertAlign w:val="superscript"/>
        </w:rPr>
        <w:t>75, 76</w:t>
      </w:r>
      <w:r w:rsidR="00C20A4A">
        <w:rPr>
          <w:rFonts w:ascii="Times New Roman" w:hAnsi="Times New Roman" w:cs="Times New Roman"/>
          <w:sz w:val="24"/>
          <w:szCs w:val="24"/>
        </w:rPr>
        <w:fldChar w:fldCharType="end"/>
      </w:r>
      <w:r>
        <w:rPr>
          <w:rFonts w:ascii="Times New Roman" w:hAnsi="Times New Roman" w:cs="Times New Roman"/>
          <w:sz w:val="24"/>
          <w:szCs w:val="24"/>
        </w:rPr>
        <w:t xml:space="preserve"> which </w:t>
      </w:r>
      <w:r w:rsidR="00E15C95">
        <w:rPr>
          <w:rFonts w:ascii="Times New Roman" w:hAnsi="Times New Roman" w:cs="Times New Roman"/>
          <w:sz w:val="24"/>
          <w:szCs w:val="24"/>
        </w:rPr>
        <w:t>is approximately midway between the potentials for the</w:t>
      </w:r>
      <w:r>
        <w:rPr>
          <w:rFonts w:ascii="Times New Roman" w:hAnsi="Times New Roman" w:cs="Times New Roman"/>
          <w:sz w:val="24"/>
          <w:szCs w:val="24"/>
        </w:rPr>
        <w:t xml:space="preserve"> </w:t>
      </w:r>
      <w:r w:rsidR="005B0779">
        <w:rPr>
          <w:rFonts w:ascii="Times New Roman" w:hAnsi="Times New Roman" w:cs="Times New Roman"/>
          <w:sz w:val="24"/>
          <w:szCs w:val="24"/>
        </w:rPr>
        <w:t xml:space="preserve">oxidation </w:t>
      </w:r>
      <w:r w:rsidR="00E15C95">
        <w:rPr>
          <w:rFonts w:ascii="Times New Roman" w:hAnsi="Times New Roman" w:cs="Times New Roman"/>
          <w:sz w:val="24"/>
          <w:szCs w:val="24"/>
        </w:rPr>
        <w:t xml:space="preserve">(-0.16 V) </w:t>
      </w:r>
      <w:r w:rsidR="005B0779">
        <w:rPr>
          <w:rFonts w:ascii="Times New Roman" w:hAnsi="Times New Roman" w:cs="Times New Roman"/>
          <w:sz w:val="24"/>
          <w:szCs w:val="24"/>
        </w:rPr>
        <w:t xml:space="preserve">and reduction </w:t>
      </w:r>
      <w:r w:rsidR="00E15C95">
        <w:rPr>
          <w:rFonts w:ascii="Times New Roman" w:hAnsi="Times New Roman" w:cs="Times New Roman"/>
          <w:sz w:val="24"/>
          <w:szCs w:val="24"/>
        </w:rPr>
        <w:t>(+0.89 V) of</w:t>
      </w:r>
      <w:r>
        <w:rPr>
          <w:rFonts w:ascii="Times New Roman" w:hAnsi="Times New Roman" w:cs="Times New Roman"/>
          <w:sz w:val="24"/>
          <w:szCs w:val="24"/>
        </w:rPr>
        <w:t xml:space="preserve"> superoxide</w:t>
      </w:r>
      <w:r w:rsidR="00C20A4A">
        <w:rPr>
          <w:rFonts w:ascii="Times New Roman" w:hAnsi="Times New Roman" w:cs="Times New Roman"/>
          <w:sz w:val="24"/>
          <w:szCs w:val="24"/>
        </w:rPr>
        <w:t>.</w:t>
      </w:r>
      <w:r w:rsidR="00410C60">
        <w:rPr>
          <w:rFonts w:ascii="Times New Roman" w:hAnsi="Times New Roman" w:cs="Times New Roman"/>
          <w:sz w:val="24"/>
          <w:szCs w:val="24"/>
        </w:rPr>
        <w:fldChar w:fldCharType="begin">
          <w:fldData xml:space="preserve">PEVuZE5vdGU+PENpdGU+PEF1dGhvcj5CYXRpbmljLUhhYmVybGU8L0F1dGhvcj48WWVhcj4yMDEx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</w:fldData>
        </w:fldChar>
      </w:r>
      <w:r w:rsidR="00A13223">
        <w:rPr>
          <w:rFonts w:ascii="Times New Roman" w:hAnsi="Times New Roman" w:cs="Times New Roman"/>
          <w:sz w:val="24"/>
          <w:szCs w:val="24"/>
        </w:rPr>
        <w:instrText xml:space="preserve"> ADDIN EN.CITE </w:instrText>
      </w:r>
      <w:r w:rsidR="00A13223">
        <w:rPr>
          <w:rFonts w:ascii="Times New Roman" w:hAnsi="Times New Roman" w:cs="Times New Roman"/>
          <w:sz w:val="24"/>
          <w:szCs w:val="24"/>
        </w:rPr>
        <w:fldChar w:fldCharType="begin">
          <w:fldData xml:space="preserve">PEVuZE5vdGU+PENpdGU+PEF1dGhvcj5CYXRpbmljLUhhYmVybGU8L0F1dGhvcj48WWVhcj4yMDEx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</w:fldData>
        </w:fldChar>
      </w:r>
      <w:r w:rsidR="00A13223">
        <w:rPr>
          <w:rFonts w:ascii="Times New Roman" w:hAnsi="Times New Roman" w:cs="Times New Roman"/>
          <w:sz w:val="24"/>
          <w:szCs w:val="24"/>
        </w:rPr>
        <w:instrText xml:space="preserve"> ADDIN EN.CITE.DATA </w:instrText>
      </w:r>
      <w:r w:rsidR="00A13223">
        <w:rPr>
          <w:rFonts w:ascii="Times New Roman" w:hAnsi="Times New Roman" w:cs="Times New Roman"/>
          <w:sz w:val="24"/>
          <w:szCs w:val="24"/>
        </w:rPr>
      </w:r>
      <w:r w:rsidR="00A13223">
        <w:rPr>
          <w:rFonts w:ascii="Times New Roman" w:hAnsi="Times New Roman" w:cs="Times New Roman"/>
          <w:sz w:val="24"/>
          <w:szCs w:val="24"/>
        </w:rPr>
        <w:fldChar w:fldCharType="end"/>
      </w:r>
      <w:r w:rsidR="00410C60">
        <w:rPr>
          <w:rFonts w:ascii="Times New Roman" w:hAnsi="Times New Roman" w:cs="Times New Roman"/>
          <w:sz w:val="24"/>
          <w:szCs w:val="24"/>
        </w:rPr>
      </w:r>
      <w:r w:rsidR="00410C60">
        <w:rPr>
          <w:rFonts w:ascii="Times New Roman" w:hAnsi="Times New Roman" w:cs="Times New Roman"/>
          <w:sz w:val="24"/>
          <w:szCs w:val="24"/>
        </w:rPr>
        <w:fldChar w:fldCharType="separate"/>
      </w:r>
      <w:r w:rsidR="00A13223" w:rsidRPr="00A13223">
        <w:rPr>
          <w:rFonts w:ascii="Times New Roman" w:hAnsi="Times New Roman" w:cs="Times New Roman"/>
          <w:noProof/>
          <w:sz w:val="24"/>
          <w:szCs w:val="24"/>
          <w:vertAlign w:val="superscript"/>
        </w:rPr>
        <w:t>77, 78</w:t>
      </w:r>
      <w:r w:rsidR="00410C60">
        <w:rPr>
          <w:rFonts w:ascii="Times New Roman" w:hAnsi="Times New Roman" w:cs="Times New Roman"/>
          <w:sz w:val="24"/>
          <w:szCs w:val="24"/>
        </w:rPr>
        <w:fldChar w:fldCharType="end"/>
      </w:r>
      <w:r w:rsidR="005B0779">
        <w:rPr>
          <w:rFonts w:ascii="Times New Roman" w:hAnsi="Times New Roman" w:cs="Times New Roman"/>
          <w:sz w:val="24"/>
          <w:szCs w:val="24"/>
        </w:rPr>
        <w:t xml:space="preserve"> SODs themselves </w:t>
      </w:r>
      <w:r w:rsidR="005B0779">
        <w:rPr>
          <w:rFonts w:ascii="Times New Roman" w:hAnsi="Times New Roman" w:cs="Times New Roman"/>
          <w:sz w:val="24"/>
          <w:szCs w:val="24"/>
        </w:rPr>
        <w:lastRenderedPageBreak/>
        <w:t xml:space="preserve">usually have </w:t>
      </w:r>
      <w:r w:rsidR="005B0779">
        <w:rPr>
          <w:rFonts w:ascii="Times New Roman" w:hAnsi="Times New Roman" w:cs="Times New Roman"/>
          <w:i/>
          <w:iCs/>
          <w:sz w:val="24"/>
          <w:szCs w:val="24"/>
        </w:rPr>
        <w:t>E</w:t>
      </w:r>
      <w:r w:rsidR="005B0779">
        <w:rPr>
          <w:rFonts w:ascii="Times New Roman" w:hAnsi="Times New Roman" w:cs="Times New Roman"/>
          <w:i/>
          <w:iCs/>
          <w:sz w:val="24"/>
          <w:szCs w:val="24"/>
          <w:vertAlign w:val="subscript"/>
        </w:rPr>
        <w:t>1/2</w:t>
      </w:r>
      <w:r w:rsidR="005B0779">
        <w:rPr>
          <w:rFonts w:ascii="Times New Roman" w:hAnsi="Times New Roman" w:cs="Times New Roman"/>
          <w:sz w:val="24"/>
          <w:szCs w:val="24"/>
        </w:rPr>
        <w:t xml:space="preserve"> values close to this value</w:t>
      </w:r>
      <w:r>
        <w:rPr>
          <w:rFonts w:ascii="Times New Roman" w:hAnsi="Times New Roman" w:cs="Times New Roman"/>
          <w:sz w:val="24"/>
          <w:szCs w:val="24"/>
        </w:rPr>
        <w:t>.</w:t>
      </w:r>
      <w:r w:rsidR="00410C60">
        <w:rPr>
          <w:rFonts w:ascii="Times New Roman" w:hAnsi="Times New Roman" w:cs="Times New Roman"/>
          <w:sz w:val="24"/>
          <w:szCs w:val="24"/>
        </w:rPr>
        <w:fldChar w:fldCharType="begin"/>
      </w:r>
      <w:r w:rsidR="00A13223">
        <w:rPr>
          <w:rFonts w:ascii="Times New Roman" w:hAnsi="Times New Roman" w:cs="Times New Roman"/>
          <w:sz w:val="24"/>
          <w:szCs w:val="24"/>
        </w:rPr>
        <w:instrText xml:space="preserve"> ADDIN EN.CITE &lt;EndNote&gt;&lt;Cite&gt;&lt;Author&gt;Miller&lt;/Author&gt;&lt;Year&gt;2008&lt;/Year&gt;&lt;RecNum&gt;291&lt;/RecNum&gt;&lt;DisplayText&gt;&lt;style face="superscript"&gt;79&lt;/style&gt;&lt;/DisplayText&gt;&lt;record&gt;&lt;rec-number&gt;291&lt;/rec-number&gt;&lt;foreign-keys&gt;&lt;key app="EN" db-id="2stsa2zsrr0zsnefppxpx5xtxpr5xr02wf9d" timestamp="0"&gt;291&lt;/key&gt;&lt;/foreign-keys&gt;&lt;ref-type name="Journal Article"&gt;17&lt;/ref-type&gt;&lt;contributors&gt;&lt;authors&gt;&lt;author&gt;Miller, A.-F.&lt;/author&gt;&lt;/authors&gt;&lt;/contributors&gt;&lt;titles&gt;&lt;title&gt;Redox Tuning over Almost 1 V in a Structurally Conserved Active Site: Lessons from Fe-Containing Superoxide Dismutase&lt;/title&gt;&lt;secondary-title&gt;Acc. Chem. Res.&lt;/secondary-title&gt;&lt;/titles&gt;&lt;periodical&gt;&lt;full-title&gt;Acc. Chem. Res.&lt;/full-title&gt;&lt;/periodical&gt;&lt;pages&gt;501-510&lt;/pages&gt;&lt;volume&gt;41&lt;/volume&gt;&lt;number&gt;4&lt;/number&gt;&lt;section&gt;501&lt;/section&gt;&lt;dates&gt;&lt;year&gt;2008&lt;/year&gt;&lt;/dates&gt;&lt;urls&gt;&lt;related-urls&gt;&lt;url&gt;http://pubs.acs.org/cgi-bin/article.cgi/achre4/2008/41/i04/pdf/ar700237u.pdf&lt;/url&gt;&lt;/related-urls&gt;&lt;/urls&gt;&lt;/record&gt;&lt;/Cite&gt;&lt;/EndNote&gt;</w:instrText>
      </w:r>
      <w:r w:rsidR="00410C60">
        <w:rPr>
          <w:rFonts w:ascii="Times New Roman" w:hAnsi="Times New Roman" w:cs="Times New Roman"/>
          <w:sz w:val="24"/>
          <w:szCs w:val="24"/>
        </w:rPr>
        <w:fldChar w:fldCharType="separate"/>
      </w:r>
      <w:r w:rsidR="00A13223" w:rsidRPr="00A13223">
        <w:rPr>
          <w:rFonts w:ascii="Times New Roman" w:hAnsi="Times New Roman" w:cs="Times New Roman"/>
          <w:noProof/>
          <w:sz w:val="24"/>
          <w:szCs w:val="24"/>
          <w:vertAlign w:val="superscript"/>
        </w:rPr>
        <w:t>79</w:t>
      </w:r>
      <w:r w:rsidR="00410C60">
        <w:rPr>
          <w:rFonts w:ascii="Times New Roman" w:hAnsi="Times New Roman" w:cs="Times New Roman"/>
          <w:sz w:val="24"/>
          <w:szCs w:val="24"/>
        </w:rPr>
        <w:fldChar w:fldCharType="end"/>
      </w:r>
      <w:r>
        <w:rPr>
          <w:rFonts w:ascii="Times New Roman" w:hAnsi="Times New Roman" w:cs="Times New Roman"/>
          <w:sz w:val="24"/>
          <w:szCs w:val="24"/>
        </w:rPr>
        <w:t xml:space="preserve"> Preliminary antioxidant assays of </w:t>
      </w:r>
      <w:r w:rsidR="00C20A4A">
        <w:rPr>
          <w:rFonts w:ascii="Times New Roman" w:hAnsi="Times New Roman" w:cs="Times New Roman"/>
          <w:sz w:val="24"/>
          <w:szCs w:val="24"/>
        </w:rPr>
        <w:t>[</w:t>
      </w:r>
      <w:r>
        <w:rPr>
          <w:rFonts w:ascii="Times New Roman" w:hAnsi="Times New Roman" w:cs="Times New Roman"/>
          <w:sz w:val="24"/>
          <w:szCs w:val="24"/>
        </w:rPr>
        <w:t>Mn</w:t>
      </w:r>
      <w:r w:rsidR="00C20A4A" w:rsidRPr="00C20A4A">
        <w:rPr>
          <w:rFonts w:ascii="Times New Roman" w:hAnsi="Times New Roman" w:cs="Times New Roman"/>
          <w:sz w:val="24"/>
          <w:szCs w:val="24"/>
          <w:vertAlign w:val="superscript"/>
        </w:rPr>
        <w:t>II</w:t>
      </w:r>
      <w:r w:rsidR="00C20A4A">
        <w:rPr>
          <w:rFonts w:ascii="Times New Roman" w:hAnsi="Times New Roman" w:cs="Times New Roman"/>
          <w:sz w:val="24"/>
          <w:szCs w:val="24"/>
        </w:rPr>
        <w:t>(</w:t>
      </w:r>
      <w:r>
        <w:rPr>
          <w:rFonts w:ascii="Times New Roman" w:hAnsi="Times New Roman" w:cs="Times New Roman"/>
          <w:sz w:val="24"/>
          <w:szCs w:val="24"/>
        </w:rPr>
        <w:t>H</w:t>
      </w:r>
      <w:r>
        <w:rPr>
          <w:rFonts w:ascii="Times New Roman" w:hAnsi="Times New Roman" w:cs="Times New Roman"/>
          <w:sz w:val="24"/>
          <w:szCs w:val="24"/>
          <w:vertAlign w:val="subscript"/>
        </w:rPr>
        <w:t>2</w:t>
      </w:r>
      <w:r>
        <w:rPr>
          <w:rFonts w:ascii="Times New Roman" w:hAnsi="Times New Roman" w:cs="Times New Roman"/>
          <w:sz w:val="24"/>
          <w:szCs w:val="24"/>
        </w:rPr>
        <w:t>qp1</w:t>
      </w:r>
      <w:r w:rsidR="00C20A4A">
        <w:rPr>
          <w:rFonts w:ascii="Times New Roman" w:hAnsi="Times New Roman" w:cs="Times New Roman"/>
          <w:sz w:val="24"/>
          <w:szCs w:val="24"/>
        </w:rPr>
        <w:t>)(MeCN)](OTf)</w:t>
      </w:r>
      <w:r w:rsidR="00C20A4A">
        <w:rPr>
          <w:rFonts w:ascii="Times New Roman" w:hAnsi="Times New Roman" w:cs="Times New Roman"/>
          <w:sz w:val="24"/>
          <w:szCs w:val="24"/>
          <w:vertAlign w:val="subscript"/>
        </w:rPr>
        <w:t>2</w:t>
      </w:r>
      <w:r>
        <w:rPr>
          <w:rFonts w:ascii="Times New Roman" w:hAnsi="Times New Roman" w:cs="Times New Roman"/>
          <w:sz w:val="24"/>
          <w:szCs w:val="24"/>
        </w:rPr>
        <w:t xml:space="preserve"> </w:t>
      </w:r>
      <w:r w:rsidR="00E543B9">
        <w:rPr>
          <w:rFonts w:ascii="Times New Roman" w:hAnsi="Times New Roman" w:cs="Times New Roman"/>
          <w:sz w:val="24"/>
          <w:szCs w:val="24"/>
        </w:rPr>
        <w:t>(</w:t>
      </w:r>
      <w:r w:rsidR="00E543B9" w:rsidRPr="00E543B9">
        <w:rPr>
          <w:rFonts w:ascii="Times New Roman" w:hAnsi="Times New Roman" w:cs="Times New Roman"/>
          <w:b/>
          <w:bCs/>
          <w:sz w:val="24"/>
          <w:szCs w:val="24"/>
        </w:rPr>
        <w:t>1</w:t>
      </w:r>
      <w:r w:rsidR="0093329D">
        <w:rPr>
          <w:rFonts w:ascii="Times New Roman" w:hAnsi="Times New Roman" w:cs="Times New Roman"/>
          <w:sz w:val="24"/>
          <w:szCs w:val="24"/>
        </w:rPr>
        <w:t>, OTf</w:t>
      </w:r>
      <w:r w:rsidR="0093329D" w:rsidRPr="0093329D">
        <w:rPr>
          <w:rFonts w:ascii="Times New Roman" w:hAnsi="Times New Roman" w:cs="Times New Roman"/>
          <w:sz w:val="24"/>
          <w:szCs w:val="24"/>
          <w:vertAlign w:val="superscript"/>
        </w:rPr>
        <w:t>-</w:t>
      </w:r>
      <w:r w:rsidR="0093329D">
        <w:rPr>
          <w:rFonts w:ascii="Times New Roman" w:hAnsi="Times New Roman" w:cs="Times New Roman"/>
          <w:sz w:val="24"/>
          <w:szCs w:val="24"/>
        </w:rPr>
        <w:t xml:space="preserve"> = triflate</w:t>
      </w:r>
      <w:r w:rsidR="00E543B9">
        <w:rPr>
          <w:rFonts w:ascii="Times New Roman" w:hAnsi="Times New Roman" w:cs="Times New Roman"/>
          <w:sz w:val="24"/>
          <w:szCs w:val="24"/>
        </w:rPr>
        <w:t xml:space="preserve">) </w:t>
      </w:r>
      <w:r>
        <w:rPr>
          <w:rFonts w:ascii="Times New Roman" w:hAnsi="Times New Roman" w:cs="Times New Roman"/>
          <w:sz w:val="24"/>
          <w:szCs w:val="24"/>
        </w:rPr>
        <w:t xml:space="preserve">and </w:t>
      </w:r>
      <w:r w:rsidR="00C20A4A">
        <w:rPr>
          <w:rFonts w:ascii="Times New Roman" w:hAnsi="Times New Roman" w:cs="Times New Roman"/>
          <w:sz w:val="24"/>
          <w:szCs w:val="24"/>
        </w:rPr>
        <w:t>[</w:t>
      </w:r>
      <w:r>
        <w:rPr>
          <w:rFonts w:ascii="Times New Roman" w:hAnsi="Times New Roman" w:cs="Times New Roman"/>
          <w:sz w:val="24"/>
          <w:szCs w:val="24"/>
        </w:rPr>
        <w:t>Mn</w:t>
      </w:r>
      <w:r w:rsidR="00C20A4A" w:rsidRPr="00C20A4A">
        <w:rPr>
          <w:rFonts w:ascii="Times New Roman" w:hAnsi="Times New Roman" w:cs="Times New Roman"/>
          <w:sz w:val="24"/>
          <w:szCs w:val="24"/>
          <w:vertAlign w:val="superscript"/>
        </w:rPr>
        <w:t>II</w:t>
      </w:r>
      <w:r w:rsidR="00C20A4A">
        <w:rPr>
          <w:rFonts w:ascii="Times New Roman" w:hAnsi="Times New Roman" w:cs="Times New Roman"/>
          <w:sz w:val="24"/>
          <w:szCs w:val="24"/>
        </w:rPr>
        <w:t>(</w:t>
      </w:r>
      <w:r>
        <w:rPr>
          <w:rFonts w:ascii="Times New Roman" w:hAnsi="Times New Roman" w:cs="Times New Roman"/>
          <w:sz w:val="24"/>
          <w:szCs w:val="24"/>
        </w:rPr>
        <w:t>H</w:t>
      </w:r>
      <w:r>
        <w:rPr>
          <w:rFonts w:ascii="Times New Roman" w:hAnsi="Times New Roman" w:cs="Times New Roman"/>
          <w:sz w:val="24"/>
          <w:szCs w:val="24"/>
          <w:vertAlign w:val="subscript"/>
        </w:rPr>
        <w:t>4</w:t>
      </w:r>
      <w:r>
        <w:rPr>
          <w:rFonts w:ascii="Times New Roman" w:hAnsi="Times New Roman" w:cs="Times New Roman"/>
          <w:sz w:val="24"/>
          <w:szCs w:val="24"/>
        </w:rPr>
        <w:t>qp2</w:t>
      </w:r>
      <w:r w:rsidR="00C20A4A">
        <w:rPr>
          <w:rFonts w:ascii="Times New Roman" w:hAnsi="Times New Roman" w:cs="Times New Roman"/>
          <w:sz w:val="24"/>
          <w:szCs w:val="24"/>
        </w:rPr>
        <w:t>)Br</w:t>
      </w:r>
      <w:r w:rsidR="00C20A4A" w:rsidRPr="00C20A4A">
        <w:rPr>
          <w:rFonts w:ascii="Times New Roman" w:hAnsi="Times New Roman" w:cs="Times New Roman"/>
          <w:sz w:val="24"/>
          <w:szCs w:val="24"/>
          <w:vertAlign w:val="subscript"/>
        </w:rPr>
        <w:t>2</w:t>
      </w:r>
      <w:r w:rsidR="00C20A4A">
        <w:rPr>
          <w:rFonts w:ascii="Times New Roman" w:hAnsi="Times New Roman" w:cs="Times New Roman"/>
          <w:sz w:val="24"/>
          <w:szCs w:val="24"/>
        </w:rPr>
        <w:t>]</w:t>
      </w:r>
      <w:r>
        <w:rPr>
          <w:rFonts w:ascii="Times New Roman" w:hAnsi="Times New Roman" w:cs="Times New Roman"/>
          <w:sz w:val="24"/>
          <w:szCs w:val="24"/>
        </w:rPr>
        <w:t xml:space="preserve"> </w:t>
      </w:r>
      <w:r w:rsidR="00E543B9">
        <w:rPr>
          <w:rFonts w:ascii="Times New Roman" w:hAnsi="Times New Roman" w:cs="Times New Roman"/>
          <w:sz w:val="24"/>
          <w:szCs w:val="24"/>
        </w:rPr>
        <w:t>(</w:t>
      </w:r>
      <w:r w:rsidR="00E543B9" w:rsidRPr="00E543B9">
        <w:rPr>
          <w:rFonts w:ascii="Times New Roman" w:hAnsi="Times New Roman" w:cs="Times New Roman"/>
          <w:b/>
          <w:bCs/>
          <w:sz w:val="24"/>
          <w:szCs w:val="24"/>
        </w:rPr>
        <w:t>2</w:t>
      </w:r>
      <w:r w:rsidR="00E543B9">
        <w:rPr>
          <w:rFonts w:ascii="Times New Roman" w:hAnsi="Times New Roman" w:cs="Times New Roman"/>
          <w:sz w:val="24"/>
          <w:szCs w:val="24"/>
        </w:rPr>
        <w:t xml:space="preserve">) </w:t>
      </w:r>
      <w:r>
        <w:rPr>
          <w:rFonts w:ascii="Times New Roman" w:hAnsi="Times New Roman" w:cs="Times New Roman"/>
          <w:sz w:val="24"/>
          <w:szCs w:val="24"/>
        </w:rPr>
        <w:t>suggested that the complexes could behave as functional mimics of SOD.</w:t>
      </w:r>
      <w:r>
        <w:rPr>
          <w:rFonts w:ascii="Times New Roman" w:hAnsi="Times New Roman" w:cs="Times New Roman"/>
          <w:sz w:val="24"/>
          <w:szCs w:val="24"/>
        </w:rPr>
        <w:fldChar w:fldCharType="begin">
          <w:fldData xml:space="preserve">PEVuZE5vdGU+PENpdGU+PEF1dGhvcj5ZdTwvQXV0aG9yPjxZZWFyPjIwMTQ8L1llYXI+PFJlY051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</w:fldData>
        </w:fldChar>
      </w:r>
      <w:r w:rsidR="00A13223">
        <w:rPr>
          <w:rFonts w:ascii="Times New Roman" w:hAnsi="Times New Roman" w:cs="Times New Roman"/>
          <w:sz w:val="24"/>
          <w:szCs w:val="24"/>
        </w:rPr>
        <w:instrText xml:space="preserve"> ADDIN EN.CITE </w:instrText>
      </w:r>
      <w:r w:rsidR="00A13223">
        <w:rPr>
          <w:rFonts w:ascii="Times New Roman" w:hAnsi="Times New Roman" w:cs="Times New Roman"/>
          <w:sz w:val="24"/>
          <w:szCs w:val="24"/>
        </w:rPr>
        <w:fldChar w:fldCharType="begin">
          <w:fldData xml:space="preserve">PEVuZE5vdGU+PENpdGU+PEF1dGhvcj5ZdTwvQXV0aG9yPjxZZWFyPjIwMTQ8L1llYXI+PFJlY051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</w:fldData>
        </w:fldChar>
      </w:r>
      <w:r w:rsidR="00A13223">
        <w:rPr>
          <w:rFonts w:ascii="Times New Roman" w:hAnsi="Times New Roman" w:cs="Times New Roman"/>
          <w:sz w:val="24"/>
          <w:szCs w:val="24"/>
        </w:rPr>
        <w:instrText xml:space="preserve"> ADDIN EN.CITE.DATA </w:instrText>
      </w:r>
      <w:r w:rsidR="00A13223">
        <w:rPr>
          <w:rFonts w:ascii="Times New Roman" w:hAnsi="Times New Roman" w:cs="Times New Roman"/>
          <w:sz w:val="24"/>
          <w:szCs w:val="24"/>
        </w:rPr>
      </w:r>
      <w:r w:rsidR="00A13223">
        <w:rPr>
          <w:rFonts w:ascii="Times New Roman" w:hAnsi="Times New Roman" w:cs="Times New Roman"/>
          <w:sz w:val="24"/>
          <w:szCs w:val="24"/>
        </w:rPr>
        <w:fldChar w:fldCharType="end"/>
      </w:r>
      <w:r>
        <w:rPr>
          <w:rFonts w:ascii="Times New Roman" w:hAnsi="Times New Roman" w:cs="Times New Roman"/>
          <w:sz w:val="24"/>
          <w:szCs w:val="24"/>
        </w:rPr>
      </w:r>
      <w:r>
        <w:rPr>
          <w:rFonts w:ascii="Times New Roman" w:hAnsi="Times New Roman" w:cs="Times New Roman"/>
          <w:sz w:val="24"/>
          <w:szCs w:val="24"/>
        </w:rPr>
        <w:fldChar w:fldCharType="separate"/>
      </w:r>
      <w:r w:rsidR="00A13223" w:rsidRPr="00A13223">
        <w:rPr>
          <w:rFonts w:ascii="Times New Roman" w:hAnsi="Times New Roman" w:cs="Times New Roman"/>
          <w:noProof/>
          <w:sz w:val="24"/>
          <w:szCs w:val="24"/>
          <w:vertAlign w:val="superscript"/>
        </w:rPr>
        <w:t>75, 76</w:t>
      </w:r>
      <w:r>
        <w:rPr>
          <w:rFonts w:ascii="Times New Roman" w:hAnsi="Times New Roman" w:cs="Times New Roman"/>
          <w:sz w:val="24"/>
          <w:szCs w:val="24"/>
        </w:rPr>
        <w:fldChar w:fldCharType="end"/>
      </w:r>
      <w:r w:rsidR="00B9644F">
        <w:rPr>
          <w:rFonts w:ascii="Times New Roman" w:hAnsi="Times New Roman" w:cs="Times New Roman"/>
          <w:sz w:val="24"/>
          <w:szCs w:val="24"/>
        </w:rPr>
        <w:t xml:space="preserve"> The </w:t>
      </w:r>
      <w:r w:rsidR="00E543B9">
        <w:rPr>
          <w:rFonts w:ascii="Times New Roman" w:hAnsi="Times New Roman" w:cs="Times New Roman"/>
          <w:sz w:val="24"/>
          <w:szCs w:val="24"/>
        </w:rPr>
        <w:t>xanthine/xanthin</w:t>
      </w:r>
      <w:r w:rsidR="00620DCC">
        <w:rPr>
          <w:rFonts w:ascii="Times New Roman" w:hAnsi="Times New Roman" w:cs="Times New Roman"/>
          <w:sz w:val="24"/>
          <w:szCs w:val="24"/>
        </w:rPr>
        <w:t>e</w:t>
      </w:r>
      <w:r w:rsidR="00E543B9">
        <w:rPr>
          <w:rFonts w:ascii="Times New Roman" w:hAnsi="Times New Roman" w:cs="Times New Roman"/>
          <w:sz w:val="24"/>
          <w:szCs w:val="24"/>
        </w:rPr>
        <w:t xml:space="preserve"> oxidase/lucigenin </w:t>
      </w:r>
      <w:r w:rsidR="00B9644F">
        <w:rPr>
          <w:rFonts w:ascii="Times New Roman" w:hAnsi="Times New Roman" w:cs="Times New Roman"/>
          <w:sz w:val="24"/>
          <w:szCs w:val="24"/>
        </w:rPr>
        <w:t>assay</w:t>
      </w:r>
      <w:r w:rsidR="008342AD">
        <w:rPr>
          <w:rFonts w:ascii="Times New Roman" w:hAnsi="Times New Roman" w:cs="Times New Roman"/>
          <w:sz w:val="24"/>
          <w:szCs w:val="24"/>
        </w:rPr>
        <w:fldChar w:fldCharType="begin"/>
      </w:r>
      <w:r w:rsidR="00A13223">
        <w:rPr>
          <w:rFonts w:ascii="Times New Roman" w:hAnsi="Times New Roman" w:cs="Times New Roman"/>
          <w:sz w:val="24"/>
          <w:szCs w:val="24"/>
        </w:rPr>
        <w:instrText xml:space="preserve"> ADDIN EN.CITE &lt;EndNote&gt;&lt;Cite&gt;&lt;Author&gt;Iranzo&lt;/Author&gt;&lt;Year&gt;2011&lt;/Year&gt;&lt;RecNum&gt;1121&lt;/RecNum&gt;&lt;DisplayText&gt;&lt;style face="superscript"&gt;80, 81&lt;/style&gt;&lt;/DisplayText&gt;&lt;record&gt;&lt;rec-number&gt;1121&lt;/rec-number&gt;&lt;foreign-keys&gt;&lt;key app="EN" db-id="2stsa2zsrr0zsnefppxpx5xtxpr5xr02wf9d" timestamp="0"&gt;1121&lt;/key&gt;&lt;/foreign-keys&gt;&lt;ref-type name="Journal Article"&gt;17&lt;/ref-type&gt;&lt;contributors&gt;&lt;authors&gt;&lt;author&gt;Iranzo, O.&lt;/author&gt;&lt;/authors&gt;&lt;/contributors&gt;&lt;titles&gt;&lt;title&gt;Manganese Complexes Displaying Superoxide Dismutase Activity: A Balance between Different Factors&lt;/title&gt;&lt;secondary-title&gt;Bioorg. Chem.&lt;/secondary-title&gt;&lt;/titles&gt;&lt;periodical&gt;&lt;full-title&gt;Bioorg. Chem.&lt;/full-title&gt;&lt;/periodical&gt;&lt;pages&gt;73-87&lt;/pages&gt;&lt;volume&gt;39&lt;/volume&gt;&lt;section&gt;73&lt;/section&gt;&lt;dates&gt;&lt;year&gt;2011&lt;/year&gt;&lt;/dates&gt;&lt;urls&gt;&lt;/urls&gt;&lt;/record&gt;&lt;/Cite&gt;&lt;Cite&gt;&lt;Author&gt;McCord&lt;/Author&gt;&lt;Year&gt;1969&lt;/Year&gt;&lt;RecNum&gt;1123&lt;/RecNum&gt;&lt;record&gt;&lt;rec-number&gt;1123&lt;/rec-number&gt;&lt;foreign-keys&gt;&lt;key app="EN" db-id="2stsa2zsrr0zsnefppxpx5xtxpr5xr02wf9d" timestamp="0"&gt;1123&lt;/key&gt;&lt;/foreign-keys&gt;&lt;ref-type name="Journal Article"&gt;17&lt;/ref-type&gt;&lt;contributors&gt;&lt;authors&gt;&lt;author&gt;McCord, J. M.&lt;/author&gt;&lt;author&gt;Fridovich, I.&lt;/author&gt;&lt;/authors&gt;&lt;/contributors&gt;&lt;titles&gt;&lt;title&gt;Superoxide Dismutase: An Enzymic Function for Erythrocuprein (Hemocuprein)&lt;/title&gt;&lt;secondary-title&gt;J. Biol. Chem.&lt;/secondary-title&gt;&lt;/titles&gt;&lt;periodical&gt;&lt;full-title&gt;J. Biol. Chem.&lt;/full-title&gt;&lt;/periodical&gt;&lt;pages&gt;6049-6055&lt;/pages&gt;&lt;volume&gt;244&lt;/volume&gt;&lt;number&gt;22&lt;/number&gt;&lt;section&gt;6049&lt;/section&gt;&lt;dates&gt;&lt;year&gt;1969&lt;/year&gt;&lt;/dates&gt;&lt;urls&gt;&lt;related-urls&gt;&lt;url&gt;http://www.jbc.org/content/244/22/6049.full.pdf+html?sid=70c86b0f-b311-4858-b691-5b45fac02c3c&lt;/url&gt;&lt;/related-urls&gt;&lt;/urls&gt;&lt;/record&gt;&lt;/Cite&gt;&lt;/EndNote&gt;</w:instrText>
      </w:r>
      <w:r w:rsidR="008342AD">
        <w:rPr>
          <w:rFonts w:ascii="Times New Roman" w:hAnsi="Times New Roman" w:cs="Times New Roman"/>
          <w:sz w:val="24"/>
          <w:szCs w:val="24"/>
        </w:rPr>
        <w:fldChar w:fldCharType="separate"/>
      </w:r>
      <w:r w:rsidR="00A13223" w:rsidRPr="00A13223">
        <w:rPr>
          <w:rFonts w:ascii="Times New Roman" w:hAnsi="Times New Roman" w:cs="Times New Roman"/>
          <w:noProof/>
          <w:sz w:val="24"/>
          <w:szCs w:val="24"/>
          <w:vertAlign w:val="superscript"/>
        </w:rPr>
        <w:t>80, 81</w:t>
      </w:r>
      <w:r w:rsidR="008342AD">
        <w:rPr>
          <w:rFonts w:ascii="Times New Roman" w:hAnsi="Times New Roman" w:cs="Times New Roman"/>
          <w:sz w:val="24"/>
          <w:szCs w:val="24"/>
        </w:rPr>
        <w:fldChar w:fldCharType="end"/>
      </w:r>
      <w:r w:rsidR="00B9644F">
        <w:rPr>
          <w:rFonts w:ascii="Times New Roman" w:hAnsi="Times New Roman" w:cs="Times New Roman"/>
          <w:sz w:val="24"/>
          <w:szCs w:val="24"/>
        </w:rPr>
        <w:t xml:space="preserve"> predicted that the activit</w:t>
      </w:r>
      <w:r w:rsidR="00E543B9">
        <w:rPr>
          <w:rFonts w:ascii="Times New Roman" w:hAnsi="Times New Roman" w:cs="Times New Roman"/>
          <w:sz w:val="24"/>
          <w:szCs w:val="24"/>
        </w:rPr>
        <w:t>ies</w:t>
      </w:r>
      <w:r w:rsidR="00B9644F">
        <w:rPr>
          <w:rFonts w:ascii="Times New Roman" w:hAnsi="Times New Roman" w:cs="Times New Roman"/>
          <w:sz w:val="24"/>
          <w:szCs w:val="24"/>
        </w:rPr>
        <w:t xml:space="preserve"> </w:t>
      </w:r>
      <w:r w:rsidR="00E543B9">
        <w:rPr>
          <w:rFonts w:ascii="Times New Roman" w:hAnsi="Times New Roman" w:cs="Times New Roman"/>
          <w:sz w:val="24"/>
          <w:szCs w:val="24"/>
        </w:rPr>
        <w:t xml:space="preserve">of </w:t>
      </w:r>
      <w:r w:rsidR="00E543B9">
        <w:rPr>
          <w:rFonts w:ascii="Times New Roman" w:hAnsi="Times New Roman" w:cs="Times New Roman"/>
          <w:b/>
          <w:bCs/>
          <w:sz w:val="24"/>
          <w:szCs w:val="24"/>
        </w:rPr>
        <w:t>1</w:t>
      </w:r>
      <w:r w:rsidR="00E543B9">
        <w:rPr>
          <w:rFonts w:ascii="Times New Roman" w:hAnsi="Times New Roman" w:cs="Times New Roman"/>
          <w:sz w:val="24"/>
          <w:szCs w:val="24"/>
        </w:rPr>
        <w:t xml:space="preserve"> and </w:t>
      </w:r>
      <w:r w:rsidR="00E543B9">
        <w:rPr>
          <w:rFonts w:ascii="Times New Roman" w:hAnsi="Times New Roman" w:cs="Times New Roman"/>
          <w:b/>
          <w:bCs/>
          <w:sz w:val="24"/>
          <w:szCs w:val="24"/>
        </w:rPr>
        <w:t>2</w:t>
      </w:r>
      <w:r w:rsidR="00E543B9">
        <w:rPr>
          <w:rFonts w:ascii="Times New Roman" w:hAnsi="Times New Roman" w:cs="Times New Roman"/>
          <w:sz w:val="24"/>
          <w:szCs w:val="24"/>
        </w:rPr>
        <w:t xml:space="preserve"> were</w:t>
      </w:r>
      <w:r w:rsidR="00B9644F">
        <w:rPr>
          <w:rFonts w:ascii="Times New Roman" w:hAnsi="Times New Roman" w:cs="Times New Roman"/>
          <w:sz w:val="24"/>
          <w:szCs w:val="24"/>
        </w:rPr>
        <w:t xml:space="preserve"> slightly inferior to that of [Mn</w:t>
      </w:r>
      <w:r w:rsidR="00B9644F">
        <w:rPr>
          <w:rFonts w:ascii="Times New Roman" w:hAnsi="Times New Roman" w:cs="Times New Roman"/>
          <w:sz w:val="24"/>
          <w:szCs w:val="24"/>
          <w:vertAlign w:val="superscript"/>
        </w:rPr>
        <w:t>II</w:t>
      </w:r>
      <w:r w:rsidR="00B9644F">
        <w:rPr>
          <w:rFonts w:ascii="Times New Roman" w:hAnsi="Times New Roman" w:cs="Times New Roman"/>
          <w:sz w:val="24"/>
          <w:szCs w:val="24"/>
        </w:rPr>
        <w:t>(Hptp1)(MeCN)](OTf)</w:t>
      </w:r>
      <w:r w:rsidR="00B9644F">
        <w:rPr>
          <w:rFonts w:ascii="Times New Roman" w:hAnsi="Times New Roman" w:cs="Times New Roman"/>
          <w:sz w:val="24"/>
          <w:szCs w:val="24"/>
          <w:vertAlign w:val="subscript"/>
        </w:rPr>
        <w:t>2</w:t>
      </w:r>
      <w:r w:rsidR="00E543B9">
        <w:rPr>
          <w:rFonts w:ascii="Times New Roman" w:hAnsi="Times New Roman" w:cs="Times New Roman"/>
          <w:sz w:val="24"/>
          <w:szCs w:val="24"/>
        </w:rPr>
        <w:t xml:space="preserve"> (</w:t>
      </w:r>
      <w:r w:rsidR="00E543B9" w:rsidRPr="00E543B9">
        <w:rPr>
          <w:rFonts w:ascii="Times New Roman" w:hAnsi="Times New Roman" w:cs="Times New Roman"/>
          <w:b/>
          <w:bCs/>
          <w:sz w:val="24"/>
          <w:szCs w:val="24"/>
        </w:rPr>
        <w:t>3</w:t>
      </w:r>
      <w:r w:rsidR="00E543B9">
        <w:rPr>
          <w:rFonts w:ascii="Times New Roman" w:hAnsi="Times New Roman" w:cs="Times New Roman"/>
          <w:sz w:val="24"/>
          <w:szCs w:val="24"/>
        </w:rPr>
        <w:t xml:space="preserve">), </w:t>
      </w:r>
      <w:r w:rsidR="00B9644F">
        <w:rPr>
          <w:rFonts w:ascii="Times New Roman" w:hAnsi="Times New Roman" w:cs="Times New Roman"/>
          <w:sz w:val="24"/>
          <w:szCs w:val="24"/>
        </w:rPr>
        <w:t>which features a phenolic ligand similar to H</w:t>
      </w:r>
      <w:r w:rsidR="00B9644F">
        <w:rPr>
          <w:rFonts w:ascii="Times New Roman" w:hAnsi="Times New Roman" w:cs="Times New Roman"/>
          <w:sz w:val="24"/>
          <w:szCs w:val="24"/>
          <w:vertAlign w:val="subscript"/>
        </w:rPr>
        <w:t>2</w:t>
      </w:r>
      <w:r w:rsidR="00B9644F">
        <w:rPr>
          <w:rFonts w:ascii="Times New Roman" w:hAnsi="Times New Roman" w:cs="Times New Roman"/>
          <w:sz w:val="24"/>
          <w:szCs w:val="24"/>
        </w:rPr>
        <w:t>qp1 (Scheme 2)</w:t>
      </w:r>
      <w:r w:rsidR="00E543B9">
        <w:rPr>
          <w:rFonts w:ascii="Times New Roman" w:hAnsi="Times New Roman" w:cs="Times New Roman"/>
          <w:sz w:val="24"/>
          <w:szCs w:val="24"/>
        </w:rPr>
        <w:t>.</w:t>
      </w:r>
      <w:r w:rsidR="00C20A4A">
        <w:rPr>
          <w:rFonts w:ascii="Times New Roman" w:hAnsi="Times New Roman" w:cs="Times New Roman"/>
          <w:sz w:val="24"/>
          <w:szCs w:val="24"/>
        </w:rPr>
        <w:fldChar w:fldCharType="begin"/>
      </w:r>
      <w:r w:rsidR="00A13223">
        <w:rPr>
          <w:rFonts w:ascii="Times New Roman" w:hAnsi="Times New Roman" w:cs="Times New Roman"/>
          <w:sz w:val="24"/>
          <w:szCs w:val="24"/>
        </w:rPr>
        <w:instrText xml:space="preserve"> ADDIN EN.CITE &lt;EndNote&gt;&lt;Cite&gt;&lt;Author&gt;Yu&lt;/Author&gt;&lt;Year&gt;2014&lt;/Year&gt;&lt;RecNum&gt;1195&lt;/RecNum&gt;&lt;DisplayText&gt;&lt;style face="superscript"&gt;75&lt;/style&gt;&lt;/DisplayText&gt;&lt;record&gt;&lt;rec-number&gt;1195&lt;/rec-number&gt;&lt;foreign-keys&gt;&lt;key app="EN" db-id="2stsa2zsrr0zsnefppxpx5xtxpr5xr02wf9d" timestamp="0"&gt;1195&lt;/key&gt;&lt;/foreign-keys&gt;&lt;ref-type name="Journal Article"&gt;17&lt;/ref-type&gt;&lt;contributors&gt;&lt;authors&gt;&lt;author&gt;Yu, M.&lt;/author&gt;&lt;author&gt;Ambrose, S. L&lt;/author&gt;&lt;author&gt;Whaley, Z. L.&lt;/author&gt;&lt;author&gt;Fan, S.&lt;/author&gt;&lt;author&gt;Gorden, J. D.&lt;/author&gt;&lt;author&gt;Beyers, R. J.&lt;/author&gt;&lt;author&gt;Schwartz, D. D.&lt;/author&gt;&lt;author&gt;Goldsmith, C. R.&lt;/author&gt;&lt;/authors&gt;&lt;/contributors&gt;&lt;titles&gt;&lt;title&gt;A Mononuclear Manganese(II) Complex Demonstrates a Strategy to Simultaneously Image and Treat Oxidative Stress&lt;/title&gt;&lt;secondary-title&gt;J. Am. Chem. Soc.&lt;/secondary-title&gt;&lt;/titles&gt;&lt;periodical&gt;&lt;full-title&gt;J. Am. Chem. Soc.&lt;/full-title&gt;&lt;/periodical&gt;&lt;pages&gt;12836-12839&lt;/pages&gt;&lt;volume&gt;136&lt;/volume&gt;&lt;section&gt;12836&lt;/section&gt;&lt;dates&gt;&lt;year&gt;2014&lt;/year&gt;&lt;/dates&gt;&lt;urls&gt;&lt;/urls&gt;&lt;/record&gt;&lt;/Cite&gt;&lt;/EndNote&gt;</w:instrText>
      </w:r>
      <w:r w:rsidR="00C20A4A">
        <w:rPr>
          <w:rFonts w:ascii="Times New Roman" w:hAnsi="Times New Roman" w:cs="Times New Roman"/>
          <w:sz w:val="24"/>
          <w:szCs w:val="24"/>
        </w:rPr>
        <w:fldChar w:fldCharType="separate"/>
      </w:r>
      <w:r w:rsidR="00A13223" w:rsidRPr="00A13223">
        <w:rPr>
          <w:rFonts w:ascii="Times New Roman" w:hAnsi="Times New Roman" w:cs="Times New Roman"/>
          <w:noProof/>
          <w:sz w:val="24"/>
          <w:szCs w:val="24"/>
          <w:vertAlign w:val="superscript"/>
        </w:rPr>
        <w:t>75</w:t>
      </w:r>
      <w:r w:rsidR="00C20A4A">
        <w:rPr>
          <w:rFonts w:ascii="Times New Roman" w:hAnsi="Times New Roman" w:cs="Times New Roman"/>
          <w:sz w:val="24"/>
          <w:szCs w:val="24"/>
        </w:rPr>
        <w:fldChar w:fldCharType="end"/>
      </w:r>
      <w:r w:rsidR="00C20A4A">
        <w:rPr>
          <w:rFonts w:ascii="Times New Roman" w:hAnsi="Times New Roman" w:cs="Times New Roman"/>
          <w:sz w:val="24"/>
          <w:szCs w:val="24"/>
        </w:rPr>
        <w:t xml:space="preserve"> </w:t>
      </w:r>
      <w:r w:rsidR="00E543B9">
        <w:rPr>
          <w:rFonts w:ascii="Times New Roman" w:hAnsi="Times New Roman" w:cs="Times New Roman"/>
          <w:sz w:val="24"/>
          <w:szCs w:val="24"/>
        </w:rPr>
        <w:t xml:space="preserve">Complex </w:t>
      </w:r>
      <w:r w:rsidR="00E543B9">
        <w:rPr>
          <w:rFonts w:ascii="Times New Roman" w:hAnsi="Times New Roman" w:cs="Times New Roman"/>
          <w:b/>
          <w:bCs/>
          <w:sz w:val="24"/>
          <w:szCs w:val="24"/>
        </w:rPr>
        <w:t>3</w:t>
      </w:r>
      <w:r w:rsidR="00C20A4A">
        <w:rPr>
          <w:rFonts w:ascii="Times New Roman" w:hAnsi="Times New Roman" w:cs="Times New Roman"/>
          <w:sz w:val="24"/>
          <w:szCs w:val="24"/>
        </w:rPr>
        <w:t xml:space="preserve"> dismutate</w:t>
      </w:r>
      <w:r w:rsidR="006B58EB">
        <w:rPr>
          <w:rFonts w:ascii="Times New Roman" w:hAnsi="Times New Roman" w:cs="Times New Roman"/>
          <w:sz w:val="24"/>
          <w:szCs w:val="24"/>
        </w:rPr>
        <w:t>s</w:t>
      </w:r>
      <w:r w:rsidR="00C20A4A">
        <w:rPr>
          <w:rFonts w:ascii="Times New Roman" w:hAnsi="Times New Roman" w:cs="Times New Roman"/>
          <w:sz w:val="24"/>
          <w:szCs w:val="24"/>
        </w:rPr>
        <w:t xml:space="preserve"> O</w:t>
      </w:r>
      <w:r w:rsidR="00C20A4A">
        <w:rPr>
          <w:rFonts w:ascii="Times New Roman" w:hAnsi="Times New Roman" w:cs="Times New Roman"/>
          <w:sz w:val="24"/>
          <w:szCs w:val="24"/>
          <w:vertAlign w:val="subscript"/>
        </w:rPr>
        <w:t>2</w:t>
      </w:r>
      <w:r w:rsidR="00C20A4A">
        <w:rPr>
          <w:rFonts w:ascii="Times New Roman" w:hAnsi="Times New Roman" w:cs="Times New Roman"/>
          <w:sz w:val="24"/>
          <w:szCs w:val="24"/>
          <w:vertAlign w:val="superscript"/>
        </w:rPr>
        <w:t>-•</w:t>
      </w:r>
      <w:r w:rsidR="00C20A4A">
        <w:rPr>
          <w:rFonts w:ascii="Times New Roman" w:hAnsi="Times New Roman" w:cs="Times New Roman"/>
          <w:sz w:val="24"/>
          <w:szCs w:val="24"/>
        </w:rPr>
        <w:t xml:space="preserve"> through primarily an outer-sphere mechanism</w:t>
      </w:r>
      <w:r w:rsidR="00E543B9">
        <w:rPr>
          <w:rFonts w:ascii="Times New Roman" w:hAnsi="Times New Roman" w:cs="Times New Roman"/>
          <w:sz w:val="24"/>
          <w:szCs w:val="24"/>
        </w:rPr>
        <w:t xml:space="preserve"> with a rate constant that </w:t>
      </w:r>
      <w:r w:rsidR="002729A8">
        <w:rPr>
          <w:rFonts w:ascii="Times New Roman" w:hAnsi="Times New Roman" w:cs="Times New Roman"/>
          <w:sz w:val="24"/>
          <w:szCs w:val="24"/>
        </w:rPr>
        <w:t>i</w:t>
      </w:r>
      <w:r w:rsidR="00E543B9">
        <w:rPr>
          <w:rFonts w:ascii="Times New Roman" w:hAnsi="Times New Roman" w:cs="Times New Roman"/>
          <w:sz w:val="24"/>
          <w:szCs w:val="24"/>
        </w:rPr>
        <w:t>s much lower than th</w:t>
      </w:r>
      <w:r w:rsidR="00CD56E8">
        <w:rPr>
          <w:rFonts w:ascii="Times New Roman" w:hAnsi="Times New Roman" w:cs="Times New Roman"/>
          <w:sz w:val="24"/>
          <w:szCs w:val="24"/>
        </w:rPr>
        <w:t>e &gt;10</w:t>
      </w:r>
      <w:r w:rsidR="00CD56E8">
        <w:rPr>
          <w:rFonts w:ascii="Times New Roman" w:hAnsi="Times New Roman" w:cs="Times New Roman"/>
          <w:sz w:val="24"/>
          <w:szCs w:val="24"/>
          <w:vertAlign w:val="superscript"/>
        </w:rPr>
        <w:t>8</w:t>
      </w:r>
      <w:r w:rsidR="00CD56E8">
        <w:rPr>
          <w:rFonts w:ascii="Times New Roman" w:hAnsi="Times New Roman" w:cs="Times New Roman"/>
          <w:sz w:val="24"/>
          <w:szCs w:val="24"/>
        </w:rPr>
        <w:t xml:space="preserve"> M</w:t>
      </w:r>
      <w:r w:rsidR="00CD56E8">
        <w:rPr>
          <w:rFonts w:ascii="Times New Roman" w:hAnsi="Times New Roman" w:cs="Times New Roman"/>
          <w:sz w:val="24"/>
          <w:szCs w:val="24"/>
          <w:vertAlign w:val="superscript"/>
        </w:rPr>
        <w:t xml:space="preserve">-1 </w:t>
      </w:r>
      <w:r w:rsidR="00CD56E8">
        <w:rPr>
          <w:rFonts w:ascii="Times New Roman" w:hAnsi="Times New Roman" w:cs="Times New Roman"/>
          <w:sz w:val="24"/>
          <w:szCs w:val="24"/>
        </w:rPr>
        <w:t>s</w:t>
      </w:r>
      <w:r w:rsidR="00CD56E8">
        <w:rPr>
          <w:rFonts w:ascii="Times New Roman" w:hAnsi="Times New Roman" w:cs="Times New Roman"/>
          <w:sz w:val="24"/>
          <w:szCs w:val="24"/>
          <w:vertAlign w:val="superscript"/>
        </w:rPr>
        <w:t>-1</w:t>
      </w:r>
      <w:r w:rsidR="00CD56E8">
        <w:rPr>
          <w:rFonts w:ascii="Times New Roman" w:hAnsi="Times New Roman" w:cs="Times New Roman"/>
          <w:sz w:val="24"/>
          <w:szCs w:val="24"/>
        </w:rPr>
        <w:t xml:space="preserve"> value</w:t>
      </w:r>
      <w:r w:rsidR="00E543B9">
        <w:rPr>
          <w:rFonts w:ascii="Times New Roman" w:hAnsi="Times New Roman" w:cs="Times New Roman"/>
          <w:sz w:val="24"/>
          <w:szCs w:val="24"/>
        </w:rPr>
        <w:t xml:space="preserve"> predicted by the assay</w:t>
      </w:r>
      <w:r w:rsidR="008342AD">
        <w:rPr>
          <w:rFonts w:ascii="Times New Roman" w:hAnsi="Times New Roman" w:cs="Times New Roman"/>
          <w:sz w:val="24"/>
          <w:szCs w:val="24"/>
        </w:rPr>
        <w:t xml:space="preserve"> (Table 1)</w:t>
      </w:r>
      <w:r w:rsidR="00C20A4A">
        <w:rPr>
          <w:rFonts w:ascii="Times New Roman" w:hAnsi="Times New Roman" w:cs="Times New Roman"/>
          <w:sz w:val="24"/>
          <w:szCs w:val="24"/>
        </w:rPr>
        <w:t>.</w:t>
      </w:r>
      <w:r w:rsidR="00A23C25">
        <w:rPr>
          <w:rFonts w:ascii="Times New Roman" w:hAnsi="Times New Roman" w:cs="Times New Roman"/>
          <w:sz w:val="24"/>
          <w:szCs w:val="24"/>
        </w:rPr>
        <w:fldChar w:fldCharType="begin">
          <w:fldData xml:space="preserve">PEVuZE5vdGU+PENpdGU+PEF1dGhvcj5LZW5rZWw8L0F1dGhvcj48WWVhcj4yMDE3PC9ZZWFyPjxS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</w:fldData>
        </w:fldChar>
      </w:r>
      <w:r w:rsidR="00A13223">
        <w:rPr>
          <w:rFonts w:ascii="Times New Roman" w:hAnsi="Times New Roman" w:cs="Times New Roman"/>
          <w:sz w:val="24"/>
          <w:szCs w:val="24"/>
        </w:rPr>
        <w:instrText xml:space="preserve"> ADDIN EN.CITE </w:instrText>
      </w:r>
      <w:r w:rsidR="00A13223">
        <w:rPr>
          <w:rFonts w:ascii="Times New Roman" w:hAnsi="Times New Roman" w:cs="Times New Roman"/>
          <w:sz w:val="24"/>
          <w:szCs w:val="24"/>
        </w:rPr>
        <w:fldChar w:fldCharType="begin">
          <w:fldData xml:space="preserve">PEVuZE5vdGU+PENpdGU+PEF1dGhvcj5LZW5rZWw8L0F1dGhvcj48WWVhcj4yMDE3PC9ZZWFyPjxS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</w:fldData>
        </w:fldChar>
      </w:r>
      <w:r w:rsidR="00A13223">
        <w:rPr>
          <w:rFonts w:ascii="Times New Roman" w:hAnsi="Times New Roman" w:cs="Times New Roman"/>
          <w:sz w:val="24"/>
          <w:szCs w:val="24"/>
        </w:rPr>
        <w:instrText xml:space="preserve"> ADDIN EN.CITE.DATA </w:instrText>
      </w:r>
      <w:r w:rsidR="00A13223">
        <w:rPr>
          <w:rFonts w:ascii="Times New Roman" w:hAnsi="Times New Roman" w:cs="Times New Roman"/>
          <w:sz w:val="24"/>
          <w:szCs w:val="24"/>
        </w:rPr>
      </w:r>
      <w:r w:rsidR="00A13223">
        <w:rPr>
          <w:rFonts w:ascii="Times New Roman" w:hAnsi="Times New Roman" w:cs="Times New Roman"/>
          <w:sz w:val="24"/>
          <w:szCs w:val="24"/>
        </w:rPr>
        <w:fldChar w:fldCharType="end"/>
      </w:r>
      <w:r w:rsidR="00A23C25">
        <w:rPr>
          <w:rFonts w:ascii="Times New Roman" w:hAnsi="Times New Roman" w:cs="Times New Roman"/>
          <w:sz w:val="24"/>
          <w:szCs w:val="24"/>
        </w:rPr>
      </w:r>
      <w:r w:rsidR="00A23C25">
        <w:rPr>
          <w:rFonts w:ascii="Times New Roman" w:hAnsi="Times New Roman" w:cs="Times New Roman"/>
          <w:sz w:val="24"/>
          <w:szCs w:val="24"/>
        </w:rPr>
        <w:fldChar w:fldCharType="separate"/>
      </w:r>
      <w:r w:rsidR="00A13223" w:rsidRPr="00A13223">
        <w:rPr>
          <w:rFonts w:ascii="Times New Roman" w:hAnsi="Times New Roman" w:cs="Times New Roman"/>
          <w:noProof/>
          <w:sz w:val="24"/>
          <w:szCs w:val="24"/>
          <w:vertAlign w:val="superscript"/>
        </w:rPr>
        <w:t>82</w:t>
      </w:r>
      <w:r w:rsidR="00A23C25">
        <w:rPr>
          <w:rFonts w:ascii="Times New Roman" w:hAnsi="Times New Roman" w:cs="Times New Roman"/>
          <w:sz w:val="24"/>
          <w:szCs w:val="24"/>
        </w:rPr>
        <w:fldChar w:fldCharType="end"/>
      </w:r>
      <w:r w:rsidR="00766D17">
        <w:rPr>
          <w:rFonts w:ascii="Times New Roman" w:hAnsi="Times New Roman" w:cs="Times New Roman"/>
          <w:sz w:val="24"/>
          <w:szCs w:val="24"/>
        </w:rPr>
        <w:t xml:space="preserve"> </w:t>
      </w:r>
    </w:p>
    <w:p w14:paraId="6E82E27A" w14:textId="6596B880" w:rsidR="00E543B9" w:rsidRDefault="00E543B9" w:rsidP="00984160">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Subsequent stopped-flow kinetics analysis of the direct reactions between</w:t>
      </w:r>
      <w:r w:rsidR="008342AD">
        <w:rPr>
          <w:rFonts w:ascii="Times New Roman" w:hAnsi="Times New Roman" w:cs="Times New Roman"/>
          <w:sz w:val="24"/>
          <w:szCs w:val="24"/>
        </w:rPr>
        <w:t xml:space="preserve"> KO</w:t>
      </w:r>
      <w:r w:rsidR="008342AD">
        <w:rPr>
          <w:rFonts w:ascii="Times New Roman" w:hAnsi="Times New Roman" w:cs="Times New Roman"/>
          <w:sz w:val="24"/>
          <w:szCs w:val="24"/>
          <w:vertAlign w:val="subscript"/>
        </w:rPr>
        <w:t>2</w:t>
      </w:r>
      <w:r w:rsidR="008342AD">
        <w:rPr>
          <w:rFonts w:ascii="Times New Roman" w:hAnsi="Times New Roman" w:cs="Times New Roman"/>
          <w:sz w:val="24"/>
          <w:szCs w:val="24"/>
        </w:rPr>
        <w:t xml:space="preserve"> and either</w:t>
      </w:r>
      <w:r>
        <w:rPr>
          <w:rFonts w:ascii="Times New Roman" w:hAnsi="Times New Roman" w:cs="Times New Roman"/>
          <w:sz w:val="24"/>
          <w:szCs w:val="24"/>
        </w:rPr>
        <w:t xml:space="preserve"> </w:t>
      </w:r>
      <w:r w:rsidR="008342AD">
        <w:rPr>
          <w:rFonts w:ascii="Times New Roman" w:hAnsi="Times New Roman" w:cs="Times New Roman"/>
          <w:b/>
          <w:bCs/>
          <w:sz w:val="24"/>
          <w:szCs w:val="24"/>
        </w:rPr>
        <w:t>1</w:t>
      </w:r>
      <w:r w:rsidR="008342AD">
        <w:rPr>
          <w:rFonts w:ascii="Times New Roman" w:hAnsi="Times New Roman" w:cs="Times New Roman"/>
          <w:sz w:val="24"/>
          <w:szCs w:val="24"/>
        </w:rPr>
        <w:t xml:space="preserve"> or </w:t>
      </w:r>
      <w:r w:rsidR="008342AD">
        <w:rPr>
          <w:rFonts w:ascii="Times New Roman" w:hAnsi="Times New Roman" w:cs="Times New Roman"/>
          <w:b/>
          <w:bCs/>
          <w:sz w:val="24"/>
          <w:szCs w:val="24"/>
        </w:rPr>
        <w:t>2</w:t>
      </w:r>
      <w:r w:rsidR="008342AD">
        <w:rPr>
          <w:rFonts w:ascii="Times New Roman" w:hAnsi="Times New Roman" w:cs="Times New Roman"/>
          <w:sz w:val="24"/>
          <w:szCs w:val="24"/>
        </w:rPr>
        <w:t xml:space="preserve"> confirm that both manganese compounds </w:t>
      </w:r>
      <w:r w:rsidR="002729A8">
        <w:rPr>
          <w:rFonts w:ascii="Times New Roman" w:hAnsi="Times New Roman" w:cs="Times New Roman"/>
          <w:sz w:val="24"/>
          <w:szCs w:val="24"/>
        </w:rPr>
        <w:t>a</w:t>
      </w:r>
      <w:r w:rsidR="008342AD">
        <w:rPr>
          <w:rFonts w:ascii="Times New Roman" w:hAnsi="Times New Roman" w:cs="Times New Roman"/>
          <w:sz w:val="24"/>
          <w:szCs w:val="24"/>
        </w:rPr>
        <w:t>re functional SOD mimics</w:t>
      </w:r>
      <w:r w:rsidR="006F7F52">
        <w:rPr>
          <w:rFonts w:ascii="Times New Roman" w:hAnsi="Times New Roman" w:cs="Times New Roman"/>
          <w:sz w:val="24"/>
          <w:szCs w:val="24"/>
        </w:rPr>
        <w:t xml:space="preserve"> (Table 1)</w:t>
      </w:r>
      <w:r w:rsidR="008342AD">
        <w:rPr>
          <w:rFonts w:ascii="Times New Roman" w:hAnsi="Times New Roman" w:cs="Times New Roman"/>
          <w:sz w:val="24"/>
          <w:szCs w:val="24"/>
        </w:rPr>
        <w:t>.</w:t>
      </w:r>
      <w:r w:rsidR="008342AD">
        <w:rPr>
          <w:rFonts w:ascii="Times New Roman" w:hAnsi="Times New Roman" w:cs="Times New Roman"/>
          <w:sz w:val="24"/>
          <w:szCs w:val="24"/>
        </w:rPr>
        <w:fldChar w:fldCharType="begin"/>
      </w:r>
      <w:r w:rsidR="008342AD">
        <w:rPr>
          <w:rFonts w:ascii="Times New Roman" w:hAnsi="Times New Roman" w:cs="Times New Roman"/>
          <w:sz w:val="24"/>
          <w:szCs w:val="24"/>
        </w:rPr>
        <w:instrText xml:space="preserve"> ADDIN EN.CITE &lt;EndNote&gt;&lt;Cite&gt;&lt;Author&gt;Senft&lt;/Author&gt;&lt;Year&gt;2021&lt;/Year&gt;&lt;RecNum&gt;1302&lt;/RecNum&gt;&lt;DisplayText&gt;&lt;style face="superscript"&gt;1&lt;/style&gt;&lt;/DisplayText&gt;&lt;record&gt;&lt;rec-number&gt;1302&lt;/rec-number&gt;&lt;foreign-keys&gt;&lt;key app="EN" db-id="2stsa2zsrr0zsnefppxpx5xtxpr5xr02wf9d" timestamp="1711647355"&gt;1302&lt;/key&gt;&lt;/foreign-keys&gt;&lt;ref-type name="Journal Article"&gt;17&lt;/ref-type&gt;&lt;contributors&gt;&lt;authors&gt;&lt;author&gt;Senft, Laura&lt;/author&gt;&lt;author&gt;Moore, Jamonica L.&lt;/author&gt;&lt;author&gt;Franke, Alicja&lt;/author&gt;&lt;author&gt;Fisher, Katherine R.&lt;/author&gt;&lt;author&gt;Scheitler, Andreas&lt;/author&gt;&lt;author&gt;Zahl, Achim&lt;/author&gt;&lt;author&gt;Puchta, Ralph&lt;/author&gt;&lt;author&gt;Fehn, Dominik&lt;/author&gt;&lt;author&gt;Ison, Sidney&lt;/author&gt;&lt;author&gt;Sader, Safaa&lt;/author&gt;&lt;author&gt;&lt;style face="normal" font="default" size="100%"&gt;Ivanovi&lt;/style&gt;&lt;style face="normal" font="default" charset="238" size="100%"&gt;ć-Burmazović, Ivana&lt;/style&gt;&lt;/author&gt;&lt;author&gt;&lt;style face="normal" font="default" charset="238" size="100%"&gt;Goldsmith, Christian R.&lt;/style&gt;&lt;/author&gt;&lt;/authors&gt;&lt;/contributors&gt;&lt;titles&gt;&lt;title&gt;Quinol-Containing Ligands Enable High Superoxide Dismutase Activity by Modulating Coordination Number, Charge, Oxidation States and Stability of Manganese Complexes throughout Redox Cycling&lt;/title&gt;&lt;secondary-title&gt;Chem. Sci.&lt;/secondary-title&gt;&lt;/titles&gt;&lt;periodical&gt;&lt;full-title&gt;Chem. Sci.&lt;/full-title&gt;&lt;/periodical&gt;&lt;pages&gt;10483-10500&lt;/pages&gt;&lt;volume&gt;12&lt;/volume&gt;&lt;number&gt;31&lt;/number&gt;&lt;dates&gt;&lt;year&gt;2021&lt;/year&gt;&lt;/dates&gt;&lt;publisher&gt;The Royal Society of Chemistry&lt;/publisher&gt;&lt;isbn&gt;2041-6520&lt;/isbn&gt;&lt;work-type&gt;10.1039/D1SC02465E&lt;/work-type&gt;&lt;urls&gt;&lt;related-urls&gt;&lt;url&gt;http://dx.doi.org/10.1039/D1SC02465E&lt;/url&gt;&lt;/related-urls&gt;&lt;/urls&gt;&lt;electronic-resource-num&gt;10.1039/D1SC02465E&lt;/electronic-resource-num&gt;&lt;/record&gt;&lt;/Cite&gt;&lt;/EndNote&gt;</w:instrText>
      </w:r>
      <w:r w:rsidR="008342AD">
        <w:rPr>
          <w:rFonts w:ascii="Times New Roman" w:hAnsi="Times New Roman" w:cs="Times New Roman"/>
          <w:sz w:val="24"/>
          <w:szCs w:val="24"/>
        </w:rPr>
        <w:fldChar w:fldCharType="separate"/>
      </w:r>
      <w:r w:rsidR="008342AD" w:rsidRPr="008342AD">
        <w:rPr>
          <w:rFonts w:ascii="Times New Roman" w:hAnsi="Times New Roman" w:cs="Times New Roman"/>
          <w:noProof/>
          <w:sz w:val="24"/>
          <w:szCs w:val="24"/>
          <w:vertAlign w:val="superscript"/>
        </w:rPr>
        <w:t>1</w:t>
      </w:r>
      <w:r w:rsidR="008342AD">
        <w:rPr>
          <w:rFonts w:ascii="Times New Roman" w:hAnsi="Times New Roman" w:cs="Times New Roman"/>
          <w:sz w:val="24"/>
          <w:szCs w:val="24"/>
        </w:rPr>
        <w:fldChar w:fldCharType="end"/>
      </w:r>
      <w:r w:rsidR="006F7F52">
        <w:rPr>
          <w:rFonts w:ascii="Times New Roman" w:hAnsi="Times New Roman" w:cs="Times New Roman"/>
          <w:sz w:val="24"/>
          <w:szCs w:val="24"/>
        </w:rPr>
        <w:t xml:space="preserve"> </w:t>
      </w:r>
      <w:r w:rsidR="00BD4250">
        <w:rPr>
          <w:rFonts w:ascii="Times New Roman" w:hAnsi="Times New Roman" w:cs="Times New Roman"/>
          <w:sz w:val="24"/>
          <w:szCs w:val="24"/>
        </w:rPr>
        <w:t>The metal-free H</w:t>
      </w:r>
      <w:r w:rsidR="00BD4250">
        <w:rPr>
          <w:rFonts w:ascii="Times New Roman" w:hAnsi="Times New Roman" w:cs="Times New Roman"/>
          <w:sz w:val="24"/>
          <w:szCs w:val="24"/>
          <w:vertAlign w:val="subscript"/>
        </w:rPr>
        <w:t>2</w:t>
      </w:r>
      <w:r w:rsidR="00BD4250">
        <w:rPr>
          <w:rFonts w:ascii="Times New Roman" w:hAnsi="Times New Roman" w:cs="Times New Roman"/>
          <w:sz w:val="24"/>
          <w:szCs w:val="24"/>
        </w:rPr>
        <w:t>qp1 and H</w:t>
      </w:r>
      <w:r w:rsidR="00BD4250">
        <w:rPr>
          <w:rFonts w:ascii="Times New Roman" w:hAnsi="Times New Roman" w:cs="Times New Roman"/>
          <w:sz w:val="24"/>
          <w:szCs w:val="24"/>
          <w:vertAlign w:val="subscript"/>
        </w:rPr>
        <w:t>4</w:t>
      </w:r>
      <w:r w:rsidR="00BD4250">
        <w:rPr>
          <w:rFonts w:ascii="Times New Roman" w:hAnsi="Times New Roman" w:cs="Times New Roman"/>
          <w:sz w:val="24"/>
          <w:szCs w:val="24"/>
        </w:rPr>
        <w:t xml:space="preserve">qp2 ligands </w:t>
      </w:r>
      <w:r w:rsidR="005D2DF1">
        <w:rPr>
          <w:rFonts w:ascii="Times New Roman" w:hAnsi="Times New Roman" w:cs="Times New Roman"/>
          <w:sz w:val="24"/>
          <w:szCs w:val="24"/>
        </w:rPr>
        <w:t>a</w:t>
      </w:r>
      <w:r w:rsidR="00BD4250">
        <w:rPr>
          <w:rFonts w:ascii="Times New Roman" w:hAnsi="Times New Roman" w:cs="Times New Roman"/>
          <w:sz w:val="24"/>
          <w:szCs w:val="24"/>
        </w:rPr>
        <w:t>re unable to catalyze O</w:t>
      </w:r>
      <w:r w:rsidR="00BD4250">
        <w:rPr>
          <w:rFonts w:ascii="Times New Roman" w:hAnsi="Times New Roman" w:cs="Times New Roman"/>
          <w:sz w:val="24"/>
          <w:szCs w:val="24"/>
          <w:vertAlign w:val="subscript"/>
        </w:rPr>
        <w:t>2</w:t>
      </w:r>
      <w:r w:rsidR="00BD4250">
        <w:rPr>
          <w:rFonts w:ascii="Times New Roman" w:hAnsi="Times New Roman" w:cs="Times New Roman"/>
          <w:sz w:val="24"/>
          <w:szCs w:val="24"/>
          <w:vertAlign w:val="superscript"/>
        </w:rPr>
        <w:t>-•</w:t>
      </w:r>
      <w:r w:rsidR="00BD4250">
        <w:rPr>
          <w:rFonts w:ascii="Times New Roman" w:hAnsi="Times New Roman" w:cs="Times New Roman"/>
          <w:sz w:val="24"/>
          <w:szCs w:val="24"/>
        </w:rPr>
        <w:t xml:space="preserve"> dismutation by themselves.</w:t>
      </w:r>
      <w:r w:rsidR="00BD4250">
        <w:rPr>
          <w:rFonts w:ascii="Times New Roman" w:hAnsi="Times New Roman" w:cs="Times New Roman"/>
          <w:sz w:val="24"/>
          <w:szCs w:val="24"/>
        </w:rPr>
        <w:fldChar w:fldCharType="begin">
          <w:fldData xml:space="preserve">PEVuZE5vdGU+PENpdGU+PEF1dGhvcj5TZW5mdDwvQXV0aG9yPjxZZWFyPjIwMjE8L1llYXI+PFJl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</w:fldData>
        </w:fldChar>
      </w:r>
      <w:r w:rsidR="00BD4250">
        <w:rPr>
          <w:rFonts w:ascii="Times New Roman" w:hAnsi="Times New Roman" w:cs="Times New Roman"/>
          <w:sz w:val="24"/>
          <w:szCs w:val="24"/>
        </w:rPr>
        <w:instrText xml:space="preserve"> ADDIN EN.CITE </w:instrText>
      </w:r>
      <w:r w:rsidR="00BD4250">
        <w:rPr>
          <w:rFonts w:ascii="Times New Roman" w:hAnsi="Times New Roman" w:cs="Times New Roman"/>
          <w:sz w:val="24"/>
          <w:szCs w:val="24"/>
        </w:rPr>
        <w:fldChar w:fldCharType="begin">
          <w:fldData xml:space="preserve">PEVuZE5vdGU+PENpdGU+PEF1dGhvcj5TZW5mdDwvQXV0aG9yPjxZZWFyPjIwMjE8L1llYXI+PFJl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</w:fldData>
        </w:fldChar>
      </w:r>
      <w:r w:rsidR="00BD4250">
        <w:rPr>
          <w:rFonts w:ascii="Times New Roman" w:hAnsi="Times New Roman" w:cs="Times New Roman"/>
          <w:sz w:val="24"/>
          <w:szCs w:val="24"/>
        </w:rPr>
        <w:instrText xml:space="preserve"> ADDIN EN.CITE.DATA </w:instrText>
      </w:r>
      <w:r w:rsidR="00BD4250">
        <w:rPr>
          <w:rFonts w:ascii="Times New Roman" w:hAnsi="Times New Roman" w:cs="Times New Roman"/>
          <w:sz w:val="24"/>
          <w:szCs w:val="24"/>
        </w:rPr>
      </w:r>
      <w:r w:rsidR="00BD4250">
        <w:rPr>
          <w:rFonts w:ascii="Times New Roman" w:hAnsi="Times New Roman" w:cs="Times New Roman"/>
          <w:sz w:val="24"/>
          <w:szCs w:val="24"/>
        </w:rPr>
        <w:fldChar w:fldCharType="end"/>
      </w:r>
      <w:r w:rsidR="00BD4250">
        <w:rPr>
          <w:rFonts w:ascii="Times New Roman" w:hAnsi="Times New Roman" w:cs="Times New Roman"/>
          <w:sz w:val="24"/>
          <w:szCs w:val="24"/>
        </w:rPr>
      </w:r>
      <w:r w:rsidR="00BD4250">
        <w:rPr>
          <w:rFonts w:ascii="Times New Roman" w:hAnsi="Times New Roman" w:cs="Times New Roman"/>
          <w:sz w:val="24"/>
          <w:szCs w:val="24"/>
        </w:rPr>
        <w:fldChar w:fldCharType="separate"/>
      </w:r>
      <w:r w:rsidR="00BD4250" w:rsidRPr="00C964A0">
        <w:rPr>
          <w:rFonts w:ascii="Times New Roman" w:hAnsi="Times New Roman" w:cs="Times New Roman"/>
          <w:noProof/>
          <w:sz w:val="24"/>
          <w:szCs w:val="24"/>
          <w:vertAlign w:val="superscript"/>
        </w:rPr>
        <w:t>1, 2</w:t>
      </w:r>
      <w:r w:rsidR="00BD4250">
        <w:rPr>
          <w:rFonts w:ascii="Times New Roman" w:hAnsi="Times New Roman" w:cs="Times New Roman"/>
          <w:sz w:val="24"/>
          <w:szCs w:val="24"/>
        </w:rPr>
        <w:fldChar w:fldCharType="end"/>
      </w:r>
      <w:r w:rsidR="00BD4250">
        <w:rPr>
          <w:rFonts w:ascii="Times New Roman" w:hAnsi="Times New Roman" w:cs="Times New Roman"/>
          <w:sz w:val="24"/>
          <w:szCs w:val="24"/>
        </w:rPr>
        <w:t xml:space="preserve"> </w:t>
      </w:r>
      <w:r w:rsidR="006F7F52">
        <w:rPr>
          <w:rFonts w:ascii="Times New Roman" w:hAnsi="Times New Roman" w:cs="Times New Roman"/>
          <w:sz w:val="24"/>
          <w:szCs w:val="24"/>
        </w:rPr>
        <w:t xml:space="preserve">Complex </w:t>
      </w:r>
      <w:r w:rsidR="006F7F52">
        <w:rPr>
          <w:rFonts w:ascii="Times New Roman" w:hAnsi="Times New Roman" w:cs="Times New Roman"/>
          <w:b/>
          <w:bCs/>
          <w:sz w:val="24"/>
          <w:szCs w:val="24"/>
        </w:rPr>
        <w:t>1</w:t>
      </w:r>
      <w:r w:rsidR="006F7F52">
        <w:rPr>
          <w:rFonts w:ascii="Times New Roman" w:hAnsi="Times New Roman" w:cs="Times New Roman"/>
          <w:sz w:val="24"/>
          <w:szCs w:val="24"/>
        </w:rPr>
        <w:t xml:space="preserve"> is more active in aqueous solutions with sulfonate-based buffers</w:t>
      </w:r>
      <w:r w:rsidR="00E5144D">
        <w:rPr>
          <w:rFonts w:ascii="Times New Roman" w:hAnsi="Times New Roman" w:cs="Times New Roman"/>
          <w:sz w:val="24"/>
          <w:szCs w:val="24"/>
        </w:rPr>
        <w:t xml:space="preserve"> such as</w:t>
      </w:r>
      <w:r w:rsidR="00E5144D" w:rsidRPr="00E5144D">
        <w:rPr>
          <w:b/>
          <w:bCs/>
        </w:rPr>
        <w:t xml:space="preserve"> </w:t>
      </w:r>
      <w:r w:rsidR="00E5144D" w:rsidRPr="00E5144D">
        <w:rPr>
          <w:rFonts w:ascii="Times New Roman" w:hAnsi="Times New Roman" w:cs="Times New Roman"/>
          <w:sz w:val="24"/>
          <w:szCs w:val="24"/>
        </w:rPr>
        <w:t>4-(2-hydroxyethyl)-1-piperazineethanesulfonic acid</w:t>
      </w:r>
      <w:r w:rsidR="00E5144D">
        <w:rPr>
          <w:rFonts w:ascii="Times New Roman" w:hAnsi="Times New Roman" w:cs="Times New Roman"/>
          <w:sz w:val="24"/>
          <w:szCs w:val="24"/>
        </w:rPr>
        <w:t xml:space="preserve"> (HEPES)</w:t>
      </w:r>
      <w:r w:rsidR="006F7F52">
        <w:rPr>
          <w:rFonts w:ascii="Times New Roman" w:hAnsi="Times New Roman" w:cs="Times New Roman"/>
          <w:sz w:val="24"/>
          <w:szCs w:val="24"/>
        </w:rPr>
        <w:t xml:space="preserve">. The </w:t>
      </w:r>
      <w:r w:rsidR="006F7F52">
        <w:rPr>
          <w:rFonts w:ascii="Times New Roman" w:hAnsi="Times New Roman" w:cs="Times New Roman"/>
          <w:i/>
          <w:iCs/>
          <w:sz w:val="24"/>
          <w:szCs w:val="24"/>
        </w:rPr>
        <w:t>k</w:t>
      </w:r>
      <w:r w:rsidR="006F7F52">
        <w:rPr>
          <w:rFonts w:ascii="Times New Roman" w:hAnsi="Times New Roman" w:cs="Times New Roman"/>
          <w:i/>
          <w:iCs/>
          <w:sz w:val="24"/>
          <w:szCs w:val="24"/>
          <w:vertAlign w:val="subscript"/>
        </w:rPr>
        <w:t>cat</w:t>
      </w:r>
      <w:r w:rsidR="006F7F52">
        <w:rPr>
          <w:rFonts w:ascii="Times New Roman" w:hAnsi="Times New Roman" w:cs="Times New Roman"/>
          <w:sz w:val="24"/>
          <w:szCs w:val="24"/>
        </w:rPr>
        <w:t xml:space="preserve"> rate constant</w:t>
      </w:r>
      <w:r w:rsidR="006A058C">
        <w:rPr>
          <w:rFonts w:ascii="Times New Roman" w:hAnsi="Times New Roman" w:cs="Times New Roman"/>
          <w:sz w:val="24"/>
          <w:szCs w:val="24"/>
        </w:rPr>
        <w:t xml:space="preserve"> for overall superoxide dismutation</w:t>
      </w:r>
      <w:r w:rsidR="006F7F52">
        <w:rPr>
          <w:rFonts w:ascii="Times New Roman" w:hAnsi="Times New Roman" w:cs="Times New Roman"/>
          <w:sz w:val="24"/>
          <w:szCs w:val="24"/>
        </w:rPr>
        <w:t xml:space="preserve"> in 50 mM HEPES buffered to pH 7.4 is high for an SOD mimic </w:t>
      </w:r>
      <w:r w:rsidR="006959A5">
        <w:rPr>
          <w:rFonts w:ascii="Times New Roman" w:hAnsi="Times New Roman" w:cs="Times New Roman"/>
          <w:sz w:val="24"/>
          <w:szCs w:val="24"/>
        </w:rPr>
        <w:t xml:space="preserve">– and much higher than it is for the phenolic analog </w:t>
      </w:r>
      <w:r w:rsidR="006959A5" w:rsidRPr="006959A5">
        <w:rPr>
          <w:rFonts w:ascii="Times New Roman" w:hAnsi="Times New Roman" w:cs="Times New Roman"/>
          <w:b/>
          <w:bCs/>
          <w:sz w:val="24"/>
          <w:szCs w:val="24"/>
        </w:rPr>
        <w:t>3</w:t>
      </w:r>
      <w:r w:rsidR="006959A5">
        <w:rPr>
          <w:rFonts w:ascii="Times New Roman" w:hAnsi="Times New Roman" w:cs="Times New Roman"/>
          <w:sz w:val="24"/>
          <w:szCs w:val="24"/>
        </w:rPr>
        <w:t xml:space="preserve"> - </w:t>
      </w:r>
      <w:r w:rsidR="006F7F52">
        <w:rPr>
          <w:rFonts w:ascii="Times New Roman" w:hAnsi="Times New Roman" w:cs="Times New Roman"/>
          <w:sz w:val="24"/>
          <w:szCs w:val="24"/>
        </w:rPr>
        <w:t xml:space="preserve">but </w:t>
      </w:r>
      <w:r w:rsidR="00CD56E8">
        <w:rPr>
          <w:rFonts w:ascii="Times New Roman" w:hAnsi="Times New Roman" w:cs="Times New Roman"/>
          <w:sz w:val="24"/>
          <w:szCs w:val="24"/>
        </w:rPr>
        <w:t>is</w:t>
      </w:r>
      <w:r w:rsidR="006F7F52">
        <w:rPr>
          <w:rFonts w:ascii="Times New Roman" w:hAnsi="Times New Roman" w:cs="Times New Roman"/>
          <w:sz w:val="24"/>
          <w:szCs w:val="24"/>
        </w:rPr>
        <w:t xml:space="preserve"> exceeded by those of the most active manganese-porphyrin and manganese-pentaazamacrocyclic catalysts for O</w:t>
      </w:r>
      <w:r w:rsidR="006F7F52">
        <w:rPr>
          <w:rFonts w:ascii="Times New Roman" w:hAnsi="Times New Roman" w:cs="Times New Roman"/>
          <w:sz w:val="24"/>
          <w:szCs w:val="24"/>
          <w:vertAlign w:val="subscript"/>
        </w:rPr>
        <w:t>2</w:t>
      </w:r>
      <w:r w:rsidR="006F7F52">
        <w:rPr>
          <w:rFonts w:ascii="Times New Roman" w:hAnsi="Times New Roman" w:cs="Times New Roman"/>
          <w:sz w:val="24"/>
          <w:szCs w:val="24"/>
          <w:vertAlign w:val="superscript"/>
        </w:rPr>
        <w:t>-•</w:t>
      </w:r>
      <w:r w:rsidR="006F7F52">
        <w:rPr>
          <w:rFonts w:ascii="Times New Roman" w:hAnsi="Times New Roman" w:cs="Times New Roman"/>
          <w:sz w:val="24"/>
          <w:szCs w:val="24"/>
        </w:rPr>
        <w:t xml:space="preserve"> degradation.</w:t>
      </w:r>
      <w:r w:rsidR="00CD56E8">
        <w:rPr>
          <w:rFonts w:ascii="Times New Roman" w:hAnsi="Times New Roman" w:cs="Times New Roman"/>
          <w:sz w:val="24"/>
          <w:szCs w:val="24"/>
        </w:rPr>
        <w:fldChar w:fldCharType="begin">
          <w:fldData xml:space="preserve">PEVuZE5vdGU+PENpdGU+PEF1dGhvcj5TYWx2ZW1pbmk8L0F1dGhvcj48WWVhcj4xOTk5PC9ZZWFy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</w:fldData>
        </w:fldChar>
      </w:r>
      <w:r w:rsidR="00A13223">
        <w:rPr>
          <w:rFonts w:ascii="Times New Roman" w:hAnsi="Times New Roman" w:cs="Times New Roman"/>
          <w:sz w:val="24"/>
          <w:szCs w:val="24"/>
        </w:rPr>
        <w:instrText xml:space="preserve"> ADDIN EN.CITE </w:instrText>
      </w:r>
      <w:r w:rsidR="00A13223">
        <w:rPr>
          <w:rFonts w:ascii="Times New Roman" w:hAnsi="Times New Roman" w:cs="Times New Roman"/>
          <w:sz w:val="24"/>
          <w:szCs w:val="24"/>
        </w:rPr>
        <w:fldChar w:fldCharType="begin">
          <w:fldData xml:space="preserve">PEVuZE5vdGU+PENpdGU+PEF1dGhvcj5TYWx2ZW1pbmk8L0F1dGhvcj48WWVhcj4xOTk5PC9ZZWFy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</w:fldData>
        </w:fldChar>
      </w:r>
      <w:r w:rsidR="00A13223">
        <w:rPr>
          <w:rFonts w:ascii="Times New Roman" w:hAnsi="Times New Roman" w:cs="Times New Roman"/>
          <w:sz w:val="24"/>
          <w:szCs w:val="24"/>
        </w:rPr>
        <w:instrText xml:space="preserve"> ADDIN EN.CITE.DATA </w:instrText>
      </w:r>
      <w:r w:rsidR="00A13223">
        <w:rPr>
          <w:rFonts w:ascii="Times New Roman" w:hAnsi="Times New Roman" w:cs="Times New Roman"/>
          <w:sz w:val="24"/>
          <w:szCs w:val="24"/>
        </w:rPr>
      </w:r>
      <w:r w:rsidR="00A13223">
        <w:rPr>
          <w:rFonts w:ascii="Times New Roman" w:hAnsi="Times New Roman" w:cs="Times New Roman"/>
          <w:sz w:val="24"/>
          <w:szCs w:val="24"/>
        </w:rPr>
        <w:fldChar w:fldCharType="end"/>
      </w:r>
      <w:r w:rsidR="00CD56E8">
        <w:rPr>
          <w:rFonts w:ascii="Times New Roman" w:hAnsi="Times New Roman" w:cs="Times New Roman"/>
          <w:sz w:val="24"/>
          <w:szCs w:val="24"/>
        </w:rPr>
      </w:r>
      <w:r w:rsidR="00CD56E8">
        <w:rPr>
          <w:rFonts w:ascii="Times New Roman" w:hAnsi="Times New Roman" w:cs="Times New Roman"/>
          <w:sz w:val="24"/>
          <w:szCs w:val="24"/>
        </w:rPr>
        <w:fldChar w:fldCharType="separate"/>
      </w:r>
      <w:r w:rsidR="00A13223" w:rsidRPr="00A13223">
        <w:rPr>
          <w:rFonts w:ascii="Times New Roman" w:hAnsi="Times New Roman" w:cs="Times New Roman"/>
          <w:noProof/>
          <w:sz w:val="24"/>
          <w:szCs w:val="24"/>
          <w:vertAlign w:val="superscript"/>
        </w:rPr>
        <w:t>24, 31-34</w:t>
      </w:r>
      <w:r w:rsidR="00CD56E8">
        <w:rPr>
          <w:rFonts w:ascii="Times New Roman" w:hAnsi="Times New Roman" w:cs="Times New Roman"/>
          <w:sz w:val="24"/>
          <w:szCs w:val="24"/>
        </w:rPr>
        <w:fldChar w:fldCharType="end"/>
      </w:r>
      <w:r w:rsidR="006F7F52">
        <w:rPr>
          <w:rFonts w:ascii="Times New Roman" w:hAnsi="Times New Roman" w:cs="Times New Roman"/>
          <w:sz w:val="24"/>
          <w:szCs w:val="24"/>
        </w:rPr>
        <w:t xml:space="preserve"> </w:t>
      </w:r>
      <w:r w:rsidR="006A647F">
        <w:rPr>
          <w:rFonts w:ascii="Times New Roman" w:hAnsi="Times New Roman" w:cs="Times New Roman"/>
          <w:sz w:val="24"/>
          <w:szCs w:val="24"/>
        </w:rPr>
        <w:t>Potentiometric pH titration data</w:t>
      </w:r>
      <w:r w:rsidR="006959A5">
        <w:rPr>
          <w:rFonts w:ascii="Times New Roman" w:hAnsi="Times New Roman" w:cs="Times New Roman"/>
          <w:sz w:val="24"/>
          <w:szCs w:val="24"/>
        </w:rPr>
        <w:t>, however,</w:t>
      </w:r>
      <w:r w:rsidR="006A647F">
        <w:rPr>
          <w:rFonts w:ascii="Times New Roman" w:hAnsi="Times New Roman" w:cs="Times New Roman"/>
          <w:sz w:val="24"/>
          <w:szCs w:val="24"/>
        </w:rPr>
        <w:t xml:space="preserve"> suggest that</w:t>
      </w:r>
      <w:r w:rsidR="006F7F52">
        <w:rPr>
          <w:rFonts w:ascii="Times New Roman" w:hAnsi="Times New Roman" w:cs="Times New Roman"/>
          <w:sz w:val="24"/>
          <w:szCs w:val="24"/>
        </w:rPr>
        <w:t xml:space="preserve"> </w:t>
      </w:r>
      <w:r w:rsidR="006F7F52">
        <w:rPr>
          <w:rFonts w:ascii="Times New Roman" w:hAnsi="Times New Roman" w:cs="Times New Roman"/>
          <w:b/>
          <w:bCs/>
          <w:sz w:val="24"/>
          <w:szCs w:val="24"/>
        </w:rPr>
        <w:t>1</w:t>
      </w:r>
      <w:r w:rsidR="006F7F52">
        <w:rPr>
          <w:rFonts w:ascii="Times New Roman" w:hAnsi="Times New Roman" w:cs="Times New Roman"/>
          <w:sz w:val="24"/>
          <w:szCs w:val="24"/>
        </w:rPr>
        <w:t xml:space="preserve"> is more water-stable than these other catalysts.</w:t>
      </w:r>
      <w:r w:rsidR="003034D1">
        <w:rPr>
          <w:rFonts w:ascii="Times New Roman" w:hAnsi="Times New Roman" w:cs="Times New Roman"/>
          <w:sz w:val="24"/>
          <w:szCs w:val="24"/>
        </w:rPr>
        <w:fldChar w:fldCharType="begin">
          <w:fldData xml:space="preserve">PEVuZE5vdGU+PENpdGU+PEF1dGhvcj5Bc3RvbjwvQXV0aG9yPjxZZWFyPjIwMDE8L1llYXI+PFJl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</w:fldData>
        </w:fldChar>
      </w:r>
      <w:r w:rsidR="00A13223">
        <w:rPr>
          <w:rFonts w:ascii="Times New Roman" w:hAnsi="Times New Roman" w:cs="Times New Roman"/>
          <w:sz w:val="24"/>
          <w:szCs w:val="24"/>
        </w:rPr>
        <w:instrText xml:space="preserve"> ADDIN EN.CITE </w:instrText>
      </w:r>
      <w:r w:rsidR="00A13223">
        <w:rPr>
          <w:rFonts w:ascii="Times New Roman" w:hAnsi="Times New Roman" w:cs="Times New Roman"/>
          <w:sz w:val="24"/>
          <w:szCs w:val="24"/>
        </w:rPr>
        <w:fldChar w:fldCharType="begin">
          <w:fldData xml:space="preserve">PEVuZE5vdGU+PENpdGU+PEF1dGhvcj5Bc3RvbjwvQXV0aG9yPjxZZWFyPjIwMDE8L1llYXI+PFJl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</w:fldData>
        </w:fldChar>
      </w:r>
      <w:r w:rsidR="00A13223">
        <w:rPr>
          <w:rFonts w:ascii="Times New Roman" w:hAnsi="Times New Roman" w:cs="Times New Roman"/>
          <w:sz w:val="24"/>
          <w:szCs w:val="24"/>
        </w:rPr>
        <w:instrText xml:space="preserve"> ADDIN EN.CITE.DATA </w:instrText>
      </w:r>
      <w:r w:rsidR="00A13223">
        <w:rPr>
          <w:rFonts w:ascii="Times New Roman" w:hAnsi="Times New Roman" w:cs="Times New Roman"/>
          <w:sz w:val="24"/>
          <w:szCs w:val="24"/>
        </w:rPr>
      </w:r>
      <w:r w:rsidR="00A13223">
        <w:rPr>
          <w:rFonts w:ascii="Times New Roman" w:hAnsi="Times New Roman" w:cs="Times New Roman"/>
          <w:sz w:val="24"/>
          <w:szCs w:val="24"/>
        </w:rPr>
        <w:fldChar w:fldCharType="end"/>
      </w:r>
      <w:r w:rsidR="003034D1">
        <w:rPr>
          <w:rFonts w:ascii="Times New Roman" w:hAnsi="Times New Roman" w:cs="Times New Roman"/>
          <w:sz w:val="24"/>
          <w:szCs w:val="24"/>
        </w:rPr>
      </w:r>
      <w:r w:rsidR="003034D1">
        <w:rPr>
          <w:rFonts w:ascii="Times New Roman" w:hAnsi="Times New Roman" w:cs="Times New Roman"/>
          <w:sz w:val="24"/>
          <w:szCs w:val="24"/>
        </w:rPr>
        <w:fldChar w:fldCharType="separate"/>
      </w:r>
      <w:r w:rsidR="00A13223" w:rsidRPr="00A13223">
        <w:rPr>
          <w:rFonts w:ascii="Times New Roman" w:hAnsi="Times New Roman" w:cs="Times New Roman"/>
          <w:noProof/>
          <w:sz w:val="24"/>
          <w:szCs w:val="24"/>
          <w:vertAlign w:val="superscript"/>
        </w:rPr>
        <w:t>24, 31, 32</w:t>
      </w:r>
      <w:r w:rsidR="003034D1">
        <w:rPr>
          <w:rFonts w:ascii="Times New Roman" w:hAnsi="Times New Roman" w:cs="Times New Roman"/>
          <w:sz w:val="24"/>
          <w:szCs w:val="24"/>
        </w:rPr>
        <w:fldChar w:fldCharType="end"/>
      </w:r>
      <w:r w:rsidR="006F7F52">
        <w:rPr>
          <w:rFonts w:ascii="Times New Roman" w:hAnsi="Times New Roman" w:cs="Times New Roman"/>
          <w:sz w:val="24"/>
          <w:szCs w:val="24"/>
        </w:rPr>
        <w:t xml:space="preserve"> Much like </w:t>
      </w:r>
      <w:r w:rsidR="00C67F7F">
        <w:rPr>
          <w:rFonts w:ascii="Times New Roman" w:hAnsi="Times New Roman" w:cs="Times New Roman"/>
          <w:sz w:val="24"/>
          <w:szCs w:val="24"/>
        </w:rPr>
        <w:t xml:space="preserve">several </w:t>
      </w:r>
      <w:r w:rsidR="006F7F52">
        <w:rPr>
          <w:rFonts w:ascii="Times New Roman" w:hAnsi="Times New Roman" w:cs="Times New Roman"/>
          <w:sz w:val="24"/>
          <w:szCs w:val="24"/>
        </w:rPr>
        <w:t xml:space="preserve">other highly active manganese-containing SOD mimics, </w:t>
      </w:r>
      <w:r w:rsidR="006F7F52">
        <w:rPr>
          <w:rFonts w:ascii="Times New Roman" w:hAnsi="Times New Roman" w:cs="Times New Roman"/>
          <w:b/>
          <w:bCs/>
          <w:sz w:val="24"/>
          <w:szCs w:val="24"/>
        </w:rPr>
        <w:t>1</w:t>
      </w:r>
      <w:r w:rsidR="006F7F52">
        <w:rPr>
          <w:rFonts w:ascii="Times New Roman" w:hAnsi="Times New Roman" w:cs="Times New Roman"/>
          <w:sz w:val="24"/>
          <w:szCs w:val="24"/>
        </w:rPr>
        <w:t xml:space="preserve"> loses most of its activity when superoxide dismutation is</w:t>
      </w:r>
      <w:r w:rsidR="006A058C">
        <w:rPr>
          <w:rFonts w:ascii="Times New Roman" w:hAnsi="Times New Roman" w:cs="Times New Roman"/>
          <w:sz w:val="24"/>
          <w:szCs w:val="24"/>
        </w:rPr>
        <w:t xml:space="preserve"> </w:t>
      </w:r>
      <w:r w:rsidR="006F7F52">
        <w:rPr>
          <w:rFonts w:ascii="Times New Roman" w:hAnsi="Times New Roman" w:cs="Times New Roman"/>
          <w:sz w:val="24"/>
          <w:szCs w:val="24"/>
        </w:rPr>
        <w:t xml:space="preserve">assessed </w:t>
      </w:r>
      <w:r w:rsidR="000D6D1F">
        <w:rPr>
          <w:rFonts w:ascii="Times New Roman" w:hAnsi="Times New Roman" w:cs="Times New Roman"/>
          <w:sz w:val="24"/>
          <w:szCs w:val="24"/>
        </w:rPr>
        <w:t xml:space="preserve">under more basic conditions or </w:t>
      </w:r>
      <w:r w:rsidR="006F7F52">
        <w:rPr>
          <w:rFonts w:ascii="Times New Roman" w:hAnsi="Times New Roman" w:cs="Times New Roman"/>
          <w:sz w:val="24"/>
          <w:szCs w:val="24"/>
        </w:rPr>
        <w:t>in phosphate solution.</w:t>
      </w:r>
      <w:r w:rsidR="00943CF2">
        <w:rPr>
          <w:rFonts w:ascii="Times New Roman" w:hAnsi="Times New Roman" w:cs="Times New Roman"/>
          <w:sz w:val="24"/>
          <w:szCs w:val="24"/>
        </w:rPr>
        <w:fldChar w:fldCharType="begin">
          <w:fldData xml:space="preserve">PEVuZE5vdGU+PENpdGU+PEF1dGhvcj5LZW5rZWw8L0F1dGhvcj48WWVhcj4yMDE3PC9ZZWFyPjxS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</w:fldData>
        </w:fldChar>
      </w:r>
      <w:r w:rsidR="00A13223">
        <w:rPr>
          <w:rFonts w:ascii="Times New Roman" w:hAnsi="Times New Roman" w:cs="Times New Roman"/>
          <w:sz w:val="24"/>
          <w:szCs w:val="24"/>
        </w:rPr>
        <w:instrText xml:space="preserve"> ADDIN EN.CITE </w:instrText>
      </w:r>
      <w:r w:rsidR="00A13223">
        <w:rPr>
          <w:rFonts w:ascii="Times New Roman" w:hAnsi="Times New Roman" w:cs="Times New Roman"/>
          <w:sz w:val="24"/>
          <w:szCs w:val="24"/>
        </w:rPr>
        <w:fldChar w:fldCharType="begin">
          <w:fldData xml:space="preserve">PEVuZE5vdGU+PENpdGU+PEF1dGhvcj5LZW5rZWw8L0F1dGhvcj48WWVhcj4yMDE3PC9ZZWFyPjxS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</w:fldData>
        </w:fldChar>
      </w:r>
      <w:r w:rsidR="00A13223">
        <w:rPr>
          <w:rFonts w:ascii="Times New Roman" w:hAnsi="Times New Roman" w:cs="Times New Roman"/>
          <w:sz w:val="24"/>
          <w:szCs w:val="24"/>
        </w:rPr>
        <w:instrText xml:space="preserve"> ADDIN EN.CITE.DATA </w:instrText>
      </w:r>
      <w:r w:rsidR="00A13223">
        <w:rPr>
          <w:rFonts w:ascii="Times New Roman" w:hAnsi="Times New Roman" w:cs="Times New Roman"/>
          <w:sz w:val="24"/>
          <w:szCs w:val="24"/>
        </w:rPr>
      </w:r>
      <w:r w:rsidR="00A13223">
        <w:rPr>
          <w:rFonts w:ascii="Times New Roman" w:hAnsi="Times New Roman" w:cs="Times New Roman"/>
          <w:sz w:val="24"/>
          <w:szCs w:val="24"/>
        </w:rPr>
        <w:fldChar w:fldCharType="end"/>
      </w:r>
      <w:r w:rsidR="00943CF2">
        <w:rPr>
          <w:rFonts w:ascii="Times New Roman" w:hAnsi="Times New Roman" w:cs="Times New Roman"/>
          <w:sz w:val="24"/>
          <w:szCs w:val="24"/>
        </w:rPr>
      </w:r>
      <w:r w:rsidR="00943CF2">
        <w:rPr>
          <w:rFonts w:ascii="Times New Roman" w:hAnsi="Times New Roman" w:cs="Times New Roman"/>
          <w:sz w:val="24"/>
          <w:szCs w:val="24"/>
        </w:rPr>
        <w:fldChar w:fldCharType="separate"/>
      </w:r>
      <w:r w:rsidR="00A13223" w:rsidRPr="00A13223">
        <w:rPr>
          <w:rFonts w:ascii="Times New Roman" w:hAnsi="Times New Roman" w:cs="Times New Roman"/>
          <w:noProof/>
          <w:sz w:val="24"/>
          <w:szCs w:val="24"/>
          <w:vertAlign w:val="superscript"/>
        </w:rPr>
        <w:t>20, 29, 82</w:t>
      </w:r>
      <w:r w:rsidR="00943CF2">
        <w:rPr>
          <w:rFonts w:ascii="Times New Roman" w:hAnsi="Times New Roman" w:cs="Times New Roman"/>
          <w:sz w:val="24"/>
          <w:szCs w:val="24"/>
        </w:rPr>
        <w:fldChar w:fldCharType="end"/>
      </w:r>
      <w:r w:rsidR="00C948B1">
        <w:rPr>
          <w:rFonts w:ascii="Times New Roman" w:hAnsi="Times New Roman" w:cs="Times New Roman"/>
          <w:sz w:val="24"/>
          <w:szCs w:val="24"/>
        </w:rPr>
        <w:t xml:space="preserve"> Phosphate is proposed to attenuate the activity by competing with O</w:t>
      </w:r>
      <w:r w:rsidR="00C948B1">
        <w:rPr>
          <w:rFonts w:ascii="Times New Roman" w:hAnsi="Times New Roman" w:cs="Times New Roman"/>
          <w:sz w:val="24"/>
          <w:szCs w:val="24"/>
          <w:vertAlign w:val="subscript"/>
        </w:rPr>
        <w:t>2</w:t>
      </w:r>
      <w:r w:rsidR="00C948B1">
        <w:rPr>
          <w:rFonts w:ascii="Times New Roman" w:hAnsi="Times New Roman" w:cs="Times New Roman"/>
          <w:sz w:val="24"/>
          <w:szCs w:val="24"/>
          <w:vertAlign w:val="superscript"/>
        </w:rPr>
        <w:t>-•</w:t>
      </w:r>
      <w:r w:rsidR="00C948B1">
        <w:rPr>
          <w:rFonts w:ascii="Times New Roman" w:hAnsi="Times New Roman" w:cs="Times New Roman"/>
          <w:sz w:val="24"/>
          <w:szCs w:val="24"/>
        </w:rPr>
        <w:t xml:space="preserve"> for coordination sites on the metal ion.</w:t>
      </w:r>
      <w:r w:rsidR="00C948B1">
        <w:rPr>
          <w:rFonts w:ascii="Times New Roman" w:hAnsi="Times New Roman" w:cs="Times New Roman"/>
          <w:sz w:val="24"/>
          <w:szCs w:val="24"/>
        </w:rPr>
        <w:fldChar w:fldCharType="begin"/>
      </w:r>
      <w:r w:rsidR="00A13223">
        <w:rPr>
          <w:rFonts w:ascii="Times New Roman" w:hAnsi="Times New Roman" w:cs="Times New Roman"/>
          <w:sz w:val="24"/>
          <w:szCs w:val="24"/>
        </w:rPr>
        <w:instrText xml:space="preserve"> ADDIN EN.CITE &lt;EndNote&gt;&lt;Cite&gt;&lt;Author&gt;Friedel&lt;/Author&gt;&lt;Year&gt;2012&lt;/Year&gt;&lt;RecNum&gt;1155&lt;/RecNum&gt;&lt;DisplayText&gt;&lt;style face="superscript"&gt;20&lt;/style&gt;&lt;/DisplayText&gt;&lt;record&gt;&lt;rec-number&gt;1155&lt;/rec-number&gt;&lt;foreign-keys&gt;&lt;key app="EN" db-id="2stsa2zsrr0zsnefppxpx5xtxpr5xr02wf9d" timestamp="0"&gt;1155&lt;/key&gt;&lt;/foreign-keys&gt;&lt;ref-type name="Journal Article"&gt;17&lt;/ref-type&gt;&lt;contributors&gt;&lt;authors&gt;&lt;author&gt;Friedel, Felix C.&lt;/author&gt;&lt;author&gt;Lieb, Dominik&lt;/author&gt;&lt;author&gt;&lt;style face="normal" font="default" size="100%"&gt;Ivanovi&lt;/style&gt;&lt;style face="normal" font="default" charset="238" size="100%"&gt;ć&lt;/style&gt;&lt;style face="normal" font="default" size="100%"&gt;-Burmazovi&lt;/style&gt;&lt;style face="normal" font="default" charset="238" size="100%"&gt;ć&lt;/style&gt;&lt;style face="normal" font="default" size="100%"&gt;, Ivana&lt;/style&gt;&lt;/author&gt;&lt;/authors&gt;&lt;/contributors&gt;&lt;titles&gt;&lt;title&gt;Comparative Studies on Manganese-Based SOD Mimetics, Including the Phosphate Effect, by Using Global Spectral Analysis&lt;/title&gt;&lt;secondary-title&gt;J. Inorg. Biochem.&lt;/secondary-title&gt;&lt;/titles&gt;&lt;periodical&gt;&lt;full-title&gt;J. Inorg. Biochem.&lt;/full-title&gt;&lt;/periodical&gt;&lt;pages&gt;26-32&lt;/pages&gt;&lt;volume&gt;109&lt;/volume&gt;&lt;section&gt;26&lt;/section&gt;&lt;dates&gt;&lt;year&gt;2012&lt;/year&gt;&lt;/dates&gt;&lt;urls&gt;&lt;/urls&gt;&lt;/record&gt;&lt;/Cite&gt;&lt;/EndNote&gt;</w:instrText>
      </w:r>
      <w:r w:rsidR="00C948B1">
        <w:rPr>
          <w:rFonts w:ascii="Times New Roman" w:hAnsi="Times New Roman" w:cs="Times New Roman"/>
          <w:sz w:val="24"/>
          <w:szCs w:val="24"/>
        </w:rPr>
        <w:fldChar w:fldCharType="separate"/>
      </w:r>
      <w:r w:rsidR="00A13223" w:rsidRPr="00A13223">
        <w:rPr>
          <w:rFonts w:ascii="Times New Roman" w:hAnsi="Times New Roman" w:cs="Times New Roman"/>
          <w:noProof/>
          <w:sz w:val="24"/>
          <w:szCs w:val="24"/>
          <w:vertAlign w:val="superscript"/>
        </w:rPr>
        <w:t>20</w:t>
      </w:r>
      <w:r w:rsidR="00C948B1">
        <w:rPr>
          <w:rFonts w:ascii="Times New Roman" w:hAnsi="Times New Roman" w:cs="Times New Roman"/>
          <w:sz w:val="24"/>
          <w:szCs w:val="24"/>
        </w:rPr>
        <w:fldChar w:fldCharType="end"/>
      </w:r>
      <w:r w:rsidR="006F7F52">
        <w:rPr>
          <w:rFonts w:ascii="Times New Roman" w:hAnsi="Times New Roman" w:cs="Times New Roman"/>
          <w:sz w:val="24"/>
          <w:szCs w:val="24"/>
        </w:rPr>
        <w:t xml:space="preserve"> </w:t>
      </w:r>
    </w:p>
    <w:p w14:paraId="33FAE045" w14:textId="4CC2C96B" w:rsidR="007607FF" w:rsidRDefault="007607FF" w:rsidP="007607FF">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 diquinolic </w:t>
      </w:r>
      <w:r>
        <w:rPr>
          <w:rFonts w:ascii="Times New Roman" w:hAnsi="Times New Roman" w:cs="Times New Roman"/>
          <w:b/>
          <w:bCs/>
          <w:sz w:val="24"/>
          <w:szCs w:val="24"/>
        </w:rPr>
        <w:t>2</w:t>
      </w:r>
      <w:r>
        <w:rPr>
          <w:rFonts w:ascii="Times New Roman" w:hAnsi="Times New Roman" w:cs="Times New Roman"/>
          <w:sz w:val="24"/>
          <w:szCs w:val="24"/>
        </w:rPr>
        <w:t xml:space="preserve"> is less active than </w:t>
      </w:r>
      <w:r>
        <w:rPr>
          <w:rFonts w:ascii="Times New Roman" w:hAnsi="Times New Roman" w:cs="Times New Roman"/>
          <w:b/>
          <w:bCs/>
          <w:sz w:val="24"/>
          <w:szCs w:val="24"/>
        </w:rPr>
        <w:t>1</w:t>
      </w:r>
      <w:r>
        <w:rPr>
          <w:rFonts w:ascii="Times New Roman" w:hAnsi="Times New Roman" w:cs="Times New Roman"/>
          <w:sz w:val="24"/>
          <w:szCs w:val="24"/>
        </w:rPr>
        <w:t xml:space="preserve"> but does not lose significant activity in the presence of phosphate. Complex </w:t>
      </w:r>
      <w:r>
        <w:rPr>
          <w:rFonts w:ascii="Times New Roman" w:hAnsi="Times New Roman" w:cs="Times New Roman"/>
          <w:b/>
          <w:bCs/>
          <w:sz w:val="24"/>
          <w:szCs w:val="24"/>
        </w:rPr>
        <w:t>2</w:t>
      </w:r>
      <w:r>
        <w:rPr>
          <w:rFonts w:ascii="Times New Roman" w:hAnsi="Times New Roman" w:cs="Times New Roman"/>
          <w:sz w:val="24"/>
          <w:szCs w:val="24"/>
        </w:rPr>
        <w:t xml:space="preserve"> differs from </w:t>
      </w:r>
      <w:r>
        <w:rPr>
          <w:rFonts w:ascii="Times New Roman" w:hAnsi="Times New Roman" w:cs="Times New Roman"/>
          <w:b/>
          <w:bCs/>
          <w:sz w:val="24"/>
          <w:szCs w:val="24"/>
        </w:rPr>
        <w:t>1</w:t>
      </w:r>
      <w:r>
        <w:rPr>
          <w:rFonts w:ascii="Times New Roman" w:hAnsi="Times New Roman" w:cs="Times New Roman"/>
          <w:sz w:val="24"/>
          <w:szCs w:val="24"/>
        </w:rPr>
        <w:t xml:space="preserve"> in that the major species at pH ≥7.4 is neutral ([Mn</w:t>
      </w:r>
      <w:r w:rsidRPr="00F255D7">
        <w:rPr>
          <w:rFonts w:ascii="Times New Roman" w:hAnsi="Times New Roman" w:cs="Times New Roman"/>
          <w:sz w:val="24"/>
          <w:szCs w:val="24"/>
          <w:vertAlign w:val="superscript"/>
        </w:rPr>
        <w:t>II</w:t>
      </w:r>
      <w:r>
        <w:rPr>
          <w:rFonts w:ascii="Times New Roman" w:hAnsi="Times New Roman" w:cs="Times New Roman"/>
          <w:sz w:val="24"/>
          <w:szCs w:val="24"/>
        </w:rPr>
        <w:t>(H</w:t>
      </w:r>
      <w:r w:rsidRPr="00F255D7">
        <w:rPr>
          <w:rFonts w:ascii="Times New Roman" w:hAnsi="Times New Roman" w:cs="Times New Roman"/>
          <w:sz w:val="24"/>
          <w:szCs w:val="24"/>
          <w:vertAlign w:val="subscript"/>
        </w:rPr>
        <w:t>2</w:t>
      </w:r>
      <w:r>
        <w:rPr>
          <w:rFonts w:ascii="Times New Roman" w:hAnsi="Times New Roman" w:cs="Times New Roman"/>
          <w:sz w:val="24"/>
          <w:szCs w:val="24"/>
        </w:rPr>
        <w:t>qp2)]) rather than cationic ([Mn</w:t>
      </w:r>
      <w:r w:rsidRPr="00F255D7">
        <w:rPr>
          <w:rFonts w:ascii="Times New Roman" w:hAnsi="Times New Roman" w:cs="Times New Roman"/>
          <w:sz w:val="24"/>
          <w:szCs w:val="24"/>
          <w:vertAlign w:val="superscript"/>
        </w:rPr>
        <w:t>II</w:t>
      </w:r>
      <w:r>
        <w:rPr>
          <w:rFonts w:ascii="Times New Roman" w:hAnsi="Times New Roman" w:cs="Times New Roman"/>
          <w:sz w:val="24"/>
          <w:szCs w:val="24"/>
        </w:rPr>
        <w:t>(Hqp1)]</w:t>
      </w:r>
      <w:r w:rsidRPr="00F255D7">
        <w:rPr>
          <w:rFonts w:ascii="Times New Roman" w:hAnsi="Times New Roman" w:cs="Times New Roman"/>
          <w:sz w:val="24"/>
          <w:szCs w:val="24"/>
          <w:vertAlign w:val="superscript"/>
        </w:rPr>
        <w:t>+</w:t>
      </w:r>
      <w:r>
        <w:rPr>
          <w:rFonts w:ascii="Times New Roman" w:hAnsi="Times New Roman" w:cs="Times New Roman"/>
          <w:sz w:val="24"/>
          <w:szCs w:val="24"/>
        </w:rPr>
        <w:t>) due to the ability of both quinols in H</w:t>
      </w:r>
      <w:r>
        <w:rPr>
          <w:rFonts w:ascii="Times New Roman" w:hAnsi="Times New Roman" w:cs="Times New Roman"/>
          <w:sz w:val="24"/>
          <w:szCs w:val="24"/>
          <w:vertAlign w:val="subscript"/>
        </w:rPr>
        <w:t>4</w:t>
      </w:r>
      <w:r>
        <w:rPr>
          <w:rFonts w:ascii="Times New Roman" w:hAnsi="Times New Roman" w:cs="Times New Roman"/>
          <w:sz w:val="24"/>
          <w:szCs w:val="24"/>
        </w:rPr>
        <w:t>qp2 to singly deprotonate, yielding H</w:t>
      </w:r>
      <w:r>
        <w:rPr>
          <w:rFonts w:ascii="Times New Roman" w:hAnsi="Times New Roman" w:cs="Times New Roman"/>
          <w:sz w:val="24"/>
          <w:szCs w:val="24"/>
          <w:vertAlign w:val="subscript"/>
        </w:rPr>
        <w:t>2</w:t>
      </w:r>
      <w:r>
        <w:rPr>
          <w:rFonts w:ascii="Times New Roman" w:hAnsi="Times New Roman" w:cs="Times New Roman"/>
          <w:sz w:val="24"/>
          <w:szCs w:val="24"/>
        </w:rPr>
        <w:t>qp2</w:t>
      </w:r>
      <w:r>
        <w:rPr>
          <w:rFonts w:ascii="Times New Roman" w:hAnsi="Times New Roman" w:cs="Times New Roman"/>
          <w:sz w:val="24"/>
          <w:szCs w:val="24"/>
          <w:vertAlign w:val="superscript"/>
        </w:rPr>
        <w:t>2-</w:t>
      </w:r>
      <w:r>
        <w:rPr>
          <w:rFonts w:ascii="Times New Roman" w:hAnsi="Times New Roman" w:cs="Times New Roman"/>
          <w:sz w:val="24"/>
          <w:szCs w:val="24"/>
        </w:rPr>
        <w:t>.</w:t>
      </w:r>
      <w:r>
        <w:rPr>
          <w:rFonts w:ascii="Times New Roman" w:hAnsi="Times New Roman" w:cs="Times New Roman"/>
          <w:sz w:val="24"/>
          <w:szCs w:val="24"/>
        </w:rPr>
        <w:fldChar w:fldCharType="begin">
          <w:fldData xml:space="preserve">PEVuZE5vdGU+PENpdGU+PEF1dGhvcj5TZW5mdDwvQXV0aG9yPjxZZWFyPjIwMjE8L1llYXI+PFJl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</w:fldData>
        </w:fldChar>
      </w:r>
      <w:r>
        <w:rPr>
          <w:rFonts w:ascii="Times New Roman" w:hAnsi="Times New Roman" w:cs="Times New Roman"/>
          <w:sz w:val="24"/>
          <w:szCs w:val="24"/>
        </w:rPr>
        <w:instrText xml:space="preserve"> ADDIN EN.CITE </w:instrText>
      </w:r>
      <w:r>
        <w:rPr>
          <w:rFonts w:ascii="Times New Roman" w:hAnsi="Times New Roman" w:cs="Times New Roman"/>
          <w:sz w:val="24"/>
          <w:szCs w:val="24"/>
        </w:rPr>
        <w:fldChar w:fldCharType="begin">
          <w:fldData xml:space="preserve">PEVuZE5vdGU+PENpdGU+PEF1dGhvcj5TZW5mdDwvQXV0aG9yPjxZZWFyPjIwMjE8L1llYXI+PFJl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</w:fldData>
        </w:fldChar>
      </w:r>
      <w:r>
        <w:rPr>
          <w:rFonts w:ascii="Times New Roman" w:hAnsi="Times New Roman" w:cs="Times New Roman"/>
          <w:sz w:val="24"/>
          <w:szCs w:val="24"/>
        </w:rPr>
        <w:instrText xml:space="preserve"> ADDIN EN.CITE.DATA </w:instrText>
      </w:r>
      <w:r>
        <w:rPr>
          <w:rFonts w:ascii="Times New Roman" w:hAnsi="Times New Roman" w:cs="Times New Roman"/>
          <w:sz w:val="24"/>
          <w:szCs w:val="24"/>
        </w:rPr>
      </w:r>
      <w:r>
        <w:rPr>
          <w:rFonts w:ascii="Times New Roman" w:hAnsi="Times New Roman" w:cs="Times New Roman"/>
          <w:sz w:val="24"/>
          <w:szCs w:val="24"/>
        </w:rPr>
        <w:fldChar w:fldCharType="end"/>
      </w:r>
      <w:r>
        <w:rPr>
          <w:rFonts w:ascii="Times New Roman" w:hAnsi="Times New Roman" w:cs="Times New Roman"/>
          <w:sz w:val="24"/>
          <w:szCs w:val="24"/>
        </w:rPr>
      </w:r>
      <w:r>
        <w:rPr>
          <w:rFonts w:ascii="Times New Roman" w:hAnsi="Times New Roman" w:cs="Times New Roman"/>
          <w:sz w:val="24"/>
          <w:szCs w:val="24"/>
        </w:rPr>
        <w:fldChar w:fldCharType="separate"/>
      </w:r>
      <w:r w:rsidRPr="00A13223">
        <w:rPr>
          <w:rFonts w:ascii="Times New Roman" w:hAnsi="Times New Roman" w:cs="Times New Roman"/>
          <w:noProof/>
          <w:sz w:val="24"/>
          <w:szCs w:val="24"/>
          <w:vertAlign w:val="superscript"/>
        </w:rPr>
        <w:t>1, 76</w:t>
      </w:r>
      <w:r>
        <w:rPr>
          <w:rFonts w:ascii="Times New Roman" w:hAnsi="Times New Roman" w:cs="Times New Roman"/>
          <w:sz w:val="24"/>
          <w:szCs w:val="24"/>
        </w:rPr>
        <w:fldChar w:fldCharType="end"/>
      </w:r>
      <w:r>
        <w:rPr>
          <w:rFonts w:ascii="Times New Roman" w:hAnsi="Times New Roman" w:cs="Times New Roman"/>
          <w:sz w:val="24"/>
          <w:szCs w:val="24"/>
        </w:rPr>
        <w:t xml:space="preserve"> The lower positive charge on </w:t>
      </w:r>
      <w:r>
        <w:rPr>
          <w:rFonts w:ascii="Times New Roman" w:hAnsi="Times New Roman" w:cs="Times New Roman"/>
          <w:b/>
          <w:bCs/>
          <w:sz w:val="24"/>
          <w:szCs w:val="24"/>
        </w:rPr>
        <w:t>2</w:t>
      </w:r>
      <w:r>
        <w:rPr>
          <w:rFonts w:ascii="Times New Roman" w:hAnsi="Times New Roman" w:cs="Times New Roman"/>
          <w:sz w:val="24"/>
          <w:szCs w:val="24"/>
        </w:rPr>
        <w:t xml:space="preserve"> impedes its ability to attract and coordinate anionic species. This in turn, both lowers the rate constants for O</w:t>
      </w:r>
      <w:r>
        <w:rPr>
          <w:rFonts w:ascii="Times New Roman" w:hAnsi="Times New Roman" w:cs="Times New Roman"/>
          <w:sz w:val="24"/>
          <w:szCs w:val="24"/>
          <w:vertAlign w:val="subscript"/>
        </w:rPr>
        <w:t>2</w:t>
      </w:r>
      <w:r>
        <w:rPr>
          <w:rFonts w:ascii="Times New Roman" w:hAnsi="Times New Roman" w:cs="Times New Roman"/>
          <w:sz w:val="24"/>
          <w:szCs w:val="24"/>
          <w:vertAlign w:val="superscript"/>
        </w:rPr>
        <w:t>-•</w:t>
      </w:r>
      <w:r>
        <w:rPr>
          <w:rFonts w:ascii="Times New Roman" w:hAnsi="Times New Roman" w:cs="Times New Roman"/>
          <w:sz w:val="24"/>
          <w:szCs w:val="24"/>
        </w:rPr>
        <w:t xml:space="preserve"> degradation and largely eliminates phosphate inhibition.</w:t>
      </w:r>
    </w:p>
    <w:p w14:paraId="0AC56994" w14:textId="77777777" w:rsidR="007607FF" w:rsidRDefault="007607FF">
      <w:pPr>
        <w:rPr>
          <w:rFonts w:ascii="Times New Roman" w:eastAsia="Calibri" w:hAnsi="Times New Roman" w:cs="Times New Roman"/>
          <w:b/>
          <w:bCs/>
          <w:sz w:val="24"/>
          <w:szCs w:val="24"/>
        </w:rPr>
      </w:pPr>
      <w:r>
        <w:rPr>
          <w:sz w:val="24"/>
          <w:szCs w:val="24"/>
        </w:rPr>
        <w:br w:type="page"/>
      </w:r>
    </w:p>
    <w:p w14:paraId="530268A9" w14:textId="3A7A8ECF" w:rsidR="00BB71BC" w:rsidRPr="005C0630" w:rsidRDefault="00BB71BC" w:rsidP="00BB71BC">
      <w:pPr>
        <w:pStyle w:val="Caption"/>
        <w:spacing w:after="0"/>
        <w:rPr>
          <w:b w:val="0"/>
          <w:color w:val="auto"/>
          <w:sz w:val="24"/>
          <w:szCs w:val="24"/>
          <w:lang w:val="en-US"/>
        </w:rPr>
      </w:pPr>
      <w:r w:rsidRPr="005C0630">
        <w:rPr>
          <w:color w:val="auto"/>
          <w:sz w:val="24"/>
          <w:szCs w:val="24"/>
          <w:lang w:val="en-US"/>
        </w:rPr>
        <w:lastRenderedPageBreak/>
        <w:t xml:space="preserve">Table </w:t>
      </w:r>
      <w:r>
        <w:rPr>
          <w:color w:val="auto"/>
          <w:sz w:val="24"/>
          <w:szCs w:val="24"/>
          <w:lang w:val="en-US"/>
        </w:rPr>
        <w:t>1</w:t>
      </w:r>
      <w:r w:rsidRPr="005C0630">
        <w:rPr>
          <w:color w:val="auto"/>
          <w:sz w:val="24"/>
          <w:szCs w:val="24"/>
          <w:lang w:val="en-US"/>
        </w:rPr>
        <w:t xml:space="preserve">. </w:t>
      </w:r>
      <w:r w:rsidR="00C9201A">
        <w:rPr>
          <w:b w:val="0"/>
          <w:color w:val="auto"/>
          <w:sz w:val="24"/>
          <w:szCs w:val="24"/>
          <w:lang w:val="en-US"/>
        </w:rPr>
        <w:t xml:space="preserve">Measures of SOD mimicry for </w:t>
      </w:r>
      <w:r w:rsidR="008D0891">
        <w:rPr>
          <w:b w:val="0"/>
          <w:color w:val="auto"/>
          <w:sz w:val="24"/>
          <w:szCs w:val="24"/>
          <w:lang w:val="en-US"/>
        </w:rPr>
        <w:t>metal</w:t>
      </w:r>
      <w:r w:rsidR="00C9201A">
        <w:rPr>
          <w:b w:val="0"/>
          <w:color w:val="auto"/>
          <w:sz w:val="24"/>
          <w:szCs w:val="24"/>
          <w:lang w:val="en-US"/>
        </w:rPr>
        <w:t xml:space="preserve"> complexes</w:t>
      </w:r>
      <w:r w:rsidR="008D0891">
        <w:rPr>
          <w:b w:val="0"/>
          <w:color w:val="auto"/>
          <w:sz w:val="24"/>
          <w:szCs w:val="24"/>
          <w:lang w:val="en-US"/>
        </w:rPr>
        <w:t xml:space="preserve"> with quinolic and phenolic ligands</w:t>
      </w:r>
      <w:r w:rsidRPr="005C0630">
        <w:rPr>
          <w:b w:val="0"/>
          <w:color w:val="auto"/>
          <w:sz w:val="24"/>
          <w:szCs w:val="24"/>
          <w:lang w:val="en-US"/>
        </w:rPr>
        <w:t>.</w:t>
      </w:r>
    </w:p>
    <w:tbl>
      <w:tblPr>
        <w:tblStyle w:val="TableGrid"/>
        <w:tblW w:w="0" w:type="auto"/>
        <w:tblLook w:val="04A0" w:firstRow="1" w:lastRow="0" w:firstColumn="1" w:lastColumn="0" w:noHBand="0" w:noVBand="1"/>
      </w:tblPr>
      <w:tblGrid>
        <w:gridCol w:w="2515"/>
        <w:gridCol w:w="1170"/>
        <w:gridCol w:w="1532"/>
        <w:gridCol w:w="1478"/>
        <w:gridCol w:w="1478"/>
        <w:gridCol w:w="1177"/>
      </w:tblGrid>
      <w:tr w:rsidR="0077659C" w:rsidRPr="005C0630" w14:paraId="595BDD6E" w14:textId="1F3C4649" w:rsidTr="009B31BA">
        <w:tc>
          <w:tcPr>
            <w:tcW w:w="2515" w:type="dxa"/>
          </w:tcPr>
          <w:p w14:paraId="1E75F0E4" w14:textId="14D0BE4E" w:rsidR="00BB71BC" w:rsidRPr="00C9201A" w:rsidRDefault="00BB71BC" w:rsidP="00BB71BC">
            <w:pPr>
              <w:rPr>
                <w:rFonts w:ascii="Times New Roman" w:hAnsi="Times New Roman" w:cs="Times New Roman"/>
                <w:sz w:val="20"/>
                <w:szCs w:val="20"/>
              </w:rPr>
            </w:pPr>
            <w:r w:rsidRPr="00C9201A">
              <w:rPr>
                <w:rFonts w:ascii="Times New Roman" w:hAnsi="Times New Roman" w:cs="Times New Roman"/>
                <w:sz w:val="20"/>
                <w:szCs w:val="20"/>
              </w:rPr>
              <w:t>Catalyst</w:t>
            </w:r>
          </w:p>
        </w:tc>
        <w:tc>
          <w:tcPr>
            <w:tcW w:w="1170" w:type="dxa"/>
          </w:tcPr>
          <w:p w14:paraId="618ECCD6" w14:textId="1F32F74C" w:rsidR="00BB71BC" w:rsidRPr="0016432C" w:rsidRDefault="00BB71BC" w:rsidP="00BB71BC">
            <w:pPr>
              <w:rPr>
                <w:rFonts w:ascii="Times New Roman" w:hAnsi="Times New Roman" w:cs="Times New Roman"/>
                <w:sz w:val="20"/>
                <w:szCs w:val="20"/>
                <w:vertAlign w:val="superscript"/>
              </w:rPr>
            </w:pPr>
            <w:r w:rsidRPr="00C9201A">
              <w:rPr>
                <w:rFonts w:ascii="Times New Roman" w:hAnsi="Times New Roman" w:cs="Times New Roman"/>
                <w:sz w:val="20"/>
                <w:szCs w:val="20"/>
              </w:rPr>
              <w:t>IC</w:t>
            </w:r>
            <w:r w:rsidRPr="00C9201A">
              <w:rPr>
                <w:rFonts w:ascii="Times New Roman" w:hAnsi="Times New Roman" w:cs="Times New Roman"/>
                <w:sz w:val="20"/>
                <w:szCs w:val="20"/>
                <w:vertAlign w:val="subscript"/>
              </w:rPr>
              <w:t>50</w:t>
            </w:r>
            <w:r w:rsidRPr="00C9201A">
              <w:rPr>
                <w:rFonts w:ascii="Times New Roman" w:hAnsi="Times New Roman" w:cs="Times New Roman"/>
                <w:sz w:val="20"/>
                <w:szCs w:val="20"/>
              </w:rPr>
              <w:t xml:space="preserve"> (nM)</w:t>
            </w:r>
            <w:r w:rsidR="00126DCC">
              <w:rPr>
                <w:rFonts w:ascii="Times New Roman" w:hAnsi="Times New Roman" w:cs="Times New Roman"/>
                <w:sz w:val="20"/>
                <w:szCs w:val="20"/>
              </w:rPr>
              <w:t xml:space="preserve"> </w:t>
            </w:r>
            <w:r w:rsidR="0016432C">
              <w:rPr>
                <w:rFonts w:ascii="Times New Roman" w:hAnsi="Times New Roman" w:cs="Times New Roman"/>
                <w:sz w:val="20"/>
                <w:szCs w:val="20"/>
                <w:vertAlign w:val="superscript"/>
              </w:rPr>
              <w:t>a</w:t>
            </w:r>
          </w:p>
        </w:tc>
        <w:tc>
          <w:tcPr>
            <w:tcW w:w="1532" w:type="dxa"/>
          </w:tcPr>
          <w:p w14:paraId="2DA717F9" w14:textId="0145DEC1" w:rsidR="00BB71BC" w:rsidRPr="0016432C" w:rsidRDefault="0077659C" w:rsidP="00BB71BC">
            <w:pPr>
              <w:rPr>
                <w:rFonts w:ascii="Times New Roman" w:hAnsi="Times New Roman" w:cs="Times New Roman"/>
                <w:sz w:val="20"/>
                <w:szCs w:val="20"/>
                <w:vertAlign w:val="superscript"/>
              </w:rPr>
            </w:pPr>
            <w:r w:rsidRPr="0077659C">
              <w:rPr>
                <w:rFonts w:ascii="Times New Roman" w:hAnsi="Times New Roman" w:cs="Times New Roman"/>
                <w:i/>
                <w:iCs/>
                <w:sz w:val="20"/>
                <w:szCs w:val="20"/>
              </w:rPr>
              <w:t>k</w:t>
            </w:r>
            <w:r w:rsidRPr="0077659C">
              <w:rPr>
                <w:rFonts w:ascii="Times New Roman" w:hAnsi="Times New Roman" w:cs="Times New Roman"/>
                <w:i/>
                <w:iCs/>
                <w:sz w:val="20"/>
                <w:szCs w:val="20"/>
                <w:vertAlign w:val="subscript"/>
              </w:rPr>
              <w:t>cat</w:t>
            </w:r>
            <w:r>
              <w:rPr>
                <w:rFonts w:ascii="Times New Roman" w:hAnsi="Times New Roman" w:cs="Times New Roman"/>
                <w:sz w:val="20"/>
                <w:szCs w:val="20"/>
              </w:rPr>
              <w:t xml:space="preserve"> (M</w:t>
            </w:r>
            <w:r w:rsidRPr="0077659C">
              <w:rPr>
                <w:rFonts w:ascii="Times New Roman" w:hAnsi="Times New Roman" w:cs="Times New Roman"/>
                <w:sz w:val="20"/>
                <w:szCs w:val="20"/>
                <w:vertAlign w:val="superscript"/>
              </w:rPr>
              <w:t>-1</w:t>
            </w:r>
            <w:r>
              <w:rPr>
                <w:rFonts w:ascii="Times New Roman" w:hAnsi="Times New Roman" w:cs="Times New Roman"/>
                <w:sz w:val="20"/>
                <w:szCs w:val="20"/>
              </w:rPr>
              <w:t xml:space="preserve"> s</w:t>
            </w:r>
            <w:r w:rsidRPr="0077659C">
              <w:rPr>
                <w:rFonts w:ascii="Times New Roman" w:hAnsi="Times New Roman" w:cs="Times New Roman"/>
                <w:sz w:val="20"/>
                <w:szCs w:val="20"/>
                <w:vertAlign w:val="superscript"/>
              </w:rPr>
              <w:t>-1</w:t>
            </w:r>
            <w:r>
              <w:rPr>
                <w:rFonts w:ascii="Times New Roman" w:hAnsi="Times New Roman" w:cs="Times New Roman"/>
                <w:sz w:val="20"/>
                <w:szCs w:val="20"/>
              </w:rPr>
              <w:t xml:space="preserve">) </w:t>
            </w:r>
            <w:r w:rsidR="00BB71BC" w:rsidRPr="00C9201A">
              <w:rPr>
                <w:rFonts w:ascii="Times New Roman" w:hAnsi="Times New Roman" w:cs="Times New Roman"/>
                <w:sz w:val="20"/>
                <w:szCs w:val="20"/>
              </w:rPr>
              <w:t xml:space="preserve">HEPES/MOPS, </w:t>
            </w:r>
            <w:r>
              <w:rPr>
                <w:rFonts w:ascii="Times New Roman" w:hAnsi="Times New Roman" w:cs="Times New Roman"/>
                <w:sz w:val="20"/>
                <w:szCs w:val="20"/>
              </w:rPr>
              <w:t xml:space="preserve">pH </w:t>
            </w:r>
            <w:r w:rsidR="00BB71BC" w:rsidRPr="00C9201A">
              <w:rPr>
                <w:rFonts w:ascii="Times New Roman" w:hAnsi="Times New Roman" w:cs="Times New Roman"/>
                <w:sz w:val="20"/>
                <w:szCs w:val="20"/>
              </w:rPr>
              <w:t>7.4</w:t>
            </w:r>
            <w:r w:rsidR="00126DCC">
              <w:rPr>
                <w:rFonts w:ascii="Times New Roman" w:hAnsi="Times New Roman" w:cs="Times New Roman"/>
                <w:sz w:val="20"/>
                <w:szCs w:val="20"/>
              </w:rPr>
              <w:t xml:space="preserve"> </w:t>
            </w:r>
            <w:r w:rsidR="0016432C">
              <w:rPr>
                <w:rFonts w:ascii="Times New Roman" w:hAnsi="Times New Roman" w:cs="Times New Roman"/>
                <w:sz w:val="20"/>
                <w:szCs w:val="20"/>
                <w:vertAlign w:val="superscript"/>
              </w:rPr>
              <w:t>b</w:t>
            </w:r>
          </w:p>
        </w:tc>
        <w:tc>
          <w:tcPr>
            <w:tcW w:w="1478" w:type="dxa"/>
          </w:tcPr>
          <w:p w14:paraId="7E4F6752" w14:textId="707F31CE" w:rsidR="00BB71BC" w:rsidRPr="0016432C" w:rsidRDefault="0077659C" w:rsidP="00BB71BC">
            <w:pPr>
              <w:rPr>
                <w:rFonts w:ascii="Times New Roman" w:hAnsi="Times New Roman" w:cs="Times New Roman"/>
                <w:b/>
                <w:sz w:val="20"/>
                <w:szCs w:val="20"/>
                <w:vertAlign w:val="superscript"/>
              </w:rPr>
            </w:pPr>
            <w:r w:rsidRPr="0077659C">
              <w:rPr>
                <w:rFonts w:ascii="Times New Roman" w:hAnsi="Times New Roman" w:cs="Times New Roman"/>
                <w:i/>
                <w:iCs/>
                <w:sz w:val="20"/>
                <w:szCs w:val="20"/>
              </w:rPr>
              <w:t>k</w:t>
            </w:r>
            <w:r w:rsidRPr="0077659C">
              <w:rPr>
                <w:rFonts w:ascii="Times New Roman" w:hAnsi="Times New Roman" w:cs="Times New Roman"/>
                <w:i/>
                <w:iCs/>
                <w:sz w:val="20"/>
                <w:szCs w:val="20"/>
                <w:vertAlign w:val="subscript"/>
              </w:rPr>
              <w:t>cat</w:t>
            </w:r>
            <w:r>
              <w:rPr>
                <w:rFonts w:ascii="Times New Roman" w:hAnsi="Times New Roman" w:cs="Times New Roman"/>
                <w:sz w:val="20"/>
                <w:szCs w:val="20"/>
              </w:rPr>
              <w:t xml:space="preserve"> (M</w:t>
            </w:r>
            <w:r w:rsidRPr="0077659C">
              <w:rPr>
                <w:rFonts w:ascii="Times New Roman" w:hAnsi="Times New Roman" w:cs="Times New Roman"/>
                <w:sz w:val="20"/>
                <w:szCs w:val="20"/>
                <w:vertAlign w:val="superscript"/>
              </w:rPr>
              <w:t>-1</w:t>
            </w:r>
            <w:r>
              <w:rPr>
                <w:rFonts w:ascii="Times New Roman" w:hAnsi="Times New Roman" w:cs="Times New Roman"/>
                <w:sz w:val="20"/>
                <w:szCs w:val="20"/>
              </w:rPr>
              <w:t xml:space="preserve"> s</w:t>
            </w:r>
            <w:r w:rsidRPr="0077659C">
              <w:rPr>
                <w:rFonts w:ascii="Times New Roman" w:hAnsi="Times New Roman" w:cs="Times New Roman"/>
                <w:sz w:val="20"/>
                <w:szCs w:val="20"/>
                <w:vertAlign w:val="superscript"/>
              </w:rPr>
              <w:t>-1</w:t>
            </w:r>
            <w:r>
              <w:rPr>
                <w:rFonts w:ascii="Times New Roman" w:hAnsi="Times New Roman" w:cs="Times New Roman"/>
                <w:sz w:val="20"/>
                <w:szCs w:val="20"/>
              </w:rPr>
              <w:t xml:space="preserve">) </w:t>
            </w:r>
            <w:r w:rsidRPr="00C9201A">
              <w:rPr>
                <w:rFonts w:ascii="Times New Roman" w:hAnsi="Times New Roman" w:cs="Times New Roman"/>
                <w:sz w:val="20"/>
                <w:szCs w:val="20"/>
              </w:rPr>
              <w:t xml:space="preserve">HEPES/MOPS, </w:t>
            </w:r>
            <w:r>
              <w:rPr>
                <w:rFonts w:ascii="Times New Roman" w:hAnsi="Times New Roman" w:cs="Times New Roman"/>
                <w:sz w:val="20"/>
                <w:szCs w:val="20"/>
              </w:rPr>
              <w:t xml:space="preserve">pH </w:t>
            </w:r>
            <w:r w:rsidRPr="00C9201A">
              <w:rPr>
                <w:rFonts w:ascii="Times New Roman" w:hAnsi="Times New Roman" w:cs="Times New Roman"/>
                <w:sz w:val="20"/>
                <w:szCs w:val="20"/>
              </w:rPr>
              <w:t>7.</w:t>
            </w:r>
            <w:r>
              <w:rPr>
                <w:rFonts w:ascii="Times New Roman" w:hAnsi="Times New Roman" w:cs="Times New Roman"/>
                <w:sz w:val="20"/>
                <w:szCs w:val="20"/>
              </w:rPr>
              <w:t>8</w:t>
            </w:r>
            <w:r w:rsidR="00126DCC">
              <w:rPr>
                <w:rFonts w:ascii="Times New Roman" w:hAnsi="Times New Roman" w:cs="Times New Roman"/>
                <w:sz w:val="20"/>
                <w:szCs w:val="20"/>
              </w:rPr>
              <w:t xml:space="preserve"> </w:t>
            </w:r>
            <w:r w:rsidR="0016432C">
              <w:rPr>
                <w:rFonts w:ascii="Times New Roman" w:hAnsi="Times New Roman" w:cs="Times New Roman"/>
                <w:sz w:val="20"/>
                <w:szCs w:val="20"/>
                <w:vertAlign w:val="superscript"/>
              </w:rPr>
              <w:t>b</w:t>
            </w:r>
          </w:p>
        </w:tc>
        <w:tc>
          <w:tcPr>
            <w:tcW w:w="1478" w:type="dxa"/>
          </w:tcPr>
          <w:p w14:paraId="473BBA03" w14:textId="5AA6A5AB" w:rsidR="00BB71BC" w:rsidRPr="0016432C" w:rsidRDefault="0077659C" w:rsidP="00BB71BC">
            <w:pPr>
              <w:rPr>
                <w:rFonts w:ascii="Times New Roman" w:hAnsi="Times New Roman" w:cs="Times New Roman"/>
                <w:b/>
                <w:sz w:val="20"/>
                <w:szCs w:val="20"/>
                <w:vertAlign w:val="superscript"/>
              </w:rPr>
            </w:pPr>
            <w:r w:rsidRPr="0077659C">
              <w:rPr>
                <w:rFonts w:ascii="Times New Roman" w:hAnsi="Times New Roman" w:cs="Times New Roman"/>
                <w:i/>
                <w:iCs/>
                <w:sz w:val="20"/>
                <w:szCs w:val="20"/>
              </w:rPr>
              <w:t>k</w:t>
            </w:r>
            <w:r w:rsidRPr="0077659C">
              <w:rPr>
                <w:rFonts w:ascii="Times New Roman" w:hAnsi="Times New Roman" w:cs="Times New Roman"/>
                <w:i/>
                <w:iCs/>
                <w:sz w:val="20"/>
                <w:szCs w:val="20"/>
                <w:vertAlign w:val="subscript"/>
              </w:rPr>
              <w:t>cat</w:t>
            </w:r>
            <w:r>
              <w:rPr>
                <w:rFonts w:ascii="Times New Roman" w:hAnsi="Times New Roman" w:cs="Times New Roman"/>
                <w:sz w:val="20"/>
                <w:szCs w:val="20"/>
              </w:rPr>
              <w:t xml:space="preserve"> (M</w:t>
            </w:r>
            <w:r w:rsidRPr="0077659C">
              <w:rPr>
                <w:rFonts w:ascii="Times New Roman" w:hAnsi="Times New Roman" w:cs="Times New Roman"/>
                <w:sz w:val="20"/>
                <w:szCs w:val="20"/>
                <w:vertAlign w:val="superscript"/>
              </w:rPr>
              <w:t>-1</w:t>
            </w:r>
            <w:r>
              <w:rPr>
                <w:rFonts w:ascii="Times New Roman" w:hAnsi="Times New Roman" w:cs="Times New Roman"/>
                <w:sz w:val="20"/>
                <w:szCs w:val="20"/>
              </w:rPr>
              <w:t xml:space="preserve"> s</w:t>
            </w:r>
            <w:r w:rsidRPr="0077659C">
              <w:rPr>
                <w:rFonts w:ascii="Times New Roman" w:hAnsi="Times New Roman" w:cs="Times New Roman"/>
                <w:sz w:val="20"/>
                <w:szCs w:val="20"/>
                <w:vertAlign w:val="superscript"/>
              </w:rPr>
              <w:t>-1</w:t>
            </w:r>
            <w:r>
              <w:rPr>
                <w:rFonts w:ascii="Times New Roman" w:hAnsi="Times New Roman" w:cs="Times New Roman"/>
                <w:sz w:val="20"/>
                <w:szCs w:val="20"/>
              </w:rPr>
              <w:t xml:space="preserve">) </w:t>
            </w:r>
            <w:r w:rsidRPr="00C9201A">
              <w:rPr>
                <w:rFonts w:ascii="Times New Roman" w:hAnsi="Times New Roman" w:cs="Times New Roman"/>
                <w:sz w:val="20"/>
                <w:szCs w:val="20"/>
              </w:rPr>
              <w:t xml:space="preserve">HEPES/MOPS, </w:t>
            </w:r>
            <w:r>
              <w:rPr>
                <w:rFonts w:ascii="Times New Roman" w:hAnsi="Times New Roman" w:cs="Times New Roman"/>
                <w:sz w:val="20"/>
                <w:szCs w:val="20"/>
              </w:rPr>
              <w:t>pH 8.1</w:t>
            </w:r>
            <w:r w:rsidR="00126DCC">
              <w:rPr>
                <w:rFonts w:ascii="Times New Roman" w:hAnsi="Times New Roman" w:cs="Times New Roman"/>
                <w:sz w:val="20"/>
                <w:szCs w:val="20"/>
              </w:rPr>
              <w:t xml:space="preserve"> </w:t>
            </w:r>
            <w:r w:rsidR="0016432C">
              <w:rPr>
                <w:rFonts w:ascii="Times New Roman" w:hAnsi="Times New Roman" w:cs="Times New Roman"/>
                <w:sz w:val="20"/>
                <w:szCs w:val="20"/>
                <w:vertAlign w:val="superscript"/>
              </w:rPr>
              <w:t>b</w:t>
            </w:r>
          </w:p>
        </w:tc>
        <w:tc>
          <w:tcPr>
            <w:tcW w:w="1177" w:type="dxa"/>
          </w:tcPr>
          <w:p w14:paraId="666111D8" w14:textId="462E83D6" w:rsidR="00BB71BC" w:rsidRPr="0016432C" w:rsidRDefault="0077659C" w:rsidP="00BB71BC">
            <w:pPr>
              <w:rPr>
                <w:rFonts w:ascii="Times New Roman" w:hAnsi="Times New Roman" w:cs="Times New Roman"/>
                <w:sz w:val="20"/>
                <w:szCs w:val="20"/>
                <w:vertAlign w:val="superscript"/>
              </w:rPr>
            </w:pPr>
            <w:r w:rsidRPr="0077659C">
              <w:rPr>
                <w:rFonts w:ascii="Times New Roman" w:hAnsi="Times New Roman" w:cs="Times New Roman"/>
                <w:i/>
                <w:iCs/>
                <w:sz w:val="20"/>
                <w:szCs w:val="20"/>
              </w:rPr>
              <w:t>k</w:t>
            </w:r>
            <w:r w:rsidRPr="0077659C">
              <w:rPr>
                <w:rFonts w:ascii="Times New Roman" w:hAnsi="Times New Roman" w:cs="Times New Roman"/>
                <w:i/>
                <w:iCs/>
                <w:sz w:val="20"/>
                <w:szCs w:val="20"/>
                <w:vertAlign w:val="subscript"/>
              </w:rPr>
              <w:t>cat</w:t>
            </w:r>
            <w:r>
              <w:rPr>
                <w:rFonts w:ascii="Times New Roman" w:hAnsi="Times New Roman" w:cs="Times New Roman"/>
                <w:sz w:val="20"/>
                <w:szCs w:val="20"/>
              </w:rPr>
              <w:t xml:space="preserve"> (M</w:t>
            </w:r>
            <w:r w:rsidRPr="0077659C">
              <w:rPr>
                <w:rFonts w:ascii="Times New Roman" w:hAnsi="Times New Roman" w:cs="Times New Roman"/>
                <w:sz w:val="20"/>
                <w:szCs w:val="20"/>
                <w:vertAlign w:val="superscript"/>
              </w:rPr>
              <w:t>-1</w:t>
            </w:r>
            <w:r>
              <w:rPr>
                <w:rFonts w:ascii="Times New Roman" w:hAnsi="Times New Roman" w:cs="Times New Roman"/>
                <w:sz w:val="20"/>
                <w:szCs w:val="20"/>
              </w:rPr>
              <w:t xml:space="preserve"> s</w:t>
            </w:r>
            <w:r w:rsidRPr="0077659C">
              <w:rPr>
                <w:rFonts w:ascii="Times New Roman" w:hAnsi="Times New Roman" w:cs="Times New Roman"/>
                <w:sz w:val="20"/>
                <w:szCs w:val="20"/>
                <w:vertAlign w:val="superscript"/>
              </w:rPr>
              <w:t>-1</w:t>
            </w:r>
            <w:r>
              <w:rPr>
                <w:rFonts w:ascii="Times New Roman" w:hAnsi="Times New Roman" w:cs="Times New Roman"/>
                <w:sz w:val="20"/>
                <w:szCs w:val="20"/>
              </w:rPr>
              <w:t>) Phosphate</w:t>
            </w:r>
            <w:r w:rsidRPr="00C9201A">
              <w:rPr>
                <w:rFonts w:ascii="Times New Roman" w:hAnsi="Times New Roman" w:cs="Times New Roman"/>
                <w:sz w:val="20"/>
                <w:szCs w:val="20"/>
              </w:rPr>
              <w:t xml:space="preserve">, </w:t>
            </w:r>
            <w:r>
              <w:rPr>
                <w:rFonts w:ascii="Times New Roman" w:hAnsi="Times New Roman" w:cs="Times New Roman"/>
                <w:sz w:val="20"/>
                <w:szCs w:val="20"/>
              </w:rPr>
              <w:t xml:space="preserve">pH </w:t>
            </w:r>
            <w:r w:rsidRPr="00C9201A">
              <w:rPr>
                <w:rFonts w:ascii="Times New Roman" w:hAnsi="Times New Roman" w:cs="Times New Roman"/>
                <w:sz w:val="20"/>
                <w:szCs w:val="20"/>
              </w:rPr>
              <w:t>7.4</w:t>
            </w:r>
            <w:r w:rsidR="00126DCC">
              <w:rPr>
                <w:rFonts w:ascii="Times New Roman" w:hAnsi="Times New Roman" w:cs="Times New Roman"/>
                <w:sz w:val="20"/>
                <w:szCs w:val="20"/>
              </w:rPr>
              <w:t xml:space="preserve"> </w:t>
            </w:r>
            <w:r w:rsidR="0016432C">
              <w:rPr>
                <w:rFonts w:ascii="Times New Roman" w:hAnsi="Times New Roman" w:cs="Times New Roman"/>
                <w:sz w:val="20"/>
                <w:szCs w:val="20"/>
                <w:vertAlign w:val="superscript"/>
              </w:rPr>
              <w:t>b</w:t>
            </w:r>
          </w:p>
        </w:tc>
      </w:tr>
      <w:tr w:rsidR="00126DCC" w:rsidRPr="005C0630" w14:paraId="5AE6E549" w14:textId="34F67591" w:rsidTr="009B31BA">
        <w:tc>
          <w:tcPr>
            <w:tcW w:w="2515" w:type="dxa"/>
          </w:tcPr>
          <w:p w14:paraId="344AA4B8" w14:textId="1F2ACF39" w:rsidR="00126DCC" w:rsidRPr="00C9201A" w:rsidRDefault="00126DCC" w:rsidP="00126DCC">
            <w:pPr>
              <w:rPr>
                <w:rFonts w:ascii="Times New Roman" w:hAnsi="Times New Roman" w:cs="Times New Roman"/>
                <w:sz w:val="20"/>
                <w:szCs w:val="20"/>
              </w:rPr>
            </w:pPr>
            <w:r w:rsidRPr="00C9201A">
              <w:rPr>
                <w:rFonts w:ascii="Times New Roman" w:hAnsi="Times New Roman" w:cs="Times New Roman"/>
                <w:sz w:val="20"/>
                <w:szCs w:val="20"/>
              </w:rPr>
              <w:t>[Mn</w:t>
            </w:r>
            <w:r w:rsidRPr="00C9201A">
              <w:rPr>
                <w:rFonts w:ascii="Times New Roman" w:hAnsi="Times New Roman" w:cs="Times New Roman"/>
                <w:sz w:val="20"/>
                <w:szCs w:val="20"/>
                <w:vertAlign w:val="superscript"/>
              </w:rPr>
              <w:t>II</w:t>
            </w:r>
            <w:r w:rsidRPr="00C9201A">
              <w:rPr>
                <w:rFonts w:ascii="Times New Roman" w:hAnsi="Times New Roman" w:cs="Times New Roman"/>
                <w:sz w:val="20"/>
                <w:szCs w:val="20"/>
              </w:rPr>
              <w:t>(H</w:t>
            </w:r>
            <w:r w:rsidRPr="00C9201A">
              <w:rPr>
                <w:rFonts w:ascii="Times New Roman" w:hAnsi="Times New Roman" w:cs="Times New Roman"/>
                <w:sz w:val="20"/>
                <w:szCs w:val="20"/>
                <w:vertAlign w:val="subscript"/>
              </w:rPr>
              <w:t>2</w:t>
            </w:r>
            <w:r w:rsidRPr="00C9201A">
              <w:rPr>
                <w:rFonts w:ascii="Times New Roman" w:hAnsi="Times New Roman" w:cs="Times New Roman"/>
                <w:sz w:val="20"/>
                <w:szCs w:val="20"/>
              </w:rPr>
              <w:t>qp1)(MeCN)]</w:t>
            </w:r>
            <w:r w:rsidRPr="00C9201A">
              <w:rPr>
                <w:rFonts w:ascii="Times New Roman" w:hAnsi="Times New Roman" w:cs="Times New Roman"/>
                <w:sz w:val="20"/>
                <w:szCs w:val="20"/>
                <w:vertAlign w:val="superscript"/>
              </w:rPr>
              <w:t>2+</w:t>
            </w:r>
            <w:r w:rsidRPr="00C9201A">
              <w:rPr>
                <w:rFonts w:ascii="Times New Roman" w:hAnsi="Times New Roman" w:cs="Times New Roman"/>
                <w:sz w:val="20"/>
                <w:szCs w:val="20"/>
              </w:rPr>
              <w:t xml:space="preserve"> (</w:t>
            </w:r>
            <w:r w:rsidRPr="00C9201A">
              <w:rPr>
                <w:rFonts w:ascii="Times New Roman" w:hAnsi="Times New Roman" w:cs="Times New Roman"/>
                <w:b/>
                <w:bCs/>
                <w:sz w:val="20"/>
                <w:szCs w:val="20"/>
              </w:rPr>
              <w:t>1)</w:t>
            </w:r>
          </w:p>
        </w:tc>
        <w:tc>
          <w:tcPr>
            <w:tcW w:w="1170" w:type="dxa"/>
          </w:tcPr>
          <w:p w14:paraId="632FA156" w14:textId="0184861B" w:rsidR="00126DCC" w:rsidRPr="0016432C" w:rsidRDefault="00126DCC" w:rsidP="00126DCC">
            <w:pPr>
              <w:rPr>
                <w:rFonts w:ascii="Times New Roman" w:hAnsi="Times New Roman" w:cs="Times New Roman"/>
                <w:sz w:val="20"/>
                <w:szCs w:val="20"/>
                <w:vertAlign w:val="superscript"/>
              </w:rPr>
            </w:pPr>
            <w:r>
              <w:rPr>
                <w:rFonts w:ascii="Times New Roman" w:hAnsi="Times New Roman" w:cs="Times New Roman"/>
                <w:sz w:val="20"/>
                <w:szCs w:val="20"/>
              </w:rPr>
              <w:t xml:space="preserve">11.3 </w:t>
            </w:r>
            <w:r>
              <w:rPr>
                <w:rFonts w:ascii="Times New Roman" w:hAnsi="Times New Roman" w:cs="Times New Roman"/>
                <w:sz w:val="20"/>
                <w:szCs w:val="20"/>
                <w:vertAlign w:val="superscript"/>
              </w:rPr>
              <w:t>c</w:t>
            </w:r>
          </w:p>
        </w:tc>
        <w:tc>
          <w:tcPr>
            <w:tcW w:w="1532" w:type="dxa"/>
          </w:tcPr>
          <w:p w14:paraId="2E9E05EE" w14:textId="3892220E" w:rsidR="00126DCC" w:rsidRPr="00C9201A" w:rsidRDefault="00126DCC" w:rsidP="00126DCC">
            <w:pPr>
              <w:rPr>
                <w:rFonts w:ascii="Times New Roman" w:hAnsi="Times New Roman" w:cs="Times New Roman"/>
                <w:sz w:val="20"/>
                <w:szCs w:val="20"/>
              </w:rPr>
            </w:pPr>
            <w:r>
              <w:rPr>
                <w:rFonts w:ascii="Times New Roman" w:hAnsi="Times New Roman" w:cs="Times New Roman"/>
                <w:sz w:val="20"/>
                <w:szCs w:val="20"/>
              </w:rPr>
              <w:t>9.7</w:t>
            </w:r>
            <w:r w:rsidRPr="00C9201A">
              <w:rPr>
                <w:rFonts w:ascii="Times New Roman" w:hAnsi="Times New Roman" w:cs="Times New Roman"/>
                <w:sz w:val="20"/>
                <w:szCs w:val="20"/>
              </w:rPr>
              <w:t xml:space="preserve"> × 10</w:t>
            </w:r>
            <w:r w:rsidRPr="00C9201A">
              <w:rPr>
                <w:rFonts w:ascii="Times New Roman" w:hAnsi="Times New Roman" w:cs="Times New Roman"/>
                <w:sz w:val="20"/>
                <w:szCs w:val="20"/>
                <w:vertAlign w:val="superscript"/>
              </w:rPr>
              <w:t>7</w:t>
            </w:r>
            <w:r>
              <w:rPr>
                <w:rFonts w:ascii="Times New Roman" w:hAnsi="Times New Roman" w:cs="Times New Roman"/>
                <w:sz w:val="20"/>
                <w:szCs w:val="20"/>
                <w:vertAlign w:val="superscript"/>
              </w:rPr>
              <w:t xml:space="preserve"> d</w:t>
            </w:r>
          </w:p>
        </w:tc>
        <w:tc>
          <w:tcPr>
            <w:tcW w:w="1478" w:type="dxa"/>
          </w:tcPr>
          <w:p w14:paraId="7F564231" w14:textId="2D21E730" w:rsidR="00126DCC" w:rsidRPr="00C9201A" w:rsidRDefault="00126DCC" w:rsidP="00126DCC">
            <w:pPr>
              <w:rPr>
                <w:rFonts w:ascii="Times New Roman" w:hAnsi="Times New Roman" w:cs="Times New Roman"/>
                <w:sz w:val="20"/>
                <w:szCs w:val="20"/>
              </w:rPr>
            </w:pPr>
            <w:r>
              <w:rPr>
                <w:rFonts w:ascii="Times New Roman" w:hAnsi="Times New Roman" w:cs="Times New Roman"/>
                <w:sz w:val="20"/>
                <w:szCs w:val="20"/>
              </w:rPr>
              <w:t>N.D.</w:t>
            </w:r>
          </w:p>
        </w:tc>
        <w:tc>
          <w:tcPr>
            <w:tcW w:w="1478" w:type="dxa"/>
          </w:tcPr>
          <w:p w14:paraId="2B363DA0" w14:textId="51F3E231" w:rsidR="00126DCC" w:rsidRPr="00C9201A" w:rsidRDefault="00126DCC" w:rsidP="00126DCC">
            <w:pPr>
              <w:rPr>
                <w:rFonts w:ascii="Times New Roman" w:hAnsi="Times New Roman" w:cs="Times New Roman"/>
                <w:sz w:val="20"/>
                <w:szCs w:val="20"/>
              </w:rPr>
            </w:pPr>
            <w:r>
              <w:rPr>
                <w:rFonts w:ascii="Times New Roman" w:hAnsi="Times New Roman" w:cs="Times New Roman"/>
                <w:sz w:val="20"/>
                <w:szCs w:val="20"/>
              </w:rPr>
              <w:t>2.2</w:t>
            </w:r>
            <w:r w:rsidRPr="00C9201A">
              <w:rPr>
                <w:rFonts w:ascii="Times New Roman" w:hAnsi="Times New Roman" w:cs="Times New Roman"/>
                <w:sz w:val="20"/>
                <w:szCs w:val="20"/>
              </w:rPr>
              <w:t xml:space="preserve"> × 10</w:t>
            </w:r>
            <w:r w:rsidRPr="00C9201A">
              <w:rPr>
                <w:rFonts w:ascii="Times New Roman" w:hAnsi="Times New Roman" w:cs="Times New Roman"/>
                <w:sz w:val="20"/>
                <w:szCs w:val="20"/>
                <w:vertAlign w:val="superscript"/>
              </w:rPr>
              <w:t>7</w:t>
            </w:r>
            <w:r>
              <w:rPr>
                <w:rFonts w:ascii="Times New Roman" w:hAnsi="Times New Roman" w:cs="Times New Roman"/>
                <w:sz w:val="20"/>
                <w:szCs w:val="20"/>
                <w:vertAlign w:val="superscript"/>
              </w:rPr>
              <w:t xml:space="preserve"> d</w:t>
            </w:r>
          </w:p>
        </w:tc>
        <w:tc>
          <w:tcPr>
            <w:tcW w:w="1177" w:type="dxa"/>
          </w:tcPr>
          <w:p w14:paraId="6E091D4E" w14:textId="78B81A79" w:rsidR="00126DCC" w:rsidRPr="00C9201A" w:rsidRDefault="00126DCC" w:rsidP="00126DCC">
            <w:pPr>
              <w:rPr>
                <w:rFonts w:ascii="Times New Roman" w:hAnsi="Times New Roman" w:cs="Times New Roman"/>
                <w:sz w:val="20"/>
                <w:szCs w:val="20"/>
              </w:rPr>
            </w:pPr>
            <w:r>
              <w:rPr>
                <w:rFonts w:ascii="Times New Roman" w:hAnsi="Times New Roman" w:cs="Times New Roman"/>
                <w:sz w:val="20"/>
                <w:szCs w:val="20"/>
              </w:rPr>
              <w:t>8.0</w:t>
            </w:r>
            <w:r w:rsidRPr="00C9201A">
              <w:rPr>
                <w:rFonts w:ascii="Times New Roman" w:hAnsi="Times New Roman" w:cs="Times New Roman"/>
                <w:sz w:val="20"/>
                <w:szCs w:val="20"/>
              </w:rPr>
              <w:t xml:space="preserve"> × 10</w:t>
            </w:r>
            <w:r>
              <w:rPr>
                <w:rFonts w:ascii="Times New Roman" w:hAnsi="Times New Roman" w:cs="Times New Roman"/>
                <w:sz w:val="20"/>
                <w:szCs w:val="20"/>
                <w:vertAlign w:val="superscript"/>
              </w:rPr>
              <w:t>6 d</w:t>
            </w:r>
          </w:p>
        </w:tc>
      </w:tr>
      <w:tr w:rsidR="00126DCC" w:rsidRPr="005C0630" w14:paraId="6FA0F33C" w14:textId="6EB62D2C" w:rsidTr="009B31BA">
        <w:tc>
          <w:tcPr>
            <w:tcW w:w="2515" w:type="dxa"/>
          </w:tcPr>
          <w:p w14:paraId="66F70A44" w14:textId="6FA266FE" w:rsidR="00126DCC" w:rsidRPr="00C9201A" w:rsidRDefault="00126DCC" w:rsidP="00126DCC">
            <w:pPr>
              <w:rPr>
                <w:rFonts w:ascii="Times New Roman" w:hAnsi="Times New Roman" w:cs="Times New Roman"/>
                <w:sz w:val="20"/>
                <w:szCs w:val="20"/>
              </w:rPr>
            </w:pPr>
            <w:r w:rsidRPr="00C9201A">
              <w:rPr>
                <w:rFonts w:ascii="Times New Roman" w:hAnsi="Times New Roman" w:cs="Times New Roman"/>
                <w:sz w:val="20"/>
                <w:szCs w:val="20"/>
              </w:rPr>
              <w:t>[Mn</w:t>
            </w:r>
            <w:r w:rsidRPr="00C9201A">
              <w:rPr>
                <w:rFonts w:ascii="Times New Roman" w:hAnsi="Times New Roman" w:cs="Times New Roman"/>
                <w:sz w:val="20"/>
                <w:szCs w:val="20"/>
                <w:vertAlign w:val="superscript"/>
              </w:rPr>
              <w:t>II</w:t>
            </w:r>
            <w:r w:rsidRPr="00C9201A">
              <w:rPr>
                <w:rFonts w:ascii="Times New Roman" w:hAnsi="Times New Roman" w:cs="Times New Roman"/>
                <w:sz w:val="20"/>
                <w:szCs w:val="20"/>
              </w:rPr>
              <w:t>(H</w:t>
            </w:r>
            <w:r w:rsidRPr="00C9201A">
              <w:rPr>
                <w:rFonts w:ascii="Times New Roman" w:hAnsi="Times New Roman" w:cs="Times New Roman"/>
                <w:sz w:val="20"/>
                <w:szCs w:val="20"/>
                <w:vertAlign w:val="subscript"/>
              </w:rPr>
              <w:t>4</w:t>
            </w:r>
            <w:r w:rsidRPr="00C9201A">
              <w:rPr>
                <w:rFonts w:ascii="Times New Roman" w:hAnsi="Times New Roman" w:cs="Times New Roman"/>
                <w:sz w:val="20"/>
                <w:szCs w:val="20"/>
              </w:rPr>
              <w:t>qp2)Br</w:t>
            </w:r>
            <w:r w:rsidRPr="00C9201A">
              <w:rPr>
                <w:rFonts w:ascii="Times New Roman" w:hAnsi="Times New Roman" w:cs="Times New Roman"/>
                <w:sz w:val="20"/>
                <w:szCs w:val="20"/>
                <w:vertAlign w:val="subscript"/>
              </w:rPr>
              <w:t>2</w:t>
            </w:r>
            <w:r w:rsidRPr="00C9201A">
              <w:rPr>
                <w:rFonts w:ascii="Times New Roman" w:hAnsi="Times New Roman" w:cs="Times New Roman"/>
                <w:sz w:val="20"/>
                <w:szCs w:val="20"/>
              </w:rPr>
              <w:t>] (</w:t>
            </w:r>
            <w:r w:rsidRPr="00C9201A">
              <w:rPr>
                <w:rFonts w:ascii="Times New Roman" w:hAnsi="Times New Roman" w:cs="Times New Roman"/>
                <w:b/>
                <w:bCs/>
                <w:sz w:val="20"/>
                <w:szCs w:val="20"/>
              </w:rPr>
              <w:t>2</w:t>
            </w:r>
            <w:r w:rsidRPr="00C9201A">
              <w:rPr>
                <w:rFonts w:ascii="Times New Roman" w:hAnsi="Times New Roman" w:cs="Times New Roman"/>
                <w:sz w:val="20"/>
                <w:szCs w:val="20"/>
              </w:rPr>
              <w:t>)</w:t>
            </w:r>
          </w:p>
        </w:tc>
        <w:tc>
          <w:tcPr>
            <w:tcW w:w="1170" w:type="dxa"/>
          </w:tcPr>
          <w:p w14:paraId="71F8C3EC" w14:textId="7521791E" w:rsidR="00126DCC" w:rsidRPr="00126DCC" w:rsidRDefault="00126DCC" w:rsidP="00126DCC">
            <w:pPr>
              <w:rPr>
                <w:rFonts w:ascii="Times New Roman" w:hAnsi="Times New Roman" w:cs="Times New Roman"/>
                <w:sz w:val="20"/>
                <w:szCs w:val="20"/>
                <w:vertAlign w:val="superscript"/>
              </w:rPr>
            </w:pPr>
            <w:r>
              <w:rPr>
                <w:rFonts w:ascii="Times New Roman" w:hAnsi="Times New Roman" w:cs="Times New Roman"/>
                <w:sz w:val="20"/>
                <w:szCs w:val="20"/>
              </w:rPr>
              <w:t xml:space="preserve">18.2 </w:t>
            </w:r>
            <w:r>
              <w:rPr>
                <w:rFonts w:ascii="Times New Roman" w:hAnsi="Times New Roman" w:cs="Times New Roman"/>
                <w:sz w:val="20"/>
                <w:szCs w:val="20"/>
                <w:vertAlign w:val="superscript"/>
              </w:rPr>
              <w:t>e</w:t>
            </w:r>
          </w:p>
        </w:tc>
        <w:tc>
          <w:tcPr>
            <w:tcW w:w="1532" w:type="dxa"/>
          </w:tcPr>
          <w:p w14:paraId="2E51D05C" w14:textId="00932845" w:rsidR="00126DCC" w:rsidRPr="00C9201A" w:rsidRDefault="00126DCC" w:rsidP="00126DCC">
            <w:pPr>
              <w:rPr>
                <w:rFonts w:ascii="Times New Roman" w:hAnsi="Times New Roman" w:cs="Times New Roman"/>
                <w:sz w:val="20"/>
                <w:szCs w:val="20"/>
              </w:rPr>
            </w:pPr>
            <w:r>
              <w:rPr>
                <w:rFonts w:ascii="Times New Roman" w:hAnsi="Times New Roman" w:cs="Times New Roman"/>
                <w:sz w:val="20"/>
                <w:szCs w:val="20"/>
              </w:rPr>
              <w:t>1.2</w:t>
            </w:r>
            <w:r w:rsidRPr="00C9201A">
              <w:rPr>
                <w:rFonts w:ascii="Times New Roman" w:hAnsi="Times New Roman" w:cs="Times New Roman"/>
                <w:sz w:val="20"/>
                <w:szCs w:val="20"/>
              </w:rPr>
              <w:t xml:space="preserve"> × 10</w:t>
            </w:r>
            <w:r w:rsidRPr="00C9201A">
              <w:rPr>
                <w:rFonts w:ascii="Times New Roman" w:hAnsi="Times New Roman" w:cs="Times New Roman"/>
                <w:sz w:val="20"/>
                <w:szCs w:val="20"/>
                <w:vertAlign w:val="superscript"/>
              </w:rPr>
              <w:t>7</w:t>
            </w:r>
            <w:r>
              <w:rPr>
                <w:rFonts w:ascii="Times New Roman" w:hAnsi="Times New Roman" w:cs="Times New Roman"/>
                <w:sz w:val="20"/>
                <w:szCs w:val="20"/>
                <w:vertAlign w:val="superscript"/>
              </w:rPr>
              <w:t xml:space="preserve"> d</w:t>
            </w:r>
          </w:p>
        </w:tc>
        <w:tc>
          <w:tcPr>
            <w:tcW w:w="1478" w:type="dxa"/>
          </w:tcPr>
          <w:p w14:paraId="13B3245A" w14:textId="6B2205AB" w:rsidR="00126DCC" w:rsidRPr="00C9201A" w:rsidRDefault="00126DCC" w:rsidP="00126DCC">
            <w:pPr>
              <w:rPr>
                <w:rFonts w:ascii="Times New Roman" w:hAnsi="Times New Roman" w:cs="Times New Roman"/>
                <w:sz w:val="20"/>
                <w:szCs w:val="20"/>
              </w:rPr>
            </w:pPr>
            <w:r>
              <w:rPr>
                <w:rFonts w:ascii="Times New Roman" w:hAnsi="Times New Roman" w:cs="Times New Roman"/>
                <w:sz w:val="20"/>
                <w:szCs w:val="20"/>
              </w:rPr>
              <w:t>N.D.</w:t>
            </w:r>
          </w:p>
        </w:tc>
        <w:tc>
          <w:tcPr>
            <w:tcW w:w="1478" w:type="dxa"/>
          </w:tcPr>
          <w:p w14:paraId="5A865CBF" w14:textId="07B73AC5" w:rsidR="00126DCC" w:rsidRPr="00C9201A" w:rsidRDefault="00126DCC" w:rsidP="00126DCC">
            <w:pPr>
              <w:rPr>
                <w:rFonts w:ascii="Times New Roman" w:hAnsi="Times New Roman" w:cs="Times New Roman"/>
                <w:sz w:val="20"/>
                <w:szCs w:val="20"/>
              </w:rPr>
            </w:pPr>
            <w:r>
              <w:rPr>
                <w:rFonts w:ascii="Times New Roman" w:hAnsi="Times New Roman" w:cs="Times New Roman"/>
                <w:sz w:val="20"/>
                <w:szCs w:val="20"/>
              </w:rPr>
              <w:t>9.6</w:t>
            </w:r>
            <w:r w:rsidRPr="00C9201A">
              <w:rPr>
                <w:rFonts w:ascii="Times New Roman" w:hAnsi="Times New Roman" w:cs="Times New Roman"/>
                <w:sz w:val="20"/>
                <w:szCs w:val="20"/>
              </w:rPr>
              <w:t xml:space="preserve"> × 10</w:t>
            </w:r>
            <w:r>
              <w:rPr>
                <w:rFonts w:ascii="Times New Roman" w:hAnsi="Times New Roman" w:cs="Times New Roman"/>
                <w:sz w:val="20"/>
                <w:szCs w:val="20"/>
                <w:vertAlign w:val="superscript"/>
              </w:rPr>
              <w:t>6 d</w:t>
            </w:r>
          </w:p>
        </w:tc>
        <w:tc>
          <w:tcPr>
            <w:tcW w:w="1177" w:type="dxa"/>
          </w:tcPr>
          <w:p w14:paraId="5DEFEA4B" w14:textId="3A061433" w:rsidR="00126DCC" w:rsidRPr="00C9201A" w:rsidRDefault="00126DCC" w:rsidP="00126DCC">
            <w:pPr>
              <w:rPr>
                <w:rFonts w:ascii="Times New Roman" w:hAnsi="Times New Roman" w:cs="Times New Roman"/>
                <w:sz w:val="20"/>
                <w:szCs w:val="20"/>
              </w:rPr>
            </w:pPr>
            <w:r>
              <w:rPr>
                <w:rFonts w:ascii="Times New Roman" w:hAnsi="Times New Roman" w:cs="Times New Roman"/>
                <w:sz w:val="20"/>
                <w:szCs w:val="20"/>
              </w:rPr>
              <w:t>1.0</w:t>
            </w:r>
            <w:r w:rsidRPr="00C9201A">
              <w:rPr>
                <w:rFonts w:ascii="Times New Roman" w:hAnsi="Times New Roman" w:cs="Times New Roman"/>
                <w:sz w:val="20"/>
                <w:szCs w:val="20"/>
              </w:rPr>
              <w:t xml:space="preserve"> × 10</w:t>
            </w:r>
            <w:r w:rsidRPr="00C9201A">
              <w:rPr>
                <w:rFonts w:ascii="Times New Roman" w:hAnsi="Times New Roman" w:cs="Times New Roman"/>
                <w:sz w:val="20"/>
                <w:szCs w:val="20"/>
                <w:vertAlign w:val="superscript"/>
              </w:rPr>
              <w:t>7</w:t>
            </w:r>
            <w:r>
              <w:rPr>
                <w:rFonts w:ascii="Times New Roman" w:hAnsi="Times New Roman" w:cs="Times New Roman"/>
                <w:sz w:val="20"/>
                <w:szCs w:val="20"/>
                <w:vertAlign w:val="superscript"/>
              </w:rPr>
              <w:t xml:space="preserve"> d</w:t>
            </w:r>
          </w:p>
        </w:tc>
      </w:tr>
      <w:tr w:rsidR="00126DCC" w:rsidRPr="005C0630" w14:paraId="4B11F368" w14:textId="57FC1C15" w:rsidTr="009B31BA">
        <w:tc>
          <w:tcPr>
            <w:tcW w:w="2515" w:type="dxa"/>
          </w:tcPr>
          <w:p w14:paraId="0CA03B90" w14:textId="6DA5372E" w:rsidR="00126DCC" w:rsidRPr="00C9201A" w:rsidRDefault="00126DCC" w:rsidP="00126DCC">
            <w:pPr>
              <w:rPr>
                <w:rFonts w:ascii="Times New Roman" w:hAnsi="Times New Roman" w:cs="Times New Roman"/>
                <w:sz w:val="20"/>
                <w:szCs w:val="20"/>
              </w:rPr>
            </w:pPr>
            <w:r w:rsidRPr="00C9201A">
              <w:rPr>
                <w:rFonts w:ascii="Times New Roman" w:hAnsi="Times New Roman" w:cs="Times New Roman"/>
                <w:sz w:val="20"/>
                <w:szCs w:val="20"/>
              </w:rPr>
              <w:t>[Mn</w:t>
            </w:r>
            <w:r w:rsidRPr="00C9201A">
              <w:rPr>
                <w:rFonts w:ascii="Times New Roman" w:hAnsi="Times New Roman" w:cs="Times New Roman"/>
                <w:sz w:val="20"/>
                <w:szCs w:val="20"/>
                <w:vertAlign w:val="superscript"/>
              </w:rPr>
              <w:t>II</w:t>
            </w:r>
            <w:r w:rsidRPr="00C9201A">
              <w:rPr>
                <w:rFonts w:ascii="Times New Roman" w:hAnsi="Times New Roman" w:cs="Times New Roman"/>
                <w:sz w:val="20"/>
                <w:szCs w:val="20"/>
              </w:rPr>
              <w:t>(Hptp1)(MeCN)]</w:t>
            </w:r>
            <w:r w:rsidRPr="00C9201A">
              <w:rPr>
                <w:rFonts w:ascii="Times New Roman" w:hAnsi="Times New Roman" w:cs="Times New Roman"/>
                <w:sz w:val="20"/>
                <w:szCs w:val="20"/>
                <w:vertAlign w:val="superscript"/>
              </w:rPr>
              <w:t>2+</w:t>
            </w:r>
            <w:r w:rsidRPr="00C9201A">
              <w:rPr>
                <w:rFonts w:ascii="Times New Roman" w:hAnsi="Times New Roman" w:cs="Times New Roman"/>
                <w:sz w:val="20"/>
                <w:szCs w:val="20"/>
              </w:rPr>
              <w:t xml:space="preserve"> (</w:t>
            </w:r>
            <w:r w:rsidRPr="00C9201A">
              <w:rPr>
                <w:rFonts w:ascii="Times New Roman" w:hAnsi="Times New Roman" w:cs="Times New Roman"/>
                <w:b/>
                <w:bCs/>
                <w:sz w:val="20"/>
                <w:szCs w:val="20"/>
              </w:rPr>
              <w:t>3</w:t>
            </w:r>
            <w:r w:rsidRPr="00C9201A">
              <w:rPr>
                <w:rFonts w:ascii="Times New Roman" w:hAnsi="Times New Roman" w:cs="Times New Roman"/>
                <w:sz w:val="20"/>
                <w:szCs w:val="20"/>
              </w:rPr>
              <w:t>)</w:t>
            </w:r>
          </w:p>
        </w:tc>
        <w:tc>
          <w:tcPr>
            <w:tcW w:w="1170" w:type="dxa"/>
          </w:tcPr>
          <w:p w14:paraId="4A8550C2" w14:textId="5CC8C354" w:rsidR="00126DCC" w:rsidRPr="0016432C" w:rsidRDefault="00126DCC" w:rsidP="00126DCC">
            <w:pPr>
              <w:rPr>
                <w:rFonts w:ascii="Times New Roman" w:hAnsi="Times New Roman" w:cs="Times New Roman"/>
                <w:sz w:val="20"/>
                <w:szCs w:val="20"/>
                <w:vertAlign w:val="superscript"/>
              </w:rPr>
            </w:pPr>
            <w:r>
              <w:rPr>
                <w:rFonts w:ascii="Times New Roman" w:hAnsi="Times New Roman" w:cs="Times New Roman"/>
                <w:sz w:val="20"/>
                <w:szCs w:val="20"/>
              </w:rPr>
              <w:t>7.7</w:t>
            </w:r>
            <w:r w:rsidR="004148AB">
              <w:rPr>
                <w:rFonts w:ascii="Times New Roman" w:hAnsi="Times New Roman" w:cs="Times New Roman"/>
                <w:sz w:val="20"/>
                <w:szCs w:val="20"/>
              </w:rPr>
              <w:t xml:space="preserve"> </w:t>
            </w:r>
            <w:r>
              <w:rPr>
                <w:rFonts w:ascii="Times New Roman" w:hAnsi="Times New Roman" w:cs="Times New Roman"/>
                <w:sz w:val="20"/>
                <w:szCs w:val="20"/>
                <w:vertAlign w:val="superscript"/>
              </w:rPr>
              <w:t>c</w:t>
            </w:r>
          </w:p>
        </w:tc>
        <w:tc>
          <w:tcPr>
            <w:tcW w:w="1532" w:type="dxa"/>
          </w:tcPr>
          <w:p w14:paraId="7A19B30A" w14:textId="57ECC303" w:rsidR="00126DCC" w:rsidRPr="00C9201A" w:rsidRDefault="00202B17" w:rsidP="00126DCC">
            <w:pPr>
              <w:rPr>
                <w:rFonts w:ascii="Times New Roman" w:hAnsi="Times New Roman" w:cs="Times New Roman"/>
                <w:sz w:val="20"/>
                <w:szCs w:val="20"/>
              </w:rPr>
            </w:pPr>
            <w:r>
              <w:rPr>
                <w:rFonts w:ascii="Times New Roman" w:hAnsi="Times New Roman" w:cs="Times New Roman"/>
                <w:sz w:val="20"/>
                <w:szCs w:val="20"/>
              </w:rPr>
              <w:t>3.6</w:t>
            </w:r>
            <w:r w:rsidR="00126DCC" w:rsidRPr="00C9201A">
              <w:rPr>
                <w:rFonts w:ascii="Times New Roman" w:hAnsi="Times New Roman" w:cs="Times New Roman"/>
                <w:sz w:val="20"/>
                <w:szCs w:val="20"/>
              </w:rPr>
              <w:t xml:space="preserve"> × 10</w:t>
            </w:r>
            <w:r w:rsidR="00126DCC" w:rsidRPr="00C9201A">
              <w:rPr>
                <w:rFonts w:ascii="Times New Roman" w:hAnsi="Times New Roman" w:cs="Times New Roman"/>
                <w:sz w:val="20"/>
                <w:szCs w:val="20"/>
                <w:vertAlign w:val="superscript"/>
              </w:rPr>
              <w:t>6</w:t>
            </w:r>
            <w:r>
              <w:rPr>
                <w:rFonts w:ascii="Times New Roman" w:hAnsi="Times New Roman" w:cs="Times New Roman"/>
                <w:sz w:val="20"/>
                <w:szCs w:val="20"/>
                <w:vertAlign w:val="superscript"/>
              </w:rPr>
              <w:t xml:space="preserve"> f</w:t>
            </w:r>
          </w:p>
        </w:tc>
        <w:tc>
          <w:tcPr>
            <w:tcW w:w="1478" w:type="dxa"/>
          </w:tcPr>
          <w:p w14:paraId="46F67B85" w14:textId="77777777" w:rsidR="00126DCC" w:rsidRPr="00C9201A" w:rsidRDefault="00126DCC" w:rsidP="00126DCC">
            <w:pPr>
              <w:rPr>
                <w:rFonts w:ascii="Times New Roman" w:hAnsi="Times New Roman" w:cs="Times New Roman"/>
                <w:sz w:val="20"/>
                <w:szCs w:val="20"/>
              </w:rPr>
            </w:pPr>
            <w:r w:rsidRPr="00C9201A">
              <w:rPr>
                <w:rFonts w:ascii="Times New Roman" w:hAnsi="Times New Roman" w:cs="Times New Roman"/>
                <w:sz w:val="20"/>
                <w:szCs w:val="20"/>
              </w:rPr>
              <w:t>N.D.</w:t>
            </w:r>
          </w:p>
        </w:tc>
        <w:tc>
          <w:tcPr>
            <w:tcW w:w="1478" w:type="dxa"/>
          </w:tcPr>
          <w:p w14:paraId="78ED84F0" w14:textId="3D5F4E25" w:rsidR="00126DCC" w:rsidRPr="00C9201A" w:rsidRDefault="00202B17" w:rsidP="00126DCC">
            <w:pPr>
              <w:rPr>
                <w:rFonts w:ascii="Times New Roman" w:hAnsi="Times New Roman" w:cs="Times New Roman"/>
                <w:sz w:val="20"/>
                <w:szCs w:val="20"/>
              </w:rPr>
            </w:pPr>
            <w:r>
              <w:rPr>
                <w:rFonts w:ascii="Times New Roman" w:hAnsi="Times New Roman" w:cs="Times New Roman"/>
                <w:sz w:val="20"/>
                <w:szCs w:val="20"/>
              </w:rPr>
              <w:t>6.2</w:t>
            </w:r>
            <w:r w:rsidRPr="00C9201A">
              <w:rPr>
                <w:rFonts w:ascii="Times New Roman" w:hAnsi="Times New Roman" w:cs="Times New Roman"/>
                <w:sz w:val="20"/>
                <w:szCs w:val="20"/>
              </w:rPr>
              <w:t xml:space="preserve"> × 10</w:t>
            </w:r>
            <w:r>
              <w:rPr>
                <w:rFonts w:ascii="Times New Roman" w:hAnsi="Times New Roman" w:cs="Times New Roman"/>
                <w:sz w:val="20"/>
                <w:szCs w:val="20"/>
                <w:vertAlign w:val="superscript"/>
              </w:rPr>
              <w:t>5 f</w:t>
            </w:r>
          </w:p>
        </w:tc>
        <w:tc>
          <w:tcPr>
            <w:tcW w:w="1177" w:type="dxa"/>
          </w:tcPr>
          <w:p w14:paraId="7DCE2D7D" w14:textId="6BB5793D" w:rsidR="00126DCC" w:rsidRPr="00C9201A" w:rsidRDefault="00202B17" w:rsidP="00126DCC">
            <w:pPr>
              <w:rPr>
                <w:rFonts w:ascii="Times New Roman" w:hAnsi="Times New Roman" w:cs="Times New Roman"/>
                <w:sz w:val="20"/>
                <w:szCs w:val="20"/>
              </w:rPr>
            </w:pPr>
            <w:r>
              <w:rPr>
                <w:rFonts w:ascii="Times New Roman" w:hAnsi="Times New Roman" w:cs="Times New Roman"/>
                <w:sz w:val="20"/>
                <w:szCs w:val="20"/>
              </w:rPr>
              <w:t>1.1</w:t>
            </w:r>
            <w:r w:rsidRPr="00C9201A">
              <w:rPr>
                <w:rFonts w:ascii="Times New Roman" w:hAnsi="Times New Roman" w:cs="Times New Roman"/>
                <w:sz w:val="20"/>
                <w:szCs w:val="20"/>
              </w:rPr>
              <w:t xml:space="preserve"> × 10</w:t>
            </w:r>
            <w:r w:rsidRPr="00C9201A">
              <w:rPr>
                <w:rFonts w:ascii="Times New Roman" w:hAnsi="Times New Roman" w:cs="Times New Roman"/>
                <w:sz w:val="20"/>
                <w:szCs w:val="20"/>
                <w:vertAlign w:val="superscript"/>
              </w:rPr>
              <w:t>6</w:t>
            </w:r>
            <w:r>
              <w:rPr>
                <w:rFonts w:ascii="Times New Roman" w:hAnsi="Times New Roman" w:cs="Times New Roman"/>
                <w:sz w:val="20"/>
                <w:szCs w:val="20"/>
                <w:vertAlign w:val="superscript"/>
              </w:rPr>
              <w:t xml:space="preserve"> f</w:t>
            </w:r>
          </w:p>
        </w:tc>
      </w:tr>
      <w:tr w:rsidR="00126DCC" w:rsidRPr="005C0630" w14:paraId="37C7F650" w14:textId="69B408C6" w:rsidTr="009B31BA">
        <w:tc>
          <w:tcPr>
            <w:tcW w:w="2515" w:type="dxa"/>
          </w:tcPr>
          <w:p w14:paraId="0AB3BF51" w14:textId="166FAD88" w:rsidR="00126DCC" w:rsidRPr="00C9201A" w:rsidRDefault="00126DCC" w:rsidP="00126DCC">
            <w:pPr>
              <w:rPr>
                <w:rFonts w:ascii="Times New Roman" w:hAnsi="Times New Roman" w:cs="Times New Roman"/>
                <w:sz w:val="20"/>
                <w:szCs w:val="20"/>
              </w:rPr>
            </w:pPr>
            <w:r w:rsidRPr="00C9201A">
              <w:rPr>
                <w:rFonts w:ascii="Times New Roman" w:hAnsi="Times New Roman" w:cs="Times New Roman"/>
                <w:sz w:val="20"/>
                <w:szCs w:val="20"/>
              </w:rPr>
              <w:t>[Mn</w:t>
            </w:r>
            <w:r w:rsidRPr="00C9201A">
              <w:rPr>
                <w:rFonts w:ascii="Times New Roman" w:hAnsi="Times New Roman" w:cs="Times New Roman"/>
                <w:sz w:val="20"/>
                <w:szCs w:val="20"/>
                <w:vertAlign w:val="superscript"/>
              </w:rPr>
              <w:t>II</w:t>
            </w:r>
            <w:r w:rsidRPr="00C9201A">
              <w:rPr>
                <w:rFonts w:ascii="Times New Roman" w:hAnsi="Times New Roman" w:cs="Times New Roman"/>
                <w:sz w:val="20"/>
                <w:szCs w:val="20"/>
              </w:rPr>
              <w:t>(H</w:t>
            </w:r>
            <w:r w:rsidRPr="00C9201A">
              <w:rPr>
                <w:rFonts w:ascii="Times New Roman" w:hAnsi="Times New Roman" w:cs="Times New Roman"/>
                <w:sz w:val="20"/>
                <w:szCs w:val="20"/>
                <w:vertAlign w:val="subscript"/>
              </w:rPr>
              <w:t>3</w:t>
            </w:r>
            <w:r w:rsidRPr="00C9201A">
              <w:rPr>
                <w:rFonts w:ascii="Times New Roman" w:hAnsi="Times New Roman" w:cs="Times New Roman"/>
                <w:sz w:val="20"/>
                <w:szCs w:val="20"/>
              </w:rPr>
              <w:t>qp4)]</w:t>
            </w:r>
            <w:r w:rsidRPr="00C9201A">
              <w:rPr>
                <w:rFonts w:ascii="Times New Roman" w:hAnsi="Times New Roman" w:cs="Times New Roman"/>
                <w:sz w:val="20"/>
                <w:szCs w:val="20"/>
                <w:vertAlign w:val="superscript"/>
              </w:rPr>
              <w:t>+</w:t>
            </w:r>
            <w:r w:rsidRPr="00C9201A">
              <w:rPr>
                <w:rFonts w:ascii="Times New Roman" w:hAnsi="Times New Roman" w:cs="Times New Roman"/>
                <w:sz w:val="20"/>
                <w:szCs w:val="20"/>
              </w:rPr>
              <w:t xml:space="preserve"> (</w:t>
            </w:r>
            <w:r w:rsidRPr="00C9201A">
              <w:rPr>
                <w:rFonts w:ascii="Times New Roman" w:hAnsi="Times New Roman" w:cs="Times New Roman"/>
                <w:b/>
                <w:bCs/>
                <w:sz w:val="20"/>
                <w:szCs w:val="20"/>
              </w:rPr>
              <w:t>4</w:t>
            </w:r>
            <w:r w:rsidRPr="00C9201A">
              <w:rPr>
                <w:rFonts w:ascii="Times New Roman" w:hAnsi="Times New Roman" w:cs="Times New Roman"/>
                <w:sz w:val="20"/>
                <w:szCs w:val="20"/>
              </w:rPr>
              <w:t>)</w:t>
            </w:r>
          </w:p>
        </w:tc>
        <w:tc>
          <w:tcPr>
            <w:tcW w:w="1170" w:type="dxa"/>
          </w:tcPr>
          <w:p w14:paraId="53C9620F" w14:textId="47D84802" w:rsidR="00126DCC" w:rsidRPr="004148AB" w:rsidRDefault="004148AB" w:rsidP="00126DCC">
            <w:pPr>
              <w:rPr>
                <w:rFonts w:ascii="Times New Roman" w:hAnsi="Times New Roman" w:cs="Times New Roman"/>
                <w:sz w:val="20"/>
                <w:szCs w:val="20"/>
                <w:vertAlign w:val="superscript"/>
              </w:rPr>
            </w:pPr>
            <w:r>
              <w:rPr>
                <w:rFonts w:ascii="Times New Roman" w:hAnsi="Times New Roman" w:cs="Times New Roman"/>
                <w:sz w:val="20"/>
                <w:szCs w:val="20"/>
              </w:rPr>
              <w:t xml:space="preserve">15 </w:t>
            </w:r>
            <w:r>
              <w:rPr>
                <w:rFonts w:ascii="Times New Roman" w:hAnsi="Times New Roman" w:cs="Times New Roman"/>
                <w:sz w:val="20"/>
                <w:szCs w:val="20"/>
                <w:vertAlign w:val="superscript"/>
              </w:rPr>
              <w:t>g</w:t>
            </w:r>
          </w:p>
        </w:tc>
        <w:tc>
          <w:tcPr>
            <w:tcW w:w="1532" w:type="dxa"/>
          </w:tcPr>
          <w:p w14:paraId="2CBF346F" w14:textId="111938C4" w:rsidR="00126DCC" w:rsidRPr="00C9201A" w:rsidRDefault="004D5E76" w:rsidP="00126DCC">
            <w:pPr>
              <w:rPr>
                <w:rFonts w:ascii="Times New Roman" w:hAnsi="Times New Roman" w:cs="Times New Roman"/>
                <w:sz w:val="20"/>
                <w:szCs w:val="20"/>
              </w:rPr>
            </w:pPr>
            <w:r>
              <w:rPr>
                <w:rFonts w:ascii="Times New Roman" w:hAnsi="Times New Roman" w:cs="Times New Roman"/>
                <w:sz w:val="20"/>
                <w:szCs w:val="20"/>
              </w:rPr>
              <w:t>6.0</w:t>
            </w:r>
            <w:r w:rsidR="00126DCC" w:rsidRPr="00C9201A">
              <w:rPr>
                <w:rFonts w:ascii="Times New Roman" w:hAnsi="Times New Roman" w:cs="Times New Roman"/>
                <w:sz w:val="20"/>
                <w:szCs w:val="20"/>
              </w:rPr>
              <w:t xml:space="preserve"> × 10</w:t>
            </w:r>
            <w:r>
              <w:rPr>
                <w:rFonts w:ascii="Times New Roman" w:hAnsi="Times New Roman" w:cs="Times New Roman"/>
                <w:sz w:val="20"/>
                <w:szCs w:val="20"/>
                <w:vertAlign w:val="superscript"/>
              </w:rPr>
              <w:t>6 g,h</w:t>
            </w:r>
          </w:p>
        </w:tc>
        <w:tc>
          <w:tcPr>
            <w:tcW w:w="1478" w:type="dxa"/>
          </w:tcPr>
          <w:p w14:paraId="3E4B4E08" w14:textId="0ACEA1DB" w:rsidR="00126DCC" w:rsidRPr="00C9201A" w:rsidRDefault="004D5E76" w:rsidP="00126DCC">
            <w:pPr>
              <w:rPr>
                <w:rFonts w:ascii="Times New Roman" w:hAnsi="Times New Roman" w:cs="Times New Roman"/>
                <w:sz w:val="20"/>
                <w:szCs w:val="20"/>
                <w:vertAlign w:val="superscript"/>
              </w:rPr>
            </w:pPr>
            <w:r>
              <w:rPr>
                <w:rFonts w:ascii="Times New Roman" w:hAnsi="Times New Roman" w:cs="Times New Roman"/>
                <w:sz w:val="20"/>
                <w:szCs w:val="20"/>
              </w:rPr>
              <w:t>4.5</w:t>
            </w:r>
            <w:r w:rsidR="00126DCC" w:rsidRPr="00C9201A">
              <w:rPr>
                <w:rFonts w:ascii="Times New Roman" w:hAnsi="Times New Roman" w:cs="Times New Roman"/>
                <w:sz w:val="20"/>
                <w:szCs w:val="20"/>
              </w:rPr>
              <w:t xml:space="preserve"> × 10</w:t>
            </w:r>
            <w:r>
              <w:rPr>
                <w:rFonts w:ascii="Times New Roman" w:hAnsi="Times New Roman" w:cs="Times New Roman"/>
                <w:sz w:val="20"/>
                <w:szCs w:val="20"/>
                <w:vertAlign w:val="superscript"/>
              </w:rPr>
              <w:t>6 g,h</w:t>
            </w:r>
          </w:p>
        </w:tc>
        <w:tc>
          <w:tcPr>
            <w:tcW w:w="1478" w:type="dxa"/>
          </w:tcPr>
          <w:p w14:paraId="69FD5C39" w14:textId="15E743EA" w:rsidR="00126DCC" w:rsidRPr="00C9201A" w:rsidRDefault="00126DCC" w:rsidP="00126DCC">
            <w:pPr>
              <w:rPr>
                <w:rFonts w:ascii="Times New Roman" w:hAnsi="Times New Roman" w:cs="Times New Roman"/>
                <w:sz w:val="20"/>
                <w:szCs w:val="20"/>
              </w:rPr>
            </w:pPr>
            <w:r w:rsidRPr="00C9201A">
              <w:rPr>
                <w:rFonts w:ascii="Times New Roman" w:hAnsi="Times New Roman" w:cs="Times New Roman"/>
                <w:sz w:val="20"/>
                <w:szCs w:val="20"/>
              </w:rPr>
              <w:t>N.</w:t>
            </w:r>
            <w:r w:rsidR="004D5E76">
              <w:rPr>
                <w:rFonts w:ascii="Times New Roman" w:hAnsi="Times New Roman" w:cs="Times New Roman"/>
                <w:sz w:val="20"/>
                <w:szCs w:val="20"/>
              </w:rPr>
              <w:t>D.</w:t>
            </w:r>
          </w:p>
        </w:tc>
        <w:tc>
          <w:tcPr>
            <w:tcW w:w="1177" w:type="dxa"/>
          </w:tcPr>
          <w:p w14:paraId="3AC17137" w14:textId="32E590FE" w:rsidR="00126DCC" w:rsidRPr="00C9201A" w:rsidRDefault="004D5E76" w:rsidP="00126DCC">
            <w:pPr>
              <w:rPr>
                <w:rFonts w:ascii="Times New Roman" w:hAnsi="Times New Roman" w:cs="Times New Roman"/>
                <w:sz w:val="20"/>
                <w:szCs w:val="20"/>
              </w:rPr>
            </w:pPr>
            <w:r>
              <w:rPr>
                <w:rFonts w:ascii="Times New Roman" w:hAnsi="Times New Roman" w:cs="Times New Roman"/>
                <w:sz w:val="20"/>
                <w:szCs w:val="20"/>
              </w:rPr>
              <w:t>2.9</w:t>
            </w:r>
            <w:r w:rsidRPr="00C9201A">
              <w:rPr>
                <w:rFonts w:ascii="Times New Roman" w:hAnsi="Times New Roman" w:cs="Times New Roman"/>
                <w:sz w:val="20"/>
                <w:szCs w:val="20"/>
              </w:rPr>
              <w:t xml:space="preserve"> × 10</w:t>
            </w:r>
            <w:r w:rsidRPr="00C9201A">
              <w:rPr>
                <w:rFonts w:ascii="Times New Roman" w:hAnsi="Times New Roman" w:cs="Times New Roman"/>
                <w:sz w:val="20"/>
                <w:szCs w:val="20"/>
                <w:vertAlign w:val="superscript"/>
              </w:rPr>
              <w:t>6</w:t>
            </w:r>
            <w:r>
              <w:rPr>
                <w:rFonts w:ascii="Times New Roman" w:hAnsi="Times New Roman" w:cs="Times New Roman"/>
                <w:sz w:val="20"/>
                <w:szCs w:val="20"/>
                <w:vertAlign w:val="superscript"/>
              </w:rPr>
              <w:t xml:space="preserve"> g</w:t>
            </w:r>
          </w:p>
        </w:tc>
      </w:tr>
      <w:tr w:rsidR="00126DCC" w:rsidRPr="005C0630" w14:paraId="4E5D7363" w14:textId="2A212A4A" w:rsidTr="009B31BA">
        <w:tc>
          <w:tcPr>
            <w:tcW w:w="2515" w:type="dxa"/>
          </w:tcPr>
          <w:p w14:paraId="4618ECEC" w14:textId="2E0B2431" w:rsidR="00126DCC" w:rsidRPr="00C9201A" w:rsidRDefault="00126DCC" w:rsidP="00126DCC">
            <w:pPr>
              <w:rPr>
                <w:rFonts w:ascii="Times New Roman" w:hAnsi="Times New Roman" w:cs="Times New Roman"/>
                <w:sz w:val="20"/>
                <w:szCs w:val="20"/>
              </w:rPr>
            </w:pPr>
            <w:r w:rsidRPr="00C9201A">
              <w:rPr>
                <w:rFonts w:ascii="Times New Roman" w:hAnsi="Times New Roman" w:cs="Times New Roman"/>
                <w:sz w:val="20"/>
                <w:szCs w:val="20"/>
              </w:rPr>
              <w:t>[Fe</w:t>
            </w:r>
            <w:r w:rsidRPr="00C9201A">
              <w:rPr>
                <w:rFonts w:ascii="Times New Roman" w:hAnsi="Times New Roman" w:cs="Times New Roman"/>
                <w:sz w:val="20"/>
                <w:szCs w:val="20"/>
                <w:vertAlign w:val="superscript"/>
              </w:rPr>
              <w:t>II</w:t>
            </w:r>
            <w:r w:rsidRPr="00C9201A">
              <w:rPr>
                <w:rFonts w:ascii="Times New Roman" w:hAnsi="Times New Roman" w:cs="Times New Roman"/>
                <w:sz w:val="20"/>
                <w:szCs w:val="20"/>
              </w:rPr>
              <w:t>(H</w:t>
            </w:r>
            <w:r w:rsidRPr="00C9201A">
              <w:rPr>
                <w:rFonts w:ascii="Times New Roman" w:hAnsi="Times New Roman" w:cs="Times New Roman"/>
                <w:sz w:val="20"/>
                <w:szCs w:val="20"/>
                <w:vertAlign w:val="subscript"/>
              </w:rPr>
              <w:t>3</w:t>
            </w:r>
            <w:r w:rsidRPr="00C9201A">
              <w:rPr>
                <w:rFonts w:ascii="Times New Roman" w:hAnsi="Times New Roman" w:cs="Times New Roman"/>
                <w:sz w:val="20"/>
                <w:szCs w:val="20"/>
              </w:rPr>
              <w:t>qp4)]</w:t>
            </w:r>
            <w:r w:rsidRPr="00C9201A">
              <w:rPr>
                <w:rFonts w:ascii="Times New Roman" w:hAnsi="Times New Roman" w:cs="Times New Roman"/>
                <w:sz w:val="20"/>
                <w:szCs w:val="20"/>
                <w:vertAlign w:val="superscript"/>
              </w:rPr>
              <w:t>+</w:t>
            </w:r>
            <w:r w:rsidRPr="00C9201A">
              <w:rPr>
                <w:rFonts w:ascii="Times New Roman" w:hAnsi="Times New Roman" w:cs="Times New Roman"/>
                <w:sz w:val="20"/>
                <w:szCs w:val="20"/>
              </w:rPr>
              <w:t xml:space="preserve"> (</w:t>
            </w:r>
            <w:r w:rsidRPr="00C9201A">
              <w:rPr>
                <w:rFonts w:ascii="Times New Roman" w:hAnsi="Times New Roman" w:cs="Times New Roman"/>
                <w:b/>
                <w:bCs/>
                <w:sz w:val="20"/>
                <w:szCs w:val="20"/>
              </w:rPr>
              <w:t>5</w:t>
            </w:r>
            <w:r w:rsidRPr="00C9201A">
              <w:rPr>
                <w:rFonts w:ascii="Times New Roman" w:hAnsi="Times New Roman" w:cs="Times New Roman"/>
                <w:sz w:val="20"/>
                <w:szCs w:val="20"/>
              </w:rPr>
              <w:t>)</w:t>
            </w:r>
          </w:p>
        </w:tc>
        <w:tc>
          <w:tcPr>
            <w:tcW w:w="1170" w:type="dxa"/>
          </w:tcPr>
          <w:p w14:paraId="42F86196" w14:textId="7EC01E3C" w:rsidR="00126DCC" w:rsidRPr="00C9201A" w:rsidRDefault="004148AB" w:rsidP="00126DCC">
            <w:pPr>
              <w:rPr>
                <w:rFonts w:ascii="Times New Roman" w:hAnsi="Times New Roman" w:cs="Times New Roman"/>
                <w:sz w:val="20"/>
                <w:szCs w:val="20"/>
              </w:rPr>
            </w:pPr>
            <w:r>
              <w:rPr>
                <w:rFonts w:ascii="Times New Roman" w:hAnsi="Times New Roman" w:cs="Times New Roman"/>
                <w:sz w:val="20"/>
                <w:szCs w:val="20"/>
              </w:rPr>
              <w:t>21</w:t>
            </w:r>
            <w:r>
              <w:rPr>
                <w:rFonts w:ascii="Times New Roman" w:hAnsi="Times New Roman" w:cs="Times New Roman"/>
                <w:sz w:val="20"/>
                <w:szCs w:val="20"/>
                <w:vertAlign w:val="superscript"/>
              </w:rPr>
              <w:t xml:space="preserve"> g</w:t>
            </w:r>
          </w:p>
        </w:tc>
        <w:tc>
          <w:tcPr>
            <w:tcW w:w="1532" w:type="dxa"/>
          </w:tcPr>
          <w:p w14:paraId="4545E111" w14:textId="14C6257B" w:rsidR="00126DCC" w:rsidRPr="00C9201A" w:rsidRDefault="002807F6" w:rsidP="00126DCC">
            <w:pPr>
              <w:rPr>
                <w:rFonts w:ascii="Times New Roman" w:hAnsi="Times New Roman" w:cs="Times New Roman"/>
                <w:sz w:val="20"/>
                <w:szCs w:val="20"/>
              </w:rPr>
            </w:pPr>
            <w:r>
              <w:rPr>
                <w:rFonts w:ascii="Times New Roman" w:hAnsi="Times New Roman" w:cs="Times New Roman"/>
                <w:sz w:val="20"/>
                <w:szCs w:val="20"/>
              </w:rPr>
              <w:t>Inactive</w:t>
            </w:r>
            <w:r w:rsidR="004D5E76">
              <w:rPr>
                <w:rFonts w:ascii="Times New Roman" w:hAnsi="Times New Roman" w:cs="Times New Roman"/>
                <w:sz w:val="20"/>
                <w:szCs w:val="20"/>
              </w:rPr>
              <w:t xml:space="preserve"> </w:t>
            </w:r>
            <w:r w:rsidR="004D5E76">
              <w:rPr>
                <w:rFonts w:ascii="Times New Roman" w:hAnsi="Times New Roman" w:cs="Times New Roman"/>
                <w:sz w:val="20"/>
                <w:szCs w:val="20"/>
                <w:vertAlign w:val="superscript"/>
              </w:rPr>
              <w:t>g,h</w:t>
            </w:r>
          </w:p>
        </w:tc>
        <w:tc>
          <w:tcPr>
            <w:tcW w:w="1478" w:type="dxa"/>
          </w:tcPr>
          <w:p w14:paraId="24D82005" w14:textId="155999DC" w:rsidR="00126DCC" w:rsidRPr="00C9201A" w:rsidRDefault="002807F6" w:rsidP="00126DCC">
            <w:pPr>
              <w:rPr>
                <w:rFonts w:ascii="Times New Roman" w:hAnsi="Times New Roman" w:cs="Times New Roman"/>
                <w:sz w:val="20"/>
                <w:szCs w:val="20"/>
              </w:rPr>
            </w:pPr>
            <w:r>
              <w:rPr>
                <w:rFonts w:ascii="Times New Roman" w:hAnsi="Times New Roman" w:cs="Times New Roman"/>
                <w:sz w:val="20"/>
                <w:szCs w:val="20"/>
              </w:rPr>
              <w:t xml:space="preserve">Inactive </w:t>
            </w:r>
            <w:r w:rsidR="004D5E76">
              <w:rPr>
                <w:rFonts w:ascii="Times New Roman" w:hAnsi="Times New Roman" w:cs="Times New Roman"/>
                <w:sz w:val="20"/>
                <w:szCs w:val="20"/>
                <w:vertAlign w:val="superscript"/>
              </w:rPr>
              <w:t>g,h</w:t>
            </w:r>
          </w:p>
        </w:tc>
        <w:tc>
          <w:tcPr>
            <w:tcW w:w="1478" w:type="dxa"/>
          </w:tcPr>
          <w:p w14:paraId="1251274D" w14:textId="26BA0882" w:rsidR="00126DCC" w:rsidRPr="00C9201A" w:rsidRDefault="004D5E76" w:rsidP="00126DCC">
            <w:pPr>
              <w:rPr>
                <w:rFonts w:ascii="Times New Roman" w:hAnsi="Times New Roman" w:cs="Times New Roman"/>
                <w:sz w:val="20"/>
                <w:szCs w:val="20"/>
              </w:rPr>
            </w:pPr>
            <w:r>
              <w:rPr>
                <w:rFonts w:ascii="Times New Roman" w:hAnsi="Times New Roman" w:cs="Times New Roman"/>
                <w:sz w:val="20"/>
                <w:szCs w:val="20"/>
              </w:rPr>
              <w:t>N.D.</w:t>
            </w:r>
          </w:p>
        </w:tc>
        <w:tc>
          <w:tcPr>
            <w:tcW w:w="1177" w:type="dxa"/>
          </w:tcPr>
          <w:p w14:paraId="55603485" w14:textId="4A775EB9" w:rsidR="00126DCC" w:rsidRPr="00C9201A" w:rsidRDefault="002807F6" w:rsidP="00126DCC">
            <w:pPr>
              <w:rPr>
                <w:rFonts w:ascii="Times New Roman" w:hAnsi="Times New Roman" w:cs="Times New Roman"/>
                <w:sz w:val="20"/>
                <w:szCs w:val="20"/>
              </w:rPr>
            </w:pPr>
            <w:r>
              <w:rPr>
                <w:rFonts w:ascii="Times New Roman" w:hAnsi="Times New Roman" w:cs="Times New Roman"/>
                <w:sz w:val="20"/>
                <w:szCs w:val="20"/>
              </w:rPr>
              <w:t>Inactive</w:t>
            </w:r>
            <w:r w:rsidR="004D5E76">
              <w:rPr>
                <w:rFonts w:ascii="Times New Roman" w:hAnsi="Times New Roman" w:cs="Times New Roman"/>
                <w:sz w:val="20"/>
                <w:szCs w:val="20"/>
                <w:vertAlign w:val="superscript"/>
              </w:rPr>
              <w:t xml:space="preserve"> g</w:t>
            </w:r>
          </w:p>
        </w:tc>
      </w:tr>
      <w:tr w:rsidR="00126DCC" w:rsidRPr="005C0630" w14:paraId="40DA2F1B" w14:textId="77777777" w:rsidTr="009B31BA">
        <w:tc>
          <w:tcPr>
            <w:tcW w:w="2515" w:type="dxa"/>
          </w:tcPr>
          <w:p w14:paraId="4C51EA06" w14:textId="03E0AC10" w:rsidR="00126DCC" w:rsidRPr="00C9201A" w:rsidRDefault="00126DCC" w:rsidP="00126DCC">
            <w:pPr>
              <w:rPr>
                <w:rFonts w:ascii="Times New Roman" w:hAnsi="Times New Roman" w:cs="Times New Roman"/>
                <w:sz w:val="20"/>
                <w:szCs w:val="20"/>
              </w:rPr>
            </w:pPr>
            <w:r w:rsidRPr="00C9201A">
              <w:rPr>
                <w:rFonts w:ascii="Times New Roman" w:hAnsi="Times New Roman" w:cs="Times New Roman"/>
                <w:sz w:val="20"/>
                <w:szCs w:val="20"/>
              </w:rPr>
              <w:t>[Zn</w:t>
            </w:r>
            <w:r w:rsidRPr="00C9201A">
              <w:rPr>
                <w:rFonts w:ascii="Times New Roman" w:hAnsi="Times New Roman" w:cs="Times New Roman"/>
                <w:sz w:val="20"/>
                <w:szCs w:val="20"/>
                <w:vertAlign w:val="superscript"/>
              </w:rPr>
              <w:t>II</w:t>
            </w:r>
            <w:r w:rsidRPr="00C9201A">
              <w:rPr>
                <w:rFonts w:ascii="Times New Roman" w:hAnsi="Times New Roman" w:cs="Times New Roman"/>
                <w:sz w:val="20"/>
                <w:szCs w:val="20"/>
              </w:rPr>
              <w:t>(H</w:t>
            </w:r>
            <w:r w:rsidRPr="00C9201A">
              <w:rPr>
                <w:rFonts w:ascii="Times New Roman" w:hAnsi="Times New Roman" w:cs="Times New Roman"/>
                <w:sz w:val="20"/>
                <w:szCs w:val="20"/>
                <w:vertAlign w:val="subscript"/>
              </w:rPr>
              <w:t>2</w:t>
            </w:r>
            <w:r w:rsidRPr="00C9201A">
              <w:rPr>
                <w:rFonts w:ascii="Times New Roman" w:hAnsi="Times New Roman" w:cs="Times New Roman"/>
                <w:sz w:val="20"/>
                <w:szCs w:val="20"/>
              </w:rPr>
              <w:t>qp1)(OTf)]</w:t>
            </w:r>
            <w:r w:rsidRPr="00C9201A">
              <w:rPr>
                <w:rFonts w:ascii="Times New Roman" w:hAnsi="Times New Roman" w:cs="Times New Roman"/>
                <w:sz w:val="20"/>
                <w:szCs w:val="20"/>
                <w:vertAlign w:val="superscript"/>
              </w:rPr>
              <w:t>+</w:t>
            </w:r>
            <w:r w:rsidRPr="00C9201A">
              <w:rPr>
                <w:rFonts w:ascii="Times New Roman" w:hAnsi="Times New Roman" w:cs="Times New Roman"/>
                <w:sz w:val="20"/>
                <w:szCs w:val="20"/>
              </w:rPr>
              <w:t xml:space="preserve"> (</w:t>
            </w:r>
            <w:r w:rsidRPr="00C9201A">
              <w:rPr>
                <w:rFonts w:ascii="Times New Roman" w:hAnsi="Times New Roman" w:cs="Times New Roman"/>
                <w:b/>
                <w:bCs/>
                <w:sz w:val="20"/>
                <w:szCs w:val="20"/>
              </w:rPr>
              <w:t>6</w:t>
            </w:r>
            <w:r w:rsidRPr="00C9201A">
              <w:rPr>
                <w:rFonts w:ascii="Times New Roman" w:hAnsi="Times New Roman" w:cs="Times New Roman"/>
                <w:sz w:val="20"/>
                <w:szCs w:val="20"/>
              </w:rPr>
              <w:t>)</w:t>
            </w:r>
          </w:p>
        </w:tc>
        <w:tc>
          <w:tcPr>
            <w:tcW w:w="1170" w:type="dxa"/>
          </w:tcPr>
          <w:p w14:paraId="7D8BC8C2" w14:textId="2DF1054F" w:rsidR="00126DCC" w:rsidRPr="000F5F7A" w:rsidRDefault="000F5F7A" w:rsidP="00126DCC">
            <w:pPr>
              <w:rPr>
                <w:rFonts w:ascii="Times New Roman" w:hAnsi="Times New Roman" w:cs="Times New Roman"/>
                <w:sz w:val="20"/>
                <w:szCs w:val="20"/>
                <w:vertAlign w:val="superscript"/>
              </w:rPr>
            </w:pPr>
            <w:r>
              <w:rPr>
                <w:rFonts w:ascii="Times New Roman" w:hAnsi="Times New Roman" w:cs="Times New Roman"/>
                <w:sz w:val="20"/>
                <w:szCs w:val="20"/>
              </w:rPr>
              <w:t xml:space="preserve">16.8 </w:t>
            </w:r>
            <w:r>
              <w:rPr>
                <w:rFonts w:ascii="Times New Roman" w:hAnsi="Times New Roman" w:cs="Times New Roman"/>
                <w:sz w:val="20"/>
                <w:szCs w:val="20"/>
                <w:vertAlign w:val="superscript"/>
              </w:rPr>
              <w:t>i</w:t>
            </w:r>
          </w:p>
        </w:tc>
        <w:tc>
          <w:tcPr>
            <w:tcW w:w="1532" w:type="dxa"/>
          </w:tcPr>
          <w:p w14:paraId="76A1BFD9" w14:textId="04A8ED03" w:rsidR="00126DCC" w:rsidRPr="00C9201A" w:rsidRDefault="000F5F7A" w:rsidP="00126DCC">
            <w:pPr>
              <w:rPr>
                <w:rFonts w:ascii="Times New Roman" w:hAnsi="Times New Roman" w:cs="Times New Roman"/>
                <w:sz w:val="20"/>
                <w:szCs w:val="20"/>
              </w:rPr>
            </w:pPr>
            <w:r>
              <w:rPr>
                <w:rFonts w:ascii="Times New Roman" w:hAnsi="Times New Roman" w:cs="Times New Roman"/>
                <w:sz w:val="20"/>
                <w:szCs w:val="20"/>
              </w:rPr>
              <w:t>3.4</w:t>
            </w:r>
            <w:r w:rsidRPr="00C9201A">
              <w:rPr>
                <w:rFonts w:ascii="Times New Roman" w:hAnsi="Times New Roman" w:cs="Times New Roman"/>
                <w:sz w:val="20"/>
                <w:szCs w:val="20"/>
              </w:rPr>
              <w:t xml:space="preserve"> × 10</w:t>
            </w:r>
            <w:r>
              <w:rPr>
                <w:rFonts w:ascii="Times New Roman" w:hAnsi="Times New Roman" w:cs="Times New Roman"/>
                <w:sz w:val="20"/>
                <w:szCs w:val="20"/>
                <w:vertAlign w:val="superscript"/>
              </w:rPr>
              <w:t>6 i</w:t>
            </w:r>
          </w:p>
        </w:tc>
        <w:tc>
          <w:tcPr>
            <w:tcW w:w="1478" w:type="dxa"/>
          </w:tcPr>
          <w:p w14:paraId="3649CDF6" w14:textId="24F061D7" w:rsidR="00126DCC" w:rsidRPr="00C9201A" w:rsidRDefault="000F5F7A" w:rsidP="00126DCC">
            <w:pPr>
              <w:rPr>
                <w:rFonts w:ascii="Times New Roman" w:hAnsi="Times New Roman" w:cs="Times New Roman"/>
                <w:sz w:val="20"/>
                <w:szCs w:val="20"/>
              </w:rPr>
            </w:pPr>
            <w:r>
              <w:rPr>
                <w:rFonts w:ascii="Times New Roman" w:hAnsi="Times New Roman" w:cs="Times New Roman"/>
                <w:sz w:val="20"/>
                <w:szCs w:val="20"/>
              </w:rPr>
              <w:t>N.D.</w:t>
            </w:r>
          </w:p>
        </w:tc>
        <w:tc>
          <w:tcPr>
            <w:tcW w:w="1478" w:type="dxa"/>
          </w:tcPr>
          <w:p w14:paraId="486F2006" w14:textId="2639034A" w:rsidR="00126DCC" w:rsidRPr="00C9201A" w:rsidRDefault="000F5F7A" w:rsidP="00126DCC">
            <w:pPr>
              <w:rPr>
                <w:rFonts w:ascii="Times New Roman" w:hAnsi="Times New Roman" w:cs="Times New Roman"/>
                <w:sz w:val="20"/>
                <w:szCs w:val="20"/>
              </w:rPr>
            </w:pPr>
            <w:r>
              <w:rPr>
                <w:rFonts w:ascii="Times New Roman" w:hAnsi="Times New Roman" w:cs="Times New Roman"/>
                <w:sz w:val="20"/>
                <w:szCs w:val="20"/>
              </w:rPr>
              <w:t>4.7</w:t>
            </w:r>
            <w:r w:rsidRPr="00C9201A">
              <w:rPr>
                <w:rFonts w:ascii="Times New Roman" w:hAnsi="Times New Roman" w:cs="Times New Roman"/>
                <w:sz w:val="20"/>
                <w:szCs w:val="20"/>
              </w:rPr>
              <w:t xml:space="preserve"> × 10</w:t>
            </w:r>
            <w:r>
              <w:rPr>
                <w:rFonts w:ascii="Times New Roman" w:hAnsi="Times New Roman" w:cs="Times New Roman"/>
                <w:sz w:val="20"/>
                <w:szCs w:val="20"/>
                <w:vertAlign w:val="superscript"/>
              </w:rPr>
              <w:t>6 i</w:t>
            </w:r>
          </w:p>
        </w:tc>
        <w:tc>
          <w:tcPr>
            <w:tcW w:w="1177" w:type="dxa"/>
          </w:tcPr>
          <w:p w14:paraId="6A2C4EDC" w14:textId="35D926D3" w:rsidR="00126DCC" w:rsidRPr="00C9201A" w:rsidRDefault="000F5F7A" w:rsidP="00126DCC">
            <w:pPr>
              <w:rPr>
                <w:rFonts w:ascii="Times New Roman" w:hAnsi="Times New Roman" w:cs="Times New Roman"/>
                <w:sz w:val="20"/>
                <w:szCs w:val="20"/>
              </w:rPr>
            </w:pPr>
            <w:r>
              <w:rPr>
                <w:rFonts w:ascii="Times New Roman" w:hAnsi="Times New Roman" w:cs="Times New Roman"/>
                <w:sz w:val="20"/>
                <w:szCs w:val="20"/>
              </w:rPr>
              <w:t>1.9</w:t>
            </w:r>
            <w:r w:rsidRPr="00C9201A">
              <w:rPr>
                <w:rFonts w:ascii="Times New Roman" w:hAnsi="Times New Roman" w:cs="Times New Roman"/>
                <w:sz w:val="20"/>
                <w:szCs w:val="20"/>
              </w:rPr>
              <w:t xml:space="preserve"> × 10</w:t>
            </w:r>
            <w:r w:rsidRPr="00C9201A">
              <w:rPr>
                <w:rFonts w:ascii="Times New Roman" w:hAnsi="Times New Roman" w:cs="Times New Roman"/>
                <w:sz w:val="20"/>
                <w:szCs w:val="20"/>
                <w:vertAlign w:val="superscript"/>
              </w:rPr>
              <w:t>7</w:t>
            </w:r>
            <w:r>
              <w:rPr>
                <w:rFonts w:ascii="Times New Roman" w:hAnsi="Times New Roman" w:cs="Times New Roman"/>
                <w:sz w:val="20"/>
                <w:szCs w:val="20"/>
                <w:vertAlign w:val="superscript"/>
              </w:rPr>
              <w:t xml:space="preserve"> i</w:t>
            </w:r>
          </w:p>
        </w:tc>
      </w:tr>
      <w:tr w:rsidR="00126DCC" w:rsidRPr="005C0630" w14:paraId="717A7B43" w14:textId="77777777" w:rsidTr="009B31BA">
        <w:tc>
          <w:tcPr>
            <w:tcW w:w="2515" w:type="dxa"/>
          </w:tcPr>
          <w:p w14:paraId="13291009" w14:textId="1A8CC90F" w:rsidR="00126DCC" w:rsidRPr="00C9201A" w:rsidRDefault="00126DCC" w:rsidP="00126DCC">
            <w:pPr>
              <w:rPr>
                <w:rFonts w:ascii="Times New Roman" w:hAnsi="Times New Roman" w:cs="Times New Roman"/>
                <w:sz w:val="20"/>
                <w:szCs w:val="20"/>
              </w:rPr>
            </w:pPr>
            <w:r w:rsidRPr="00C9201A">
              <w:rPr>
                <w:rFonts w:ascii="Times New Roman" w:hAnsi="Times New Roman" w:cs="Times New Roman"/>
                <w:sz w:val="20"/>
                <w:szCs w:val="20"/>
              </w:rPr>
              <w:t>[Zn</w:t>
            </w:r>
            <w:r w:rsidRPr="00C9201A">
              <w:rPr>
                <w:rFonts w:ascii="Times New Roman" w:hAnsi="Times New Roman" w:cs="Times New Roman"/>
                <w:sz w:val="20"/>
                <w:szCs w:val="20"/>
                <w:vertAlign w:val="superscript"/>
              </w:rPr>
              <w:t>II</w:t>
            </w:r>
            <w:r w:rsidRPr="00C9201A">
              <w:rPr>
                <w:rFonts w:ascii="Times New Roman" w:hAnsi="Times New Roman" w:cs="Times New Roman"/>
                <w:sz w:val="20"/>
                <w:szCs w:val="20"/>
              </w:rPr>
              <w:t>(H</w:t>
            </w:r>
            <w:r w:rsidRPr="00C9201A">
              <w:rPr>
                <w:rFonts w:ascii="Times New Roman" w:hAnsi="Times New Roman" w:cs="Times New Roman"/>
                <w:sz w:val="20"/>
                <w:szCs w:val="20"/>
                <w:vertAlign w:val="subscript"/>
              </w:rPr>
              <w:t>4</w:t>
            </w:r>
            <w:r w:rsidRPr="00C9201A">
              <w:rPr>
                <w:rFonts w:ascii="Times New Roman" w:hAnsi="Times New Roman" w:cs="Times New Roman"/>
                <w:sz w:val="20"/>
                <w:szCs w:val="20"/>
              </w:rPr>
              <w:t>qp2)]</w:t>
            </w:r>
            <w:r w:rsidRPr="00C9201A">
              <w:rPr>
                <w:rFonts w:ascii="Times New Roman" w:hAnsi="Times New Roman" w:cs="Times New Roman"/>
                <w:sz w:val="20"/>
                <w:szCs w:val="20"/>
                <w:vertAlign w:val="superscript"/>
              </w:rPr>
              <w:t>2+</w:t>
            </w:r>
            <w:r w:rsidRPr="00C9201A">
              <w:rPr>
                <w:rFonts w:ascii="Times New Roman" w:hAnsi="Times New Roman" w:cs="Times New Roman"/>
                <w:sz w:val="20"/>
                <w:szCs w:val="20"/>
              </w:rPr>
              <w:t xml:space="preserve"> (</w:t>
            </w:r>
            <w:r w:rsidRPr="00C9201A">
              <w:rPr>
                <w:rFonts w:ascii="Times New Roman" w:hAnsi="Times New Roman" w:cs="Times New Roman"/>
                <w:b/>
                <w:bCs/>
                <w:sz w:val="20"/>
                <w:szCs w:val="20"/>
              </w:rPr>
              <w:t>7</w:t>
            </w:r>
            <w:r w:rsidRPr="00C9201A">
              <w:rPr>
                <w:rFonts w:ascii="Times New Roman" w:hAnsi="Times New Roman" w:cs="Times New Roman"/>
                <w:sz w:val="20"/>
                <w:szCs w:val="20"/>
              </w:rPr>
              <w:t>)</w:t>
            </w:r>
          </w:p>
        </w:tc>
        <w:tc>
          <w:tcPr>
            <w:tcW w:w="1170" w:type="dxa"/>
          </w:tcPr>
          <w:p w14:paraId="2958E79D" w14:textId="54B29BF8" w:rsidR="00126DCC" w:rsidRPr="008D0891" w:rsidRDefault="008D0891" w:rsidP="00126DCC">
            <w:pPr>
              <w:rPr>
                <w:rFonts w:ascii="Times New Roman" w:hAnsi="Times New Roman" w:cs="Times New Roman"/>
                <w:sz w:val="20"/>
                <w:szCs w:val="20"/>
                <w:vertAlign w:val="superscript"/>
              </w:rPr>
            </w:pPr>
            <w:r>
              <w:rPr>
                <w:rFonts w:ascii="Times New Roman" w:hAnsi="Times New Roman" w:cs="Times New Roman"/>
                <w:sz w:val="20"/>
                <w:szCs w:val="20"/>
              </w:rPr>
              <w:t xml:space="preserve">24.4 </w:t>
            </w:r>
            <w:r>
              <w:rPr>
                <w:rFonts w:ascii="Times New Roman" w:hAnsi="Times New Roman" w:cs="Times New Roman"/>
                <w:sz w:val="20"/>
                <w:szCs w:val="20"/>
                <w:vertAlign w:val="superscript"/>
              </w:rPr>
              <w:t>j</w:t>
            </w:r>
          </w:p>
        </w:tc>
        <w:tc>
          <w:tcPr>
            <w:tcW w:w="1532" w:type="dxa"/>
          </w:tcPr>
          <w:p w14:paraId="52BA2A4E" w14:textId="5F0FBCDB" w:rsidR="00126DCC" w:rsidRPr="00C9201A" w:rsidRDefault="000F5F7A" w:rsidP="00126DCC">
            <w:pPr>
              <w:rPr>
                <w:rFonts w:ascii="Times New Roman" w:hAnsi="Times New Roman" w:cs="Times New Roman"/>
                <w:sz w:val="20"/>
                <w:szCs w:val="20"/>
              </w:rPr>
            </w:pPr>
            <w:r>
              <w:rPr>
                <w:rFonts w:ascii="Times New Roman" w:hAnsi="Times New Roman" w:cs="Times New Roman"/>
                <w:sz w:val="20"/>
                <w:szCs w:val="20"/>
              </w:rPr>
              <w:t>1.</w:t>
            </w:r>
            <w:r w:rsidR="00821127">
              <w:rPr>
                <w:rFonts w:ascii="Times New Roman" w:hAnsi="Times New Roman" w:cs="Times New Roman"/>
                <w:sz w:val="20"/>
                <w:szCs w:val="20"/>
              </w:rPr>
              <w:t>6</w:t>
            </w:r>
            <w:r w:rsidRPr="00C9201A">
              <w:rPr>
                <w:rFonts w:ascii="Times New Roman" w:hAnsi="Times New Roman" w:cs="Times New Roman"/>
                <w:sz w:val="20"/>
                <w:szCs w:val="20"/>
              </w:rPr>
              <w:t xml:space="preserve"> × 10</w:t>
            </w:r>
            <w:r w:rsidRPr="00C9201A">
              <w:rPr>
                <w:rFonts w:ascii="Times New Roman" w:hAnsi="Times New Roman" w:cs="Times New Roman"/>
                <w:sz w:val="20"/>
                <w:szCs w:val="20"/>
                <w:vertAlign w:val="superscript"/>
              </w:rPr>
              <w:t>7</w:t>
            </w:r>
            <w:r>
              <w:rPr>
                <w:rFonts w:ascii="Times New Roman" w:hAnsi="Times New Roman" w:cs="Times New Roman"/>
                <w:sz w:val="20"/>
                <w:szCs w:val="20"/>
                <w:vertAlign w:val="superscript"/>
              </w:rPr>
              <w:t xml:space="preserve"> </w:t>
            </w:r>
            <w:r w:rsidR="00821127">
              <w:rPr>
                <w:rFonts w:ascii="Times New Roman" w:hAnsi="Times New Roman" w:cs="Times New Roman"/>
                <w:sz w:val="20"/>
                <w:szCs w:val="20"/>
                <w:vertAlign w:val="superscript"/>
              </w:rPr>
              <w:t>h,j</w:t>
            </w:r>
          </w:p>
        </w:tc>
        <w:tc>
          <w:tcPr>
            <w:tcW w:w="1478" w:type="dxa"/>
          </w:tcPr>
          <w:p w14:paraId="4AF5DBFC" w14:textId="7235D4EA" w:rsidR="00126DCC" w:rsidRPr="00C9201A" w:rsidRDefault="00821127" w:rsidP="00126DCC">
            <w:pPr>
              <w:rPr>
                <w:rFonts w:ascii="Times New Roman" w:hAnsi="Times New Roman" w:cs="Times New Roman"/>
                <w:sz w:val="20"/>
                <w:szCs w:val="20"/>
              </w:rPr>
            </w:pPr>
            <w:r>
              <w:rPr>
                <w:rFonts w:ascii="Times New Roman" w:hAnsi="Times New Roman" w:cs="Times New Roman"/>
                <w:sz w:val="20"/>
                <w:szCs w:val="20"/>
              </w:rPr>
              <w:t>4.9</w:t>
            </w:r>
            <w:r w:rsidRPr="00C9201A">
              <w:rPr>
                <w:rFonts w:ascii="Times New Roman" w:hAnsi="Times New Roman" w:cs="Times New Roman"/>
                <w:sz w:val="20"/>
                <w:szCs w:val="20"/>
              </w:rPr>
              <w:t xml:space="preserve"> × 10</w:t>
            </w:r>
            <w:r w:rsidRPr="00C9201A">
              <w:rPr>
                <w:rFonts w:ascii="Times New Roman" w:hAnsi="Times New Roman" w:cs="Times New Roman"/>
                <w:sz w:val="20"/>
                <w:szCs w:val="20"/>
                <w:vertAlign w:val="superscript"/>
              </w:rPr>
              <w:t>7</w:t>
            </w:r>
            <w:r>
              <w:rPr>
                <w:rFonts w:ascii="Times New Roman" w:hAnsi="Times New Roman" w:cs="Times New Roman"/>
                <w:sz w:val="20"/>
                <w:szCs w:val="20"/>
                <w:vertAlign w:val="superscript"/>
              </w:rPr>
              <w:t xml:space="preserve"> h,j</w:t>
            </w:r>
          </w:p>
        </w:tc>
        <w:tc>
          <w:tcPr>
            <w:tcW w:w="1478" w:type="dxa"/>
          </w:tcPr>
          <w:p w14:paraId="550530BB" w14:textId="6C6666FD" w:rsidR="00126DCC" w:rsidRPr="00C9201A" w:rsidRDefault="008D0891" w:rsidP="00126DCC">
            <w:pPr>
              <w:rPr>
                <w:rFonts w:ascii="Times New Roman" w:hAnsi="Times New Roman" w:cs="Times New Roman"/>
                <w:sz w:val="20"/>
                <w:szCs w:val="20"/>
              </w:rPr>
            </w:pPr>
            <w:r>
              <w:rPr>
                <w:rFonts w:ascii="Times New Roman" w:hAnsi="Times New Roman" w:cs="Times New Roman"/>
                <w:sz w:val="20"/>
                <w:szCs w:val="20"/>
              </w:rPr>
              <w:t>N.D.</w:t>
            </w:r>
          </w:p>
        </w:tc>
        <w:tc>
          <w:tcPr>
            <w:tcW w:w="1177" w:type="dxa"/>
          </w:tcPr>
          <w:p w14:paraId="432B5C23" w14:textId="0A6DA4E4" w:rsidR="00126DCC" w:rsidRPr="00C9201A" w:rsidRDefault="008D0891" w:rsidP="00126DCC">
            <w:pPr>
              <w:rPr>
                <w:rFonts w:ascii="Times New Roman" w:hAnsi="Times New Roman" w:cs="Times New Roman"/>
                <w:sz w:val="20"/>
                <w:szCs w:val="20"/>
              </w:rPr>
            </w:pPr>
            <w:r>
              <w:rPr>
                <w:rFonts w:ascii="Times New Roman" w:hAnsi="Times New Roman" w:cs="Times New Roman"/>
                <w:sz w:val="20"/>
                <w:szCs w:val="20"/>
              </w:rPr>
              <w:t>2.5</w:t>
            </w:r>
            <w:r w:rsidRPr="00C9201A">
              <w:rPr>
                <w:rFonts w:ascii="Times New Roman" w:hAnsi="Times New Roman" w:cs="Times New Roman"/>
                <w:sz w:val="20"/>
                <w:szCs w:val="20"/>
              </w:rPr>
              <w:t xml:space="preserve"> × 10</w:t>
            </w:r>
            <w:r w:rsidRPr="00C9201A">
              <w:rPr>
                <w:rFonts w:ascii="Times New Roman" w:hAnsi="Times New Roman" w:cs="Times New Roman"/>
                <w:sz w:val="20"/>
                <w:szCs w:val="20"/>
                <w:vertAlign w:val="superscript"/>
              </w:rPr>
              <w:t>7</w:t>
            </w:r>
            <w:r>
              <w:rPr>
                <w:rFonts w:ascii="Times New Roman" w:hAnsi="Times New Roman" w:cs="Times New Roman"/>
                <w:sz w:val="20"/>
                <w:szCs w:val="20"/>
                <w:vertAlign w:val="superscript"/>
              </w:rPr>
              <w:t xml:space="preserve"> j</w:t>
            </w:r>
          </w:p>
        </w:tc>
      </w:tr>
      <w:tr w:rsidR="00126DCC" w:rsidRPr="005C0630" w14:paraId="395F4600" w14:textId="77777777" w:rsidTr="009B31BA">
        <w:tc>
          <w:tcPr>
            <w:tcW w:w="2515" w:type="dxa"/>
          </w:tcPr>
          <w:p w14:paraId="599563B0" w14:textId="4607AD2C" w:rsidR="00126DCC" w:rsidRPr="00C9201A" w:rsidRDefault="00126DCC" w:rsidP="00126DCC">
            <w:pPr>
              <w:rPr>
                <w:rFonts w:ascii="Times New Roman" w:hAnsi="Times New Roman" w:cs="Times New Roman"/>
                <w:sz w:val="20"/>
                <w:szCs w:val="20"/>
              </w:rPr>
            </w:pPr>
            <w:r w:rsidRPr="00C9201A">
              <w:rPr>
                <w:rFonts w:ascii="Times New Roman" w:hAnsi="Times New Roman" w:cs="Times New Roman"/>
                <w:sz w:val="20"/>
                <w:szCs w:val="20"/>
              </w:rPr>
              <w:t>[Zn</w:t>
            </w:r>
            <w:r w:rsidRPr="00C9201A">
              <w:rPr>
                <w:rFonts w:ascii="Times New Roman" w:hAnsi="Times New Roman" w:cs="Times New Roman"/>
                <w:sz w:val="20"/>
                <w:szCs w:val="20"/>
                <w:vertAlign w:val="superscript"/>
              </w:rPr>
              <w:t>II</w:t>
            </w:r>
            <w:r w:rsidRPr="00C9201A">
              <w:rPr>
                <w:rFonts w:ascii="Times New Roman" w:hAnsi="Times New Roman" w:cs="Times New Roman"/>
                <w:sz w:val="20"/>
                <w:szCs w:val="20"/>
              </w:rPr>
              <w:t>(H</w:t>
            </w:r>
            <w:r w:rsidRPr="00C9201A">
              <w:rPr>
                <w:rFonts w:ascii="Times New Roman" w:hAnsi="Times New Roman" w:cs="Times New Roman"/>
                <w:sz w:val="20"/>
                <w:szCs w:val="20"/>
                <w:vertAlign w:val="subscript"/>
              </w:rPr>
              <w:t>2</w:t>
            </w:r>
            <w:r w:rsidRPr="00C9201A">
              <w:rPr>
                <w:rFonts w:ascii="Times New Roman" w:hAnsi="Times New Roman" w:cs="Times New Roman"/>
                <w:sz w:val="20"/>
                <w:szCs w:val="20"/>
              </w:rPr>
              <w:t>qp3)(H</w:t>
            </w:r>
            <w:r w:rsidRPr="00C9201A">
              <w:rPr>
                <w:rFonts w:ascii="Times New Roman" w:hAnsi="Times New Roman" w:cs="Times New Roman"/>
                <w:sz w:val="20"/>
                <w:szCs w:val="20"/>
                <w:vertAlign w:val="subscript"/>
              </w:rPr>
              <w:t>2</w:t>
            </w:r>
            <w:r w:rsidRPr="00C9201A">
              <w:rPr>
                <w:rFonts w:ascii="Times New Roman" w:hAnsi="Times New Roman" w:cs="Times New Roman"/>
                <w:sz w:val="20"/>
                <w:szCs w:val="20"/>
              </w:rPr>
              <w:t>O)]</w:t>
            </w:r>
            <w:r w:rsidRPr="00C9201A">
              <w:rPr>
                <w:rFonts w:ascii="Times New Roman" w:hAnsi="Times New Roman" w:cs="Times New Roman"/>
                <w:sz w:val="20"/>
                <w:szCs w:val="20"/>
                <w:vertAlign w:val="superscript"/>
              </w:rPr>
              <w:t>2+</w:t>
            </w:r>
            <w:r w:rsidRPr="00C9201A">
              <w:rPr>
                <w:rFonts w:ascii="Times New Roman" w:hAnsi="Times New Roman" w:cs="Times New Roman"/>
                <w:sz w:val="20"/>
                <w:szCs w:val="20"/>
              </w:rPr>
              <w:t xml:space="preserve"> (</w:t>
            </w:r>
            <w:r w:rsidRPr="00C9201A">
              <w:rPr>
                <w:rFonts w:ascii="Times New Roman" w:hAnsi="Times New Roman" w:cs="Times New Roman"/>
                <w:b/>
                <w:bCs/>
                <w:sz w:val="20"/>
                <w:szCs w:val="20"/>
              </w:rPr>
              <w:t>8</w:t>
            </w:r>
            <w:r w:rsidRPr="00C9201A">
              <w:rPr>
                <w:rFonts w:ascii="Times New Roman" w:hAnsi="Times New Roman" w:cs="Times New Roman"/>
                <w:sz w:val="20"/>
                <w:szCs w:val="20"/>
              </w:rPr>
              <w:t>)</w:t>
            </w:r>
          </w:p>
        </w:tc>
        <w:tc>
          <w:tcPr>
            <w:tcW w:w="1170" w:type="dxa"/>
          </w:tcPr>
          <w:p w14:paraId="531E4E99" w14:textId="1DD0E931" w:rsidR="00126DCC" w:rsidRPr="008D0891" w:rsidRDefault="008D0891" w:rsidP="00126DCC">
            <w:pPr>
              <w:rPr>
                <w:rFonts w:ascii="Times New Roman" w:hAnsi="Times New Roman" w:cs="Times New Roman"/>
                <w:sz w:val="20"/>
                <w:szCs w:val="20"/>
                <w:vertAlign w:val="superscript"/>
              </w:rPr>
            </w:pPr>
            <w:r>
              <w:rPr>
                <w:rFonts w:ascii="Times New Roman" w:hAnsi="Times New Roman" w:cs="Times New Roman"/>
                <w:sz w:val="20"/>
                <w:szCs w:val="20"/>
              </w:rPr>
              <w:t xml:space="preserve">27.1 </w:t>
            </w:r>
            <w:r>
              <w:rPr>
                <w:rFonts w:ascii="Times New Roman" w:hAnsi="Times New Roman" w:cs="Times New Roman"/>
                <w:sz w:val="20"/>
                <w:szCs w:val="20"/>
                <w:vertAlign w:val="superscript"/>
              </w:rPr>
              <w:t>j</w:t>
            </w:r>
          </w:p>
        </w:tc>
        <w:tc>
          <w:tcPr>
            <w:tcW w:w="1532" w:type="dxa"/>
          </w:tcPr>
          <w:p w14:paraId="4CBA207E" w14:textId="0E501C65" w:rsidR="00126DCC" w:rsidRPr="008D0891" w:rsidRDefault="008D0891" w:rsidP="00126DCC">
            <w:pPr>
              <w:rPr>
                <w:rFonts w:ascii="Times New Roman" w:hAnsi="Times New Roman" w:cs="Times New Roman"/>
                <w:sz w:val="20"/>
                <w:szCs w:val="20"/>
                <w:vertAlign w:val="superscript"/>
              </w:rPr>
            </w:pPr>
            <w:r>
              <w:rPr>
                <w:rFonts w:ascii="Times New Roman" w:hAnsi="Times New Roman" w:cs="Times New Roman"/>
                <w:sz w:val="20"/>
                <w:szCs w:val="20"/>
              </w:rPr>
              <w:t xml:space="preserve">Inactive </w:t>
            </w:r>
            <w:r>
              <w:rPr>
                <w:rFonts w:ascii="Times New Roman" w:hAnsi="Times New Roman" w:cs="Times New Roman"/>
                <w:sz w:val="20"/>
                <w:szCs w:val="20"/>
                <w:vertAlign w:val="superscript"/>
              </w:rPr>
              <w:t>h,j</w:t>
            </w:r>
          </w:p>
        </w:tc>
        <w:tc>
          <w:tcPr>
            <w:tcW w:w="1478" w:type="dxa"/>
          </w:tcPr>
          <w:p w14:paraId="1B7D649B" w14:textId="700ECCE8" w:rsidR="00126DCC" w:rsidRPr="008D0891" w:rsidRDefault="008D0891" w:rsidP="00126DCC">
            <w:pPr>
              <w:rPr>
                <w:rFonts w:ascii="Times New Roman" w:hAnsi="Times New Roman" w:cs="Times New Roman"/>
                <w:sz w:val="20"/>
                <w:szCs w:val="20"/>
                <w:vertAlign w:val="superscript"/>
              </w:rPr>
            </w:pPr>
            <w:r>
              <w:rPr>
                <w:rFonts w:ascii="Times New Roman" w:hAnsi="Times New Roman" w:cs="Times New Roman"/>
                <w:sz w:val="20"/>
                <w:szCs w:val="20"/>
              </w:rPr>
              <w:t xml:space="preserve">Inactive </w:t>
            </w:r>
            <w:r>
              <w:rPr>
                <w:rFonts w:ascii="Times New Roman" w:hAnsi="Times New Roman" w:cs="Times New Roman"/>
                <w:sz w:val="20"/>
                <w:szCs w:val="20"/>
                <w:vertAlign w:val="superscript"/>
              </w:rPr>
              <w:t>h,j</w:t>
            </w:r>
          </w:p>
        </w:tc>
        <w:tc>
          <w:tcPr>
            <w:tcW w:w="1478" w:type="dxa"/>
          </w:tcPr>
          <w:p w14:paraId="34895830" w14:textId="504469A3" w:rsidR="00126DCC" w:rsidRPr="00C9201A" w:rsidRDefault="008D0891" w:rsidP="00126DCC">
            <w:pPr>
              <w:rPr>
                <w:rFonts w:ascii="Times New Roman" w:hAnsi="Times New Roman" w:cs="Times New Roman"/>
                <w:sz w:val="20"/>
                <w:szCs w:val="20"/>
              </w:rPr>
            </w:pPr>
            <w:r>
              <w:rPr>
                <w:rFonts w:ascii="Times New Roman" w:hAnsi="Times New Roman" w:cs="Times New Roman"/>
                <w:sz w:val="20"/>
                <w:szCs w:val="20"/>
              </w:rPr>
              <w:t>N.D.</w:t>
            </w:r>
          </w:p>
        </w:tc>
        <w:tc>
          <w:tcPr>
            <w:tcW w:w="1177" w:type="dxa"/>
          </w:tcPr>
          <w:p w14:paraId="14090707" w14:textId="13993EB1" w:rsidR="00126DCC" w:rsidRPr="008D0891" w:rsidRDefault="008D0891" w:rsidP="00126DCC">
            <w:pPr>
              <w:rPr>
                <w:rFonts w:ascii="Times New Roman" w:hAnsi="Times New Roman" w:cs="Times New Roman"/>
                <w:sz w:val="20"/>
                <w:szCs w:val="20"/>
                <w:vertAlign w:val="superscript"/>
              </w:rPr>
            </w:pPr>
            <w:r>
              <w:rPr>
                <w:rFonts w:ascii="Times New Roman" w:hAnsi="Times New Roman" w:cs="Times New Roman"/>
                <w:sz w:val="20"/>
                <w:szCs w:val="20"/>
              </w:rPr>
              <w:t xml:space="preserve">Inactive </w:t>
            </w:r>
            <w:r>
              <w:rPr>
                <w:rFonts w:ascii="Times New Roman" w:hAnsi="Times New Roman" w:cs="Times New Roman"/>
                <w:sz w:val="20"/>
                <w:szCs w:val="20"/>
                <w:vertAlign w:val="superscript"/>
              </w:rPr>
              <w:t>j</w:t>
            </w:r>
          </w:p>
        </w:tc>
      </w:tr>
      <w:tr w:rsidR="00126DCC" w:rsidRPr="005C0630" w14:paraId="39A185BD" w14:textId="77777777" w:rsidTr="009B31BA">
        <w:tc>
          <w:tcPr>
            <w:tcW w:w="2515" w:type="dxa"/>
          </w:tcPr>
          <w:p w14:paraId="494E8E67" w14:textId="0B5FA4FC" w:rsidR="00126DCC" w:rsidRPr="00C9201A" w:rsidRDefault="00126DCC" w:rsidP="00126DCC">
            <w:pPr>
              <w:rPr>
                <w:rFonts w:ascii="Times New Roman" w:hAnsi="Times New Roman" w:cs="Times New Roman"/>
                <w:sz w:val="20"/>
                <w:szCs w:val="20"/>
              </w:rPr>
            </w:pPr>
            <w:r w:rsidRPr="00C9201A">
              <w:rPr>
                <w:rFonts w:ascii="Times New Roman" w:hAnsi="Times New Roman" w:cs="Times New Roman"/>
                <w:sz w:val="20"/>
                <w:szCs w:val="20"/>
              </w:rPr>
              <w:t>[Zn</w:t>
            </w:r>
            <w:r w:rsidRPr="00C9201A">
              <w:rPr>
                <w:rFonts w:ascii="Times New Roman" w:hAnsi="Times New Roman" w:cs="Times New Roman"/>
                <w:sz w:val="20"/>
                <w:szCs w:val="20"/>
                <w:vertAlign w:val="superscript"/>
              </w:rPr>
              <w:t>II</w:t>
            </w:r>
            <w:r w:rsidRPr="00C9201A">
              <w:rPr>
                <w:rFonts w:ascii="Times New Roman" w:hAnsi="Times New Roman" w:cs="Times New Roman"/>
                <w:sz w:val="20"/>
                <w:szCs w:val="20"/>
              </w:rPr>
              <w:t>(H</w:t>
            </w:r>
            <w:r w:rsidRPr="00C9201A">
              <w:rPr>
                <w:rFonts w:ascii="Times New Roman" w:hAnsi="Times New Roman" w:cs="Times New Roman"/>
                <w:sz w:val="20"/>
                <w:szCs w:val="20"/>
                <w:vertAlign w:val="subscript"/>
              </w:rPr>
              <w:t>3</w:t>
            </w:r>
            <w:r w:rsidRPr="00C9201A">
              <w:rPr>
                <w:rFonts w:ascii="Times New Roman" w:hAnsi="Times New Roman" w:cs="Times New Roman"/>
                <w:sz w:val="20"/>
                <w:szCs w:val="20"/>
              </w:rPr>
              <w:t>qp4)]</w:t>
            </w:r>
            <w:r w:rsidRPr="00C9201A">
              <w:rPr>
                <w:rFonts w:ascii="Times New Roman" w:hAnsi="Times New Roman" w:cs="Times New Roman"/>
                <w:sz w:val="20"/>
                <w:szCs w:val="20"/>
                <w:vertAlign w:val="superscript"/>
              </w:rPr>
              <w:t>+</w:t>
            </w:r>
            <w:r w:rsidRPr="00C9201A">
              <w:rPr>
                <w:rFonts w:ascii="Times New Roman" w:hAnsi="Times New Roman" w:cs="Times New Roman"/>
                <w:sz w:val="20"/>
                <w:szCs w:val="20"/>
              </w:rPr>
              <w:t xml:space="preserve"> (</w:t>
            </w:r>
            <w:r w:rsidRPr="00C9201A">
              <w:rPr>
                <w:rFonts w:ascii="Times New Roman" w:hAnsi="Times New Roman" w:cs="Times New Roman"/>
                <w:b/>
                <w:bCs/>
                <w:sz w:val="20"/>
                <w:szCs w:val="20"/>
              </w:rPr>
              <w:t>9</w:t>
            </w:r>
            <w:r w:rsidRPr="00C9201A">
              <w:rPr>
                <w:rFonts w:ascii="Times New Roman" w:hAnsi="Times New Roman" w:cs="Times New Roman"/>
                <w:sz w:val="20"/>
                <w:szCs w:val="20"/>
              </w:rPr>
              <w:t>)</w:t>
            </w:r>
          </w:p>
        </w:tc>
        <w:tc>
          <w:tcPr>
            <w:tcW w:w="1170" w:type="dxa"/>
          </w:tcPr>
          <w:p w14:paraId="65B9E1F4" w14:textId="7317A19B" w:rsidR="00126DCC" w:rsidRPr="00C9201A" w:rsidRDefault="004148AB" w:rsidP="00126DCC">
            <w:pPr>
              <w:rPr>
                <w:rFonts w:ascii="Times New Roman" w:hAnsi="Times New Roman" w:cs="Times New Roman"/>
                <w:sz w:val="20"/>
                <w:szCs w:val="20"/>
              </w:rPr>
            </w:pPr>
            <w:r>
              <w:rPr>
                <w:rFonts w:ascii="Times New Roman" w:hAnsi="Times New Roman" w:cs="Times New Roman"/>
                <w:sz w:val="20"/>
                <w:szCs w:val="20"/>
              </w:rPr>
              <w:t>515</w:t>
            </w:r>
            <w:r>
              <w:rPr>
                <w:rFonts w:ascii="Times New Roman" w:hAnsi="Times New Roman" w:cs="Times New Roman"/>
                <w:sz w:val="20"/>
                <w:szCs w:val="20"/>
                <w:vertAlign w:val="superscript"/>
              </w:rPr>
              <w:t xml:space="preserve"> g</w:t>
            </w:r>
          </w:p>
        </w:tc>
        <w:tc>
          <w:tcPr>
            <w:tcW w:w="1532" w:type="dxa"/>
          </w:tcPr>
          <w:p w14:paraId="271E33FF" w14:textId="7DDAF54E" w:rsidR="00126DCC" w:rsidRPr="004D5E76" w:rsidRDefault="002807F6" w:rsidP="00126DCC">
            <w:pPr>
              <w:rPr>
                <w:rFonts w:ascii="Times New Roman" w:hAnsi="Times New Roman" w:cs="Times New Roman"/>
                <w:sz w:val="20"/>
                <w:szCs w:val="20"/>
                <w:vertAlign w:val="superscript"/>
              </w:rPr>
            </w:pPr>
            <w:r>
              <w:rPr>
                <w:rFonts w:ascii="Times New Roman" w:hAnsi="Times New Roman" w:cs="Times New Roman"/>
                <w:sz w:val="20"/>
                <w:szCs w:val="20"/>
              </w:rPr>
              <w:t>Inactive</w:t>
            </w:r>
            <w:r w:rsidR="004D5E76">
              <w:rPr>
                <w:rFonts w:ascii="Times New Roman" w:hAnsi="Times New Roman" w:cs="Times New Roman"/>
                <w:sz w:val="20"/>
                <w:szCs w:val="20"/>
              </w:rPr>
              <w:t xml:space="preserve"> </w:t>
            </w:r>
            <w:r w:rsidR="004D5E76">
              <w:rPr>
                <w:rFonts w:ascii="Times New Roman" w:hAnsi="Times New Roman" w:cs="Times New Roman"/>
                <w:sz w:val="20"/>
                <w:szCs w:val="20"/>
                <w:vertAlign w:val="superscript"/>
              </w:rPr>
              <w:t>g</w:t>
            </w:r>
          </w:p>
        </w:tc>
        <w:tc>
          <w:tcPr>
            <w:tcW w:w="1478" w:type="dxa"/>
          </w:tcPr>
          <w:p w14:paraId="4CBD75C2" w14:textId="6C6B2718" w:rsidR="00126DCC" w:rsidRPr="004D5E76" w:rsidRDefault="002807F6" w:rsidP="00126DCC">
            <w:pPr>
              <w:rPr>
                <w:rFonts w:ascii="Times New Roman" w:hAnsi="Times New Roman" w:cs="Times New Roman"/>
                <w:sz w:val="20"/>
                <w:szCs w:val="20"/>
                <w:vertAlign w:val="superscript"/>
              </w:rPr>
            </w:pPr>
            <w:r>
              <w:rPr>
                <w:rFonts w:ascii="Times New Roman" w:hAnsi="Times New Roman" w:cs="Times New Roman"/>
                <w:sz w:val="20"/>
                <w:szCs w:val="20"/>
              </w:rPr>
              <w:t>Inactive</w:t>
            </w:r>
            <w:r w:rsidR="004D5E76">
              <w:rPr>
                <w:rFonts w:ascii="Times New Roman" w:hAnsi="Times New Roman" w:cs="Times New Roman"/>
                <w:sz w:val="20"/>
                <w:szCs w:val="20"/>
              </w:rPr>
              <w:t xml:space="preserve"> </w:t>
            </w:r>
            <w:r w:rsidR="004D5E76">
              <w:rPr>
                <w:rFonts w:ascii="Times New Roman" w:hAnsi="Times New Roman" w:cs="Times New Roman"/>
                <w:sz w:val="20"/>
                <w:szCs w:val="20"/>
                <w:vertAlign w:val="superscript"/>
              </w:rPr>
              <w:t>g</w:t>
            </w:r>
          </w:p>
        </w:tc>
        <w:tc>
          <w:tcPr>
            <w:tcW w:w="1478" w:type="dxa"/>
          </w:tcPr>
          <w:p w14:paraId="1B5B6F31" w14:textId="5CC189BF" w:rsidR="00126DCC" w:rsidRPr="00C9201A" w:rsidRDefault="008D0891" w:rsidP="00126DCC">
            <w:pPr>
              <w:rPr>
                <w:rFonts w:ascii="Times New Roman" w:hAnsi="Times New Roman" w:cs="Times New Roman"/>
                <w:sz w:val="20"/>
                <w:szCs w:val="20"/>
              </w:rPr>
            </w:pPr>
            <w:r>
              <w:rPr>
                <w:rFonts w:ascii="Times New Roman" w:hAnsi="Times New Roman" w:cs="Times New Roman"/>
                <w:sz w:val="20"/>
                <w:szCs w:val="20"/>
              </w:rPr>
              <w:t>N.D.</w:t>
            </w:r>
          </w:p>
        </w:tc>
        <w:tc>
          <w:tcPr>
            <w:tcW w:w="1177" w:type="dxa"/>
          </w:tcPr>
          <w:p w14:paraId="1DC56ADE" w14:textId="69AE510F" w:rsidR="00126DCC" w:rsidRPr="004D5E76" w:rsidRDefault="002807F6" w:rsidP="00126DCC">
            <w:pPr>
              <w:rPr>
                <w:rFonts w:ascii="Times New Roman" w:hAnsi="Times New Roman" w:cs="Times New Roman"/>
                <w:sz w:val="20"/>
                <w:szCs w:val="20"/>
                <w:vertAlign w:val="superscript"/>
              </w:rPr>
            </w:pPr>
            <w:r>
              <w:rPr>
                <w:rFonts w:ascii="Times New Roman" w:hAnsi="Times New Roman" w:cs="Times New Roman"/>
                <w:sz w:val="20"/>
                <w:szCs w:val="20"/>
              </w:rPr>
              <w:t>Inactive</w:t>
            </w:r>
            <w:r w:rsidR="004D5E76">
              <w:rPr>
                <w:rFonts w:ascii="Times New Roman" w:hAnsi="Times New Roman" w:cs="Times New Roman"/>
                <w:sz w:val="20"/>
                <w:szCs w:val="20"/>
              </w:rPr>
              <w:t xml:space="preserve"> </w:t>
            </w:r>
            <w:r w:rsidR="004D5E76">
              <w:rPr>
                <w:rFonts w:ascii="Times New Roman" w:hAnsi="Times New Roman" w:cs="Times New Roman"/>
                <w:sz w:val="20"/>
                <w:szCs w:val="20"/>
                <w:vertAlign w:val="superscript"/>
              </w:rPr>
              <w:t>g</w:t>
            </w:r>
          </w:p>
        </w:tc>
      </w:tr>
      <w:tr w:rsidR="00B8560C" w:rsidRPr="005C0630" w14:paraId="62ED7FB6" w14:textId="77777777" w:rsidTr="009B31BA">
        <w:tc>
          <w:tcPr>
            <w:tcW w:w="2515" w:type="dxa"/>
          </w:tcPr>
          <w:p w14:paraId="56AEC886" w14:textId="3A680BDA" w:rsidR="00B8560C" w:rsidRPr="00B8560C" w:rsidRDefault="00B8560C" w:rsidP="00126DCC">
            <w:pPr>
              <w:rPr>
                <w:rFonts w:ascii="Times New Roman" w:hAnsi="Times New Roman" w:cs="Times New Roman"/>
                <w:sz w:val="20"/>
                <w:szCs w:val="20"/>
              </w:rPr>
            </w:pPr>
            <w:r>
              <w:rPr>
                <w:rFonts w:ascii="Times New Roman" w:hAnsi="Times New Roman" w:cs="Times New Roman"/>
                <w:sz w:val="20"/>
                <w:szCs w:val="20"/>
              </w:rPr>
              <w:t>[Zn</w:t>
            </w:r>
            <w:r>
              <w:rPr>
                <w:rFonts w:ascii="Times New Roman" w:hAnsi="Times New Roman" w:cs="Times New Roman"/>
                <w:sz w:val="20"/>
                <w:szCs w:val="20"/>
                <w:vertAlign w:val="superscript"/>
              </w:rPr>
              <w:t>II</w:t>
            </w:r>
            <w:r>
              <w:rPr>
                <w:rFonts w:ascii="Times New Roman" w:hAnsi="Times New Roman" w:cs="Times New Roman"/>
                <w:sz w:val="20"/>
                <w:szCs w:val="20"/>
              </w:rPr>
              <w:t>(Hpp1)]</w:t>
            </w:r>
            <w:r>
              <w:rPr>
                <w:rFonts w:ascii="Times New Roman" w:hAnsi="Times New Roman" w:cs="Times New Roman"/>
                <w:sz w:val="20"/>
                <w:szCs w:val="20"/>
                <w:vertAlign w:val="superscript"/>
              </w:rPr>
              <w:t>2+</w:t>
            </w:r>
            <w:r>
              <w:rPr>
                <w:rFonts w:ascii="Times New Roman" w:hAnsi="Times New Roman" w:cs="Times New Roman"/>
                <w:sz w:val="20"/>
                <w:szCs w:val="20"/>
              </w:rPr>
              <w:t xml:space="preserve"> (</w:t>
            </w:r>
            <w:r>
              <w:rPr>
                <w:rFonts w:ascii="Times New Roman" w:hAnsi="Times New Roman" w:cs="Times New Roman"/>
                <w:b/>
                <w:bCs/>
                <w:sz w:val="20"/>
                <w:szCs w:val="20"/>
              </w:rPr>
              <w:t>10</w:t>
            </w:r>
            <w:r>
              <w:rPr>
                <w:rFonts w:ascii="Times New Roman" w:hAnsi="Times New Roman" w:cs="Times New Roman"/>
                <w:sz w:val="20"/>
                <w:szCs w:val="20"/>
              </w:rPr>
              <w:t>)</w:t>
            </w:r>
          </w:p>
        </w:tc>
        <w:tc>
          <w:tcPr>
            <w:tcW w:w="1170" w:type="dxa"/>
          </w:tcPr>
          <w:p w14:paraId="0A4F9D44" w14:textId="3DC7AD9A" w:rsidR="00B8560C" w:rsidRDefault="00B8560C" w:rsidP="00126DCC">
            <w:pPr>
              <w:rPr>
                <w:rFonts w:ascii="Times New Roman" w:hAnsi="Times New Roman" w:cs="Times New Roman"/>
                <w:sz w:val="20"/>
                <w:szCs w:val="20"/>
              </w:rPr>
            </w:pPr>
            <w:r>
              <w:rPr>
                <w:rFonts w:ascii="Times New Roman" w:hAnsi="Times New Roman" w:cs="Times New Roman"/>
                <w:sz w:val="20"/>
                <w:szCs w:val="20"/>
              </w:rPr>
              <w:t>N.D.</w:t>
            </w:r>
          </w:p>
        </w:tc>
        <w:tc>
          <w:tcPr>
            <w:tcW w:w="1532" w:type="dxa"/>
          </w:tcPr>
          <w:p w14:paraId="2B50F25A" w14:textId="12A295CA" w:rsidR="00B8560C" w:rsidRPr="00B8560C" w:rsidRDefault="002807F6" w:rsidP="00126DCC">
            <w:pPr>
              <w:rPr>
                <w:rFonts w:ascii="Times New Roman" w:hAnsi="Times New Roman" w:cs="Times New Roman"/>
                <w:sz w:val="20"/>
                <w:szCs w:val="20"/>
                <w:vertAlign w:val="superscript"/>
              </w:rPr>
            </w:pPr>
            <w:r>
              <w:rPr>
                <w:rFonts w:ascii="Times New Roman" w:hAnsi="Times New Roman" w:cs="Times New Roman"/>
                <w:sz w:val="20"/>
                <w:szCs w:val="20"/>
              </w:rPr>
              <w:t>Inactive</w:t>
            </w:r>
            <w:r w:rsidR="00B8560C">
              <w:rPr>
                <w:rFonts w:ascii="Times New Roman" w:hAnsi="Times New Roman" w:cs="Times New Roman"/>
                <w:sz w:val="20"/>
                <w:szCs w:val="20"/>
              </w:rPr>
              <w:t xml:space="preserve"> </w:t>
            </w:r>
            <w:r w:rsidR="00B8560C">
              <w:rPr>
                <w:rFonts w:ascii="Times New Roman" w:hAnsi="Times New Roman" w:cs="Times New Roman"/>
                <w:sz w:val="20"/>
                <w:szCs w:val="20"/>
                <w:vertAlign w:val="superscript"/>
              </w:rPr>
              <w:t>h,</w:t>
            </w:r>
            <w:r w:rsidR="008D0891">
              <w:rPr>
                <w:rFonts w:ascii="Times New Roman" w:hAnsi="Times New Roman" w:cs="Times New Roman"/>
                <w:sz w:val="20"/>
                <w:szCs w:val="20"/>
                <w:vertAlign w:val="superscript"/>
              </w:rPr>
              <w:t>l</w:t>
            </w:r>
          </w:p>
        </w:tc>
        <w:tc>
          <w:tcPr>
            <w:tcW w:w="1478" w:type="dxa"/>
          </w:tcPr>
          <w:p w14:paraId="5B6E2675" w14:textId="433A3BA2" w:rsidR="00B8560C" w:rsidRDefault="00B8560C" w:rsidP="00126DCC">
            <w:pPr>
              <w:rPr>
                <w:rFonts w:ascii="Times New Roman" w:hAnsi="Times New Roman" w:cs="Times New Roman"/>
                <w:sz w:val="20"/>
                <w:szCs w:val="20"/>
              </w:rPr>
            </w:pPr>
            <w:r>
              <w:rPr>
                <w:rFonts w:ascii="Times New Roman" w:hAnsi="Times New Roman" w:cs="Times New Roman"/>
                <w:sz w:val="20"/>
                <w:szCs w:val="20"/>
              </w:rPr>
              <w:t>N.D.</w:t>
            </w:r>
          </w:p>
        </w:tc>
        <w:tc>
          <w:tcPr>
            <w:tcW w:w="1478" w:type="dxa"/>
          </w:tcPr>
          <w:p w14:paraId="2BC64673" w14:textId="15FEFDDC" w:rsidR="00B8560C" w:rsidRPr="00C9201A" w:rsidRDefault="00B8560C" w:rsidP="00126DCC">
            <w:pPr>
              <w:rPr>
                <w:rFonts w:ascii="Times New Roman" w:hAnsi="Times New Roman" w:cs="Times New Roman"/>
                <w:sz w:val="20"/>
                <w:szCs w:val="20"/>
              </w:rPr>
            </w:pPr>
            <w:r>
              <w:rPr>
                <w:rFonts w:ascii="Times New Roman" w:hAnsi="Times New Roman" w:cs="Times New Roman"/>
                <w:sz w:val="20"/>
                <w:szCs w:val="20"/>
              </w:rPr>
              <w:t>N.D.</w:t>
            </w:r>
          </w:p>
        </w:tc>
        <w:tc>
          <w:tcPr>
            <w:tcW w:w="1177" w:type="dxa"/>
          </w:tcPr>
          <w:p w14:paraId="70896B7D" w14:textId="7C393D0E" w:rsidR="00B8560C" w:rsidRDefault="00B8560C" w:rsidP="00126DCC">
            <w:pPr>
              <w:rPr>
                <w:rFonts w:ascii="Times New Roman" w:hAnsi="Times New Roman" w:cs="Times New Roman"/>
                <w:sz w:val="20"/>
                <w:szCs w:val="20"/>
              </w:rPr>
            </w:pPr>
            <w:r>
              <w:rPr>
                <w:rFonts w:ascii="Times New Roman" w:hAnsi="Times New Roman" w:cs="Times New Roman"/>
                <w:sz w:val="20"/>
                <w:szCs w:val="20"/>
              </w:rPr>
              <w:t>N.D.</w:t>
            </w:r>
          </w:p>
        </w:tc>
      </w:tr>
    </w:tbl>
    <w:p w14:paraId="643DDA34" w14:textId="16E26E83" w:rsidR="00BB71BC" w:rsidRPr="008D0891" w:rsidRDefault="00A629F9" w:rsidP="0016432C">
      <w:pPr>
        <w:spacing w:after="0" w:line="240" w:lineRule="auto"/>
        <w:jc w:val="both"/>
        <w:rPr>
          <w:rFonts w:ascii="Times New Roman" w:hAnsi="Times New Roman" w:cs="Times New Roman"/>
          <w:sz w:val="20"/>
          <w:szCs w:val="20"/>
        </w:rPr>
      </w:pPr>
      <w:r>
        <w:rPr>
          <w:rFonts w:ascii="Times New Roman" w:hAnsi="Times New Roman" w:cs="Times New Roman"/>
          <w:sz w:val="20"/>
          <w:szCs w:val="20"/>
        </w:rPr>
        <w:t>A</w:t>
      </w:r>
      <w:r w:rsidRPr="00A629F9">
        <w:rPr>
          <w:rFonts w:ascii="Times New Roman" w:hAnsi="Times New Roman" w:cs="Times New Roman"/>
          <w:sz w:val="20"/>
          <w:szCs w:val="20"/>
        </w:rPr>
        <w:t xml:space="preserve">ll compounds </w:t>
      </w:r>
      <w:r>
        <w:rPr>
          <w:rFonts w:ascii="Times New Roman" w:hAnsi="Times New Roman" w:cs="Times New Roman"/>
          <w:sz w:val="20"/>
          <w:szCs w:val="20"/>
        </w:rPr>
        <w:t xml:space="preserve">except </w:t>
      </w:r>
      <w:r w:rsidRPr="00A629F9">
        <w:rPr>
          <w:rFonts w:ascii="Times New Roman" w:hAnsi="Times New Roman" w:cs="Times New Roman"/>
          <w:b/>
          <w:bCs/>
          <w:sz w:val="20"/>
          <w:szCs w:val="20"/>
        </w:rPr>
        <w:t>2</w:t>
      </w:r>
      <w:r>
        <w:rPr>
          <w:rFonts w:ascii="Times New Roman" w:hAnsi="Times New Roman" w:cs="Times New Roman"/>
          <w:sz w:val="20"/>
          <w:szCs w:val="20"/>
        </w:rPr>
        <w:t xml:space="preserve"> </w:t>
      </w:r>
      <w:r w:rsidRPr="00A629F9">
        <w:rPr>
          <w:rFonts w:ascii="Times New Roman" w:hAnsi="Times New Roman" w:cs="Times New Roman"/>
          <w:sz w:val="20"/>
          <w:szCs w:val="20"/>
        </w:rPr>
        <w:t>contained triflate (OTf</w:t>
      </w:r>
      <w:r w:rsidRPr="00A629F9">
        <w:rPr>
          <w:rFonts w:ascii="Times New Roman" w:hAnsi="Times New Roman" w:cs="Times New Roman"/>
          <w:sz w:val="20"/>
          <w:szCs w:val="20"/>
          <w:vertAlign w:val="superscript"/>
        </w:rPr>
        <w:t>-</w:t>
      </w:r>
      <w:r>
        <w:rPr>
          <w:rFonts w:ascii="Times New Roman" w:hAnsi="Times New Roman" w:cs="Times New Roman"/>
          <w:sz w:val="20"/>
          <w:szCs w:val="20"/>
        </w:rPr>
        <w:t xml:space="preserve">) </w:t>
      </w:r>
      <w:r w:rsidRPr="00A629F9">
        <w:rPr>
          <w:rFonts w:ascii="Times New Roman" w:hAnsi="Times New Roman" w:cs="Times New Roman"/>
          <w:sz w:val="20"/>
          <w:szCs w:val="20"/>
        </w:rPr>
        <w:t>as the counter</w:t>
      </w:r>
      <w:r>
        <w:rPr>
          <w:rFonts w:ascii="Times New Roman" w:hAnsi="Times New Roman" w:cs="Times New Roman"/>
          <w:sz w:val="20"/>
          <w:szCs w:val="20"/>
        </w:rPr>
        <w:t>a</w:t>
      </w:r>
      <w:r w:rsidRPr="00A629F9">
        <w:rPr>
          <w:rFonts w:ascii="Times New Roman" w:hAnsi="Times New Roman" w:cs="Times New Roman"/>
          <w:sz w:val="20"/>
          <w:szCs w:val="20"/>
        </w:rPr>
        <w:t>nion.</w:t>
      </w:r>
      <w:r>
        <w:rPr>
          <w:rFonts w:ascii="Times New Roman" w:hAnsi="Times New Roman" w:cs="Times New Roman"/>
          <w:sz w:val="20"/>
          <w:szCs w:val="20"/>
          <w:vertAlign w:val="superscript"/>
        </w:rPr>
        <w:t xml:space="preserve"> </w:t>
      </w:r>
      <w:r w:rsidR="0016432C" w:rsidRPr="001014E3">
        <w:rPr>
          <w:rFonts w:ascii="Times New Roman" w:hAnsi="Times New Roman" w:cs="Times New Roman"/>
          <w:sz w:val="20"/>
          <w:szCs w:val="20"/>
          <w:vertAlign w:val="superscript"/>
        </w:rPr>
        <w:t>a</w:t>
      </w:r>
      <w:r w:rsidR="0016432C" w:rsidRPr="001014E3">
        <w:rPr>
          <w:rFonts w:ascii="Times New Roman" w:hAnsi="Times New Roman" w:cs="Times New Roman"/>
          <w:sz w:val="20"/>
          <w:szCs w:val="20"/>
        </w:rPr>
        <w:t>Calculated from assay</w:t>
      </w:r>
      <w:r w:rsidR="008D0891">
        <w:rPr>
          <w:rFonts w:ascii="Times New Roman" w:hAnsi="Times New Roman" w:cs="Times New Roman"/>
          <w:sz w:val="20"/>
          <w:szCs w:val="20"/>
        </w:rPr>
        <w:t>s</w:t>
      </w:r>
      <w:r w:rsidR="0016432C" w:rsidRPr="001014E3">
        <w:rPr>
          <w:rFonts w:ascii="Times New Roman" w:hAnsi="Times New Roman" w:cs="Times New Roman"/>
          <w:sz w:val="20"/>
          <w:szCs w:val="20"/>
        </w:rPr>
        <w:t xml:space="preserve">. Superoxide </w:t>
      </w:r>
      <w:r w:rsidR="008D0891">
        <w:rPr>
          <w:rFonts w:ascii="Times New Roman" w:hAnsi="Times New Roman" w:cs="Times New Roman"/>
          <w:sz w:val="20"/>
          <w:szCs w:val="20"/>
        </w:rPr>
        <w:t>i</w:t>
      </w:r>
      <w:r w:rsidR="0016432C" w:rsidRPr="001014E3">
        <w:rPr>
          <w:rFonts w:ascii="Times New Roman" w:hAnsi="Times New Roman" w:cs="Times New Roman"/>
          <w:sz w:val="20"/>
          <w:szCs w:val="20"/>
        </w:rPr>
        <w:t>s generated from reaction</w:t>
      </w:r>
      <w:r w:rsidR="008D0891">
        <w:rPr>
          <w:rFonts w:ascii="Times New Roman" w:hAnsi="Times New Roman" w:cs="Times New Roman"/>
          <w:sz w:val="20"/>
          <w:szCs w:val="20"/>
        </w:rPr>
        <w:t>s</w:t>
      </w:r>
      <w:r w:rsidR="0016432C" w:rsidRPr="001014E3">
        <w:rPr>
          <w:rFonts w:ascii="Times New Roman" w:hAnsi="Times New Roman" w:cs="Times New Roman"/>
          <w:sz w:val="20"/>
          <w:szCs w:val="20"/>
        </w:rPr>
        <w:t xml:space="preserve"> between hypoxanthine and xanthine oxidase in 50 mM Tris-HCl  buffered to pH 8.0 and detected using the chemiluminescent probe lucigenin. The reported IC</w:t>
      </w:r>
      <w:r w:rsidR="0016432C" w:rsidRPr="001014E3">
        <w:rPr>
          <w:rFonts w:ascii="Times New Roman" w:hAnsi="Times New Roman" w:cs="Times New Roman"/>
          <w:sz w:val="20"/>
          <w:szCs w:val="20"/>
          <w:vertAlign w:val="subscript"/>
        </w:rPr>
        <w:t>50</w:t>
      </w:r>
      <w:r w:rsidR="0016432C" w:rsidRPr="001014E3">
        <w:rPr>
          <w:rFonts w:ascii="Times New Roman" w:hAnsi="Times New Roman" w:cs="Times New Roman"/>
          <w:sz w:val="20"/>
          <w:szCs w:val="20"/>
        </w:rPr>
        <w:t xml:space="preserve"> is the concentration of SOD mimic that eliminate</w:t>
      </w:r>
      <w:r w:rsidR="008D0891">
        <w:rPr>
          <w:rFonts w:ascii="Times New Roman" w:hAnsi="Times New Roman" w:cs="Times New Roman"/>
          <w:sz w:val="20"/>
          <w:szCs w:val="20"/>
        </w:rPr>
        <w:t>s</w:t>
      </w:r>
      <w:r w:rsidR="0016432C" w:rsidRPr="001014E3">
        <w:rPr>
          <w:rFonts w:ascii="Times New Roman" w:hAnsi="Times New Roman" w:cs="Times New Roman"/>
          <w:sz w:val="20"/>
          <w:szCs w:val="20"/>
        </w:rPr>
        <w:t xml:space="preserve"> half the lucigenin response. </w:t>
      </w:r>
      <w:r w:rsidR="0016432C" w:rsidRPr="001014E3">
        <w:rPr>
          <w:rFonts w:ascii="Times New Roman" w:hAnsi="Times New Roman" w:cs="Times New Roman"/>
          <w:sz w:val="20"/>
          <w:szCs w:val="20"/>
          <w:vertAlign w:val="superscript"/>
        </w:rPr>
        <w:t>b</w:t>
      </w:r>
      <w:r w:rsidR="0016432C" w:rsidRPr="001014E3">
        <w:rPr>
          <w:rFonts w:ascii="Times New Roman" w:hAnsi="Times New Roman" w:cs="Times New Roman"/>
          <w:sz w:val="20"/>
          <w:szCs w:val="20"/>
        </w:rPr>
        <w:t>Calculated from stopped-flow kinetics data from direct reaction</w:t>
      </w:r>
      <w:r w:rsidR="00126DCC">
        <w:rPr>
          <w:rFonts w:ascii="Times New Roman" w:hAnsi="Times New Roman" w:cs="Times New Roman"/>
          <w:sz w:val="20"/>
          <w:szCs w:val="20"/>
        </w:rPr>
        <w:t>s</w:t>
      </w:r>
      <w:r w:rsidR="0016432C" w:rsidRPr="001014E3">
        <w:rPr>
          <w:rFonts w:ascii="Times New Roman" w:hAnsi="Times New Roman" w:cs="Times New Roman"/>
          <w:sz w:val="20"/>
          <w:szCs w:val="20"/>
        </w:rPr>
        <w:t xml:space="preserve"> between KO</w:t>
      </w:r>
      <w:r w:rsidR="0016432C" w:rsidRPr="001014E3">
        <w:rPr>
          <w:rFonts w:ascii="Times New Roman" w:hAnsi="Times New Roman" w:cs="Times New Roman"/>
          <w:sz w:val="20"/>
          <w:szCs w:val="20"/>
          <w:vertAlign w:val="subscript"/>
        </w:rPr>
        <w:t>2</w:t>
      </w:r>
      <w:r w:rsidR="0016432C" w:rsidRPr="001014E3">
        <w:rPr>
          <w:rFonts w:ascii="Times New Roman" w:hAnsi="Times New Roman" w:cs="Times New Roman"/>
          <w:sz w:val="20"/>
          <w:szCs w:val="20"/>
        </w:rPr>
        <w:t xml:space="preserve"> and the SOD mimic.</w:t>
      </w:r>
      <w:r w:rsidR="001014E3" w:rsidRPr="001014E3">
        <w:rPr>
          <w:rFonts w:ascii="Times New Roman" w:hAnsi="Times New Roman" w:cs="Times New Roman"/>
          <w:sz w:val="20"/>
          <w:szCs w:val="20"/>
        </w:rPr>
        <w:t xml:space="preserve"> HEPES/MOPS data are collected in </w:t>
      </w:r>
      <w:r w:rsidR="00126DCC">
        <w:rPr>
          <w:rFonts w:ascii="Times New Roman" w:hAnsi="Times New Roman" w:cs="Times New Roman"/>
          <w:sz w:val="20"/>
          <w:szCs w:val="20"/>
        </w:rPr>
        <w:t xml:space="preserve">60 mM </w:t>
      </w:r>
      <w:r w:rsidR="001014E3" w:rsidRPr="001014E3">
        <w:rPr>
          <w:rFonts w:ascii="Times New Roman" w:hAnsi="Times New Roman" w:cs="Times New Roman"/>
          <w:sz w:val="20"/>
          <w:szCs w:val="20"/>
        </w:rPr>
        <w:t>HEPES unless otherwise noted.</w:t>
      </w:r>
      <w:r w:rsidR="00126DCC">
        <w:rPr>
          <w:rFonts w:ascii="Times New Roman" w:hAnsi="Times New Roman" w:cs="Times New Roman"/>
          <w:sz w:val="20"/>
          <w:szCs w:val="20"/>
        </w:rPr>
        <w:t xml:space="preserve"> All phosphate data are collected in 50 mM phosphate.</w:t>
      </w:r>
      <w:r w:rsidR="00C67F7F">
        <w:rPr>
          <w:rFonts w:ascii="Times New Roman" w:hAnsi="Times New Roman" w:cs="Times New Roman"/>
          <w:sz w:val="20"/>
          <w:szCs w:val="20"/>
        </w:rPr>
        <w:t xml:space="preserve"> The low p</w:t>
      </w:r>
      <w:r w:rsidR="00C67F7F" w:rsidRPr="00C67F7F">
        <w:rPr>
          <w:rFonts w:ascii="Times New Roman" w:hAnsi="Times New Roman" w:cs="Times New Roman"/>
          <w:i/>
          <w:iCs/>
          <w:sz w:val="20"/>
          <w:szCs w:val="20"/>
        </w:rPr>
        <w:t>K</w:t>
      </w:r>
      <w:r w:rsidR="00C67F7F" w:rsidRPr="00C67F7F">
        <w:rPr>
          <w:rFonts w:ascii="Times New Roman" w:hAnsi="Times New Roman" w:cs="Times New Roman"/>
          <w:sz w:val="20"/>
          <w:szCs w:val="20"/>
          <w:vertAlign w:val="subscript"/>
        </w:rPr>
        <w:t>a</w:t>
      </w:r>
      <w:r w:rsidR="00C67F7F">
        <w:rPr>
          <w:rFonts w:ascii="Times New Roman" w:hAnsi="Times New Roman" w:cs="Times New Roman"/>
          <w:sz w:val="20"/>
          <w:szCs w:val="20"/>
        </w:rPr>
        <w:t xml:space="preserve"> of HO</w:t>
      </w:r>
      <w:r w:rsidR="00C67F7F" w:rsidRPr="00C67F7F">
        <w:rPr>
          <w:rFonts w:ascii="Times New Roman" w:hAnsi="Times New Roman" w:cs="Times New Roman"/>
          <w:sz w:val="20"/>
          <w:szCs w:val="20"/>
          <w:vertAlign w:val="subscript"/>
        </w:rPr>
        <w:t>2</w:t>
      </w:r>
      <w:r w:rsidR="00C67F7F">
        <w:rPr>
          <w:rFonts w:ascii="Times New Roman" w:hAnsi="Times New Roman" w:cs="Times New Roman"/>
          <w:sz w:val="20"/>
          <w:szCs w:val="20"/>
        </w:rPr>
        <w:t xml:space="preserve"> (4.8) ensures that superoxide is predominantly </w:t>
      </w:r>
      <w:r w:rsidR="00C67F7F" w:rsidRPr="00C67F7F">
        <w:rPr>
          <w:rFonts w:ascii="Times New Roman" w:hAnsi="Times New Roman" w:cs="Times New Roman"/>
          <w:sz w:val="20"/>
          <w:szCs w:val="20"/>
        </w:rPr>
        <w:t>O</w:t>
      </w:r>
      <w:r w:rsidR="00C67F7F" w:rsidRPr="00C67F7F">
        <w:rPr>
          <w:rFonts w:ascii="Times New Roman" w:hAnsi="Times New Roman" w:cs="Times New Roman"/>
          <w:sz w:val="20"/>
          <w:szCs w:val="20"/>
          <w:vertAlign w:val="subscript"/>
        </w:rPr>
        <w:t>2</w:t>
      </w:r>
      <w:r w:rsidR="00C67F7F" w:rsidRPr="00C67F7F">
        <w:rPr>
          <w:rFonts w:ascii="Times New Roman" w:hAnsi="Times New Roman" w:cs="Times New Roman"/>
          <w:sz w:val="20"/>
          <w:szCs w:val="20"/>
          <w:vertAlign w:val="superscript"/>
        </w:rPr>
        <w:t>-•</w:t>
      </w:r>
      <w:r w:rsidR="00C67F7F">
        <w:rPr>
          <w:rFonts w:ascii="Times New Roman" w:hAnsi="Times New Roman" w:cs="Times New Roman"/>
          <w:sz w:val="20"/>
          <w:szCs w:val="20"/>
        </w:rPr>
        <w:t xml:space="preserve"> at pH 7.4 and above.</w:t>
      </w:r>
      <w:r w:rsidR="0016432C" w:rsidRPr="001014E3">
        <w:rPr>
          <w:rFonts w:ascii="Times New Roman" w:hAnsi="Times New Roman" w:cs="Times New Roman"/>
          <w:sz w:val="20"/>
          <w:szCs w:val="20"/>
          <w:vertAlign w:val="superscript"/>
        </w:rPr>
        <w:t xml:space="preserve"> c</w:t>
      </w:r>
      <w:r w:rsidR="00202B17">
        <w:rPr>
          <w:rFonts w:ascii="Times New Roman" w:hAnsi="Times New Roman" w:cs="Times New Roman"/>
          <w:sz w:val="20"/>
          <w:szCs w:val="20"/>
        </w:rPr>
        <w:t>R</w:t>
      </w:r>
      <w:r w:rsidR="0016432C" w:rsidRPr="001014E3">
        <w:rPr>
          <w:rFonts w:ascii="Times New Roman" w:hAnsi="Times New Roman" w:cs="Times New Roman"/>
          <w:sz w:val="20"/>
          <w:szCs w:val="20"/>
        </w:rPr>
        <w:t xml:space="preserve">eference </w:t>
      </w:r>
      <w:r w:rsidR="0016432C" w:rsidRPr="007607FF">
        <w:rPr>
          <w:rFonts w:ascii="Times New Roman" w:hAnsi="Times New Roman" w:cs="Times New Roman"/>
          <w:sz w:val="20"/>
          <w:szCs w:val="20"/>
        </w:rPr>
        <w:fldChar w:fldCharType="begin"/>
      </w:r>
      <w:r w:rsidR="00A13223" w:rsidRPr="007607FF">
        <w:rPr>
          <w:rFonts w:ascii="Times New Roman" w:hAnsi="Times New Roman" w:cs="Times New Roman"/>
          <w:sz w:val="20"/>
          <w:szCs w:val="20"/>
        </w:rPr>
        <w:instrText xml:space="preserve"> ADDIN EN.CITE &lt;EndNote&gt;&lt;Cite&gt;&lt;Author&gt;Yu&lt;/Author&gt;&lt;Year&gt;2014&lt;/Year&gt;&lt;RecNum&gt;1195&lt;/RecNum&gt;&lt;DisplayText&gt;&lt;style face="superscript"&gt;75&lt;/style&gt;&lt;/DisplayText&gt;&lt;record&gt;&lt;rec-number&gt;1195&lt;/rec-number&gt;&lt;foreign-keys&gt;&lt;key app="EN" db-id="2stsa2zsrr0zsnefppxpx5xtxpr5xr02wf9d" timestamp="0"&gt;1195&lt;/key&gt;&lt;/foreign-keys&gt;&lt;ref-type name="Journal Article"&gt;17&lt;/ref-type&gt;&lt;contributors&gt;&lt;authors&gt;&lt;author&gt;Yu, M.&lt;/author&gt;&lt;author&gt;Ambrose, S. L&lt;/author&gt;&lt;author&gt;Whaley, Z. L.&lt;/author&gt;&lt;author&gt;Fan, S.&lt;/author&gt;&lt;author&gt;Gorden, J. D.&lt;/author&gt;&lt;author&gt;Beyers, R. J.&lt;/author&gt;&lt;author&gt;Schwartz, D. D.&lt;/author&gt;&lt;author&gt;Goldsmith, C. R.&lt;/author&gt;&lt;/authors&gt;&lt;/contributors&gt;&lt;titles&gt;&lt;title&gt;A Mononuclear Manganese(II) Complex Demonstrates a Strategy to Simultaneously Image and Treat Oxidative Stress&lt;/title&gt;&lt;secondary-title&gt;J. Am. Chem. Soc.&lt;/secondary-title&gt;&lt;/titles&gt;&lt;periodical&gt;&lt;full-title&gt;J. Am. Chem. Soc.&lt;/full-title&gt;&lt;/periodical&gt;&lt;pages&gt;12836-12839&lt;/pages&gt;&lt;volume&gt;136&lt;/volume&gt;&lt;section&gt;12836&lt;/section&gt;&lt;dates&gt;&lt;year&gt;2014&lt;/year&gt;&lt;/dates&gt;&lt;urls&gt;&lt;/urls&gt;&lt;/record&gt;&lt;/Cite&gt;&lt;/EndNote&gt;</w:instrText>
      </w:r>
      <w:r w:rsidR="0016432C" w:rsidRPr="007607FF">
        <w:rPr>
          <w:rFonts w:ascii="Times New Roman" w:hAnsi="Times New Roman" w:cs="Times New Roman"/>
          <w:sz w:val="20"/>
          <w:szCs w:val="20"/>
        </w:rPr>
        <w:fldChar w:fldCharType="separate"/>
      </w:r>
      <w:r w:rsidR="00A13223" w:rsidRPr="007607FF">
        <w:rPr>
          <w:rFonts w:ascii="Times New Roman" w:hAnsi="Times New Roman" w:cs="Times New Roman"/>
          <w:noProof/>
          <w:sz w:val="20"/>
          <w:szCs w:val="20"/>
        </w:rPr>
        <w:t>75</w:t>
      </w:r>
      <w:r w:rsidR="0016432C" w:rsidRPr="007607FF">
        <w:rPr>
          <w:rFonts w:ascii="Times New Roman" w:hAnsi="Times New Roman" w:cs="Times New Roman"/>
          <w:sz w:val="20"/>
          <w:szCs w:val="20"/>
        </w:rPr>
        <w:fldChar w:fldCharType="end"/>
      </w:r>
      <w:r w:rsidR="0016432C" w:rsidRPr="007607FF">
        <w:rPr>
          <w:rFonts w:ascii="Times New Roman" w:hAnsi="Times New Roman" w:cs="Times New Roman"/>
          <w:sz w:val="20"/>
          <w:szCs w:val="20"/>
        </w:rPr>
        <w:t>.</w:t>
      </w:r>
      <w:r w:rsidR="00126DCC">
        <w:rPr>
          <w:rFonts w:ascii="Times New Roman" w:hAnsi="Times New Roman" w:cs="Times New Roman"/>
          <w:sz w:val="20"/>
          <w:szCs w:val="20"/>
        </w:rPr>
        <w:t xml:space="preserve"> </w:t>
      </w:r>
      <w:r w:rsidR="00126DCC">
        <w:rPr>
          <w:rFonts w:ascii="Times New Roman" w:hAnsi="Times New Roman" w:cs="Times New Roman"/>
          <w:sz w:val="20"/>
          <w:szCs w:val="20"/>
          <w:vertAlign w:val="superscript"/>
        </w:rPr>
        <w:t>d</w:t>
      </w:r>
      <w:r w:rsidR="00202B17">
        <w:rPr>
          <w:rFonts w:ascii="Times New Roman" w:hAnsi="Times New Roman" w:cs="Times New Roman"/>
          <w:sz w:val="20"/>
          <w:szCs w:val="20"/>
        </w:rPr>
        <w:t>R</w:t>
      </w:r>
      <w:r w:rsidR="00126DCC">
        <w:rPr>
          <w:rFonts w:ascii="Times New Roman" w:hAnsi="Times New Roman" w:cs="Times New Roman"/>
          <w:sz w:val="20"/>
          <w:szCs w:val="20"/>
        </w:rPr>
        <w:t xml:space="preserve">eference </w:t>
      </w:r>
      <w:r w:rsidR="00126DCC" w:rsidRPr="00126DCC">
        <w:rPr>
          <w:rFonts w:ascii="Times New Roman" w:hAnsi="Times New Roman" w:cs="Times New Roman"/>
          <w:sz w:val="20"/>
          <w:szCs w:val="20"/>
        </w:rPr>
        <w:fldChar w:fldCharType="begin"/>
      </w:r>
      <w:r w:rsidR="00126DCC" w:rsidRPr="00126DCC">
        <w:rPr>
          <w:rFonts w:ascii="Times New Roman" w:hAnsi="Times New Roman" w:cs="Times New Roman"/>
          <w:sz w:val="20"/>
          <w:szCs w:val="20"/>
        </w:rPr>
        <w:instrText xml:space="preserve"> ADDIN EN.CITE &lt;EndNote&gt;&lt;Cite&gt;&lt;Author&gt;Senft&lt;/Author&gt;&lt;Year&gt;2021&lt;/Year&gt;&lt;RecNum&gt;1302&lt;/RecNum&gt;&lt;DisplayText&gt;&lt;style face="superscript"&gt;1&lt;/style&gt;&lt;/DisplayText&gt;&lt;record&gt;&lt;rec-number&gt;1302&lt;/rec-number&gt;&lt;foreign-keys&gt;&lt;key app="EN" db-id="2stsa2zsrr0zsnefppxpx5xtxpr5xr02wf9d" timestamp="1711647355"&gt;1302&lt;/key&gt;&lt;/foreign-keys&gt;&lt;ref-type name="Journal Article"&gt;17&lt;/ref-type&gt;&lt;contributors&gt;&lt;authors&gt;&lt;author&gt;Senft, Laura&lt;/author&gt;&lt;author&gt;Moore, Jamonica L.&lt;/author&gt;&lt;author&gt;Franke, Alicja&lt;/author&gt;&lt;author&gt;Fisher, Katherine R.&lt;/author&gt;&lt;author&gt;Scheitler, Andreas&lt;/author&gt;&lt;author&gt;Zahl, Achim&lt;/author&gt;&lt;author&gt;Puchta, Ralph&lt;/author&gt;&lt;author&gt;Fehn, Dominik&lt;/author&gt;&lt;author&gt;Ison, Sidney&lt;/author&gt;&lt;author&gt;Sader, Safaa&lt;/author&gt;&lt;author&gt;&lt;style face="normal" font="default" size="100%"&gt;Ivanovi&lt;/style&gt;&lt;style face="normal" font="default" charset="238" size="100%"&gt;ć-Burmazović, Ivana&lt;/style&gt;&lt;/author&gt;&lt;author&gt;&lt;style face="normal" font="default" charset="238" size="100%"&gt;Goldsmith, Christian R.&lt;/style&gt;&lt;/author&gt;&lt;/authors&gt;&lt;/contributors&gt;&lt;titles&gt;&lt;title&gt;Quinol-Containing Ligands Enable High Superoxide Dismutase Activity by Modulating Coordination Number, Charge, Oxidation States and Stability of Manganese Complexes throughout Redox Cycling&lt;/title&gt;&lt;secondary-title&gt;Chem. Sci.&lt;/secondary-title&gt;&lt;/titles&gt;&lt;periodical&gt;&lt;full-title&gt;Chem. Sci.&lt;/full-title&gt;&lt;/periodical&gt;&lt;pages&gt;10483-10500&lt;/pages&gt;&lt;volume&gt;12&lt;/volume&gt;&lt;number&gt;31&lt;/number&gt;&lt;dates&gt;&lt;year&gt;2021&lt;/year&gt;&lt;/dates&gt;&lt;publisher&gt;The Royal Society of Chemistry&lt;/publisher&gt;&lt;isbn&gt;2041-6520&lt;/isbn&gt;&lt;work-type&gt;10.1039/D1SC02465E&lt;/work-type&gt;&lt;urls&gt;&lt;related-urls&gt;&lt;url&gt;http://dx.doi.org/10.1039/D1SC02465E&lt;/url&gt;&lt;/related-urls&gt;&lt;/urls&gt;&lt;electronic-resource-num&gt;10.1039/D1SC02465E&lt;/electronic-resource-num&gt;&lt;/record&gt;&lt;/Cite&gt;&lt;/EndNote&gt;</w:instrText>
      </w:r>
      <w:r w:rsidR="00126DCC" w:rsidRPr="00126DCC">
        <w:rPr>
          <w:rFonts w:ascii="Times New Roman" w:hAnsi="Times New Roman" w:cs="Times New Roman"/>
          <w:sz w:val="20"/>
          <w:szCs w:val="20"/>
        </w:rPr>
        <w:fldChar w:fldCharType="separate"/>
      </w:r>
      <w:r w:rsidR="00126DCC" w:rsidRPr="00126DCC">
        <w:rPr>
          <w:rFonts w:ascii="Times New Roman" w:hAnsi="Times New Roman" w:cs="Times New Roman"/>
          <w:noProof/>
          <w:sz w:val="20"/>
          <w:szCs w:val="20"/>
        </w:rPr>
        <w:t>1</w:t>
      </w:r>
      <w:r w:rsidR="00126DCC" w:rsidRPr="00126DCC">
        <w:rPr>
          <w:rFonts w:ascii="Times New Roman" w:hAnsi="Times New Roman" w:cs="Times New Roman"/>
          <w:sz w:val="20"/>
          <w:szCs w:val="20"/>
        </w:rPr>
        <w:fldChar w:fldCharType="end"/>
      </w:r>
      <w:r w:rsidR="00126DCC">
        <w:rPr>
          <w:rFonts w:ascii="Times New Roman" w:hAnsi="Times New Roman" w:cs="Times New Roman"/>
          <w:sz w:val="20"/>
          <w:szCs w:val="20"/>
        </w:rPr>
        <w:t xml:space="preserve">. </w:t>
      </w:r>
      <w:r w:rsidR="00126DCC">
        <w:rPr>
          <w:rFonts w:ascii="Times New Roman" w:hAnsi="Times New Roman" w:cs="Times New Roman"/>
          <w:sz w:val="20"/>
          <w:szCs w:val="20"/>
          <w:vertAlign w:val="superscript"/>
        </w:rPr>
        <w:t>e</w:t>
      </w:r>
      <w:r w:rsidR="00202B17">
        <w:rPr>
          <w:rFonts w:ascii="Times New Roman" w:hAnsi="Times New Roman" w:cs="Times New Roman"/>
          <w:sz w:val="20"/>
          <w:szCs w:val="20"/>
        </w:rPr>
        <w:t>R</w:t>
      </w:r>
      <w:r w:rsidR="00126DCC">
        <w:rPr>
          <w:rFonts w:ascii="Times New Roman" w:hAnsi="Times New Roman" w:cs="Times New Roman"/>
          <w:sz w:val="20"/>
          <w:szCs w:val="20"/>
        </w:rPr>
        <w:t xml:space="preserve">eference </w:t>
      </w:r>
      <w:r w:rsidR="00126DCC" w:rsidRPr="007607FF">
        <w:rPr>
          <w:rFonts w:ascii="Times New Roman" w:hAnsi="Times New Roman" w:cs="Times New Roman"/>
          <w:sz w:val="20"/>
          <w:szCs w:val="20"/>
        </w:rPr>
        <w:fldChar w:fldCharType="begin"/>
      </w:r>
      <w:r w:rsidR="00A13223" w:rsidRPr="007607FF">
        <w:rPr>
          <w:rFonts w:ascii="Times New Roman" w:hAnsi="Times New Roman" w:cs="Times New Roman"/>
          <w:sz w:val="20"/>
          <w:szCs w:val="20"/>
        </w:rPr>
        <w:instrText xml:space="preserve"> ADDIN EN.CITE &lt;EndNote&gt;&lt;Cite&gt;&lt;Author&gt;Yu&lt;/Author&gt;&lt;Year&gt;2017&lt;/Year&gt;&lt;RecNum&gt;1331&lt;/RecNum&gt;&lt;DisplayText&gt;&lt;style face="superscript"&gt;76&lt;/style&gt;&lt;/DisplayText&gt;&lt;record&gt;&lt;rec-number&gt;1331&lt;/rec-number&gt;&lt;foreign-keys&gt;&lt;key app="EN" db-id="2stsa2zsrr0zsnefppxpx5xtxpr5xr02wf9d" timestamp="1724419077"&gt;1331&lt;/key&gt;&lt;/foreign-keys&gt;&lt;ref-type name="Journal Article"&gt;17&lt;/ref-type&gt;&lt;contributors&gt;&lt;authors&gt;&lt;author&gt;Yu, Meng&lt;/author&gt;&lt;author&gt;Ward, Meghan B.&lt;/author&gt;&lt;author&gt;Franke, Alicja&lt;/author&gt;&lt;author&gt;Ambrose, Stephen L.&lt;/author&gt;&lt;author&gt;Whaley, Zachary L.&lt;/author&gt;&lt;author&gt;Bradford, Thomas Miller&lt;/author&gt;&lt;author&gt;Gorden, John D.&lt;/author&gt;&lt;author&gt;Beyers, Ronald J.&lt;/author&gt;&lt;author&gt;Cattley, Russell C.&lt;/author&gt;&lt;author&gt;&lt;style face="normal" font="default" size="100%"&gt;Ivanovi&lt;/style&gt;&lt;style face="normal" font="default" charset="238" size="100%"&gt;ć-Burmazović, Ivana&lt;/style&gt;&lt;/author&gt;&lt;author&gt;&lt;style face="normal" font="default" charset="238" size="100%"&gt;Schwartz, Dean D.&lt;/style&gt;&lt;/author&gt;&lt;author&gt;&lt;style face="normal" font="default" charset="238" size="100%"&gt;Goldsmith, Christian R.&lt;/style&gt;&lt;/author&gt;&lt;/authors&gt;&lt;/contributors&gt;&lt;titles&gt;&lt;title&gt;&lt;style face="normal" font="default" size="100%"&gt;Adding a Second Quinol to a Redox-Responsive MRI Contrast Agent Improves Its Relaxivity Response to H&lt;/style&gt;&lt;style face="subscript" font="default" size="100%"&gt;2&lt;/style&gt;&lt;style face="normal" font="default" size="100%"&gt;O&lt;/style&gt;&lt;style face="subscript" font="default" size="100%"&gt;2&lt;/style&gt;&lt;/title&gt;&lt;secondary-title&gt;Inorg. Chem.&lt;/secondary-title&gt;&lt;/titles&gt;&lt;periodical&gt;&lt;full-title&gt;Inorg. Chem.&lt;/full-title&gt;&lt;/periodical&gt;&lt;pages&gt;2812-2826&lt;/pages&gt;&lt;volume&gt;56&lt;/volume&gt;&lt;number&gt;5&lt;/number&gt;&lt;section&gt;2812&lt;/section&gt;&lt;dates&gt;&lt;year&gt;2017&lt;/year&gt;&lt;pub-dates&gt;&lt;date&gt;2017/03/06&lt;/date&gt;&lt;/pub-dates&gt;&lt;/dates&gt;&lt;publisher&gt;American Chemical Society&lt;/publisher&gt;&lt;isbn&gt;0020-1669&lt;/isbn&gt;&lt;urls&gt;&lt;related-urls&gt;&lt;url&gt;https://doi.org/10.1021/acs.inorgchem.6b02964&lt;/url&gt;&lt;/related-urls&gt;&lt;/urls&gt;&lt;electronic-resource-num&gt;10.1021/acs.inorgchem.6b02964&lt;/electronic-resource-num&gt;&lt;/record&gt;&lt;/Cite&gt;&lt;/EndNote&gt;</w:instrText>
      </w:r>
      <w:r w:rsidR="00126DCC" w:rsidRPr="007607FF">
        <w:rPr>
          <w:rFonts w:ascii="Times New Roman" w:hAnsi="Times New Roman" w:cs="Times New Roman"/>
          <w:sz w:val="20"/>
          <w:szCs w:val="20"/>
        </w:rPr>
        <w:fldChar w:fldCharType="separate"/>
      </w:r>
      <w:r w:rsidR="00A13223" w:rsidRPr="007607FF">
        <w:rPr>
          <w:rFonts w:ascii="Times New Roman" w:hAnsi="Times New Roman" w:cs="Times New Roman"/>
          <w:noProof/>
          <w:sz w:val="20"/>
          <w:szCs w:val="20"/>
        </w:rPr>
        <w:t>76</w:t>
      </w:r>
      <w:r w:rsidR="00126DCC" w:rsidRPr="007607FF">
        <w:rPr>
          <w:rFonts w:ascii="Times New Roman" w:hAnsi="Times New Roman" w:cs="Times New Roman"/>
          <w:sz w:val="20"/>
          <w:szCs w:val="20"/>
        </w:rPr>
        <w:fldChar w:fldCharType="end"/>
      </w:r>
      <w:r w:rsidR="00126DCC">
        <w:rPr>
          <w:rFonts w:ascii="Times New Roman" w:hAnsi="Times New Roman" w:cs="Times New Roman"/>
          <w:sz w:val="20"/>
          <w:szCs w:val="20"/>
        </w:rPr>
        <w:t>.</w:t>
      </w:r>
      <w:r w:rsidR="00202B17">
        <w:rPr>
          <w:rFonts w:ascii="Times New Roman" w:hAnsi="Times New Roman" w:cs="Times New Roman"/>
          <w:sz w:val="20"/>
          <w:szCs w:val="20"/>
        </w:rPr>
        <w:t xml:space="preserve"> </w:t>
      </w:r>
      <w:r w:rsidR="00202B17">
        <w:rPr>
          <w:rFonts w:ascii="Times New Roman" w:hAnsi="Times New Roman" w:cs="Times New Roman"/>
          <w:sz w:val="20"/>
          <w:szCs w:val="20"/>
          <w:vertAlign w:val="superscript"/>
        </w:rPr>
        <w:t>f</w:t>
      </w:r>
      <w:r w:rsidR="00202B17">
        <w:rPr>
          <w:rFonts w:ascii="Times New Roman" w:hAnsi="Times New Roman" w:cs="Times New Roman"/>
          <w:sz w:val="20"/>
          <w:szCs w:val="20"/>
        </w:rPr>
        <w:t xml:space="preserve">Reference </w:t>
      </w:r>
      <w:r w:rsidR="00202B17" w:rsidRPr="007607FF">
        <w:rPr>
          <w:rFonts w:ascii="Times New Roman" w:hAnsi="Times New Roman" w:cs="Times New Roman"/>
          <w:sz w:val="20"/>
          <w:szCs w:val="20"/>
        </w:rPr>
        <w:fldChar w:fldCharType="begin">
          <w:fldData xml:space="preserve">PEVuZE5vdGU+PENpdGU+PEF1dGhvcj5LZW5rZWw8L0F1dGhvcj48WWVhcj4yMDE3PC9ZZWFyPjxS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</w:fldData>
        </w:fldChar>
      </w:r>
      <w:r w:rsidR="00A13223" w:rsidRPr="007607FF">
        <w:rPr>
          <w:rFonts w:ascii="Times New Roman" w:hAnsi="Times New Roman" w:cs="Times New Roman"/>
          <w:sz w:val="20"/>
          <w:szCs w:val="20"/>
        </w:rPr>
        <w:instrText xml:space="preserve"> ADDIN EN.CITE </w:instrText>
      </w:r>
      <w:r w:rsidR="00A13223" w:rsidRPr="007607FF">
        <w:rPr>
          <w:rFonts w:ascii="Times New Roman" w:hAnsi="Times New Roman" w:cs="Times New Roman"/>
          <w:sz w:val="20"/>
          <w:szCs w:val="20"/>
        </w:rPr>
        <w:fldChar w:fldCharType="begin">
          <w:fldData xml:space="preserve">PEVuZE5vdGU+PENpdGU+PEF1dGhvcj5LZW5rZWw8L0F1dGhvcj48WWVhcj4yMDE3PC9ZZWFyPjxS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</w:fldData>
        </w:fldChar>
      </w:r>
      <w:r w:rsidR="00A13223" w:rsidRPr="007607FF">
        <w:rPr>
          <w:rFonts w:ascii="Times New Roman" w:hAnsi="Times New Roman" w:cs="Times New Roman"/>
          <w:sz w:val="20"/>
          <w:szCs w:val="20"/>
        </w:rPr>
        <w:instrText xml:space="preserve"> ADDIN EN.CITE.DATA </w:instrText>
      </w:r>
      <w:r w:rsidR="00A13223" w:rsidRPr="007607FF">
        <w:rPr>
          <w:rFonts w:ascii="Times New Roman" w:hAnsi="Times New Roman" w:cs="Times New Roman"/>
          <w:sz w:val="20"/>
          <w:szCs w:val="20"/>
        </w:rPr>
      </w:r>
      <w:r w:rsidR="00A13223" w:rsidRPr="007607FF">
        <w:rPr>
          <w:rFonts w:ascii="Times New Roman" w:hAnsi="Times New Roman" w:cs="Times New Roman"/>
          <w:sz w:val="20"/>
          <w:szCs w:val="20"/>
        </w:rPr>
        <w:fldChar w:fldCharType="end"/>
      </w:r>
      <w:r w:rsidR="00202B17" w:rsidRPr="007607FF">
        <w:rPr>
          <w:rFonts w:ascii="Times New Roman" w:hAnsi="Times New Roman" w:cs="Times New Roman"/>
          <w:sz w:val="20"/>
          <w:szCs w:val="20"/>
        </w:rPr>
      </w:r>
      <w:r w:rsidR="00202B17" w:rsidRPr="007607FF">
        <w:rPr>
          <w:rFonts w:ascii="Times New Roman" w:hAnsi="Times New Roman" w:cs="Times New Roman"/>
          <w:sz w:val="20"/>
          <w:szCs w:val="20"/>
        </w:rPr>
        <w:fldChar w:fldCharType="separate"/>
      </w:r>
      <w:r w:rsidR="00A13223" w:rsidRPr="007607FF">
        <w:rPr>
          <w:rFonts w:ascii="Times New Roman" w:hAnsi="Times New Roman" w:cs="Times New Roman"/>
          <w:noProof/>
          <w:sz w:val="20"/>
          <w:szCs w:val="20"/>
        </w:rPr>
        <w:t>82</w:t>
      </w:r>
      <w:r w:rsidR="00202B17" w:rsidRPr="007607FF">
        <w:rPr>
          <w:rFonts w:ascii="Times New Roman" w:hAnsi="Times New Roman" w:cs="Times New Roman"/>
          <w:sz w:val="20"/>
          <w:szCs w:val="20"/>
        </w:rPr>
        <w:fldChar w:fldCharType="end"/>
      </w:r>
      <w:r w:rsidR="00202B17">
        <w:rPr>
          <w:rFonts w:ascii="Times New Roman" w:hAnsi="Times New Roman" w:cs="Times New Roman"/>
          <w:sz w:val="20"/>
          <w:szCs w:val="20"/>
        </w:rPr>
        <w:t>.</w:t>
      </w:r>
      <w:r w:rsidR="004148AB">
        <w:rPr>
          <w:rFonts w:ascii="Times New Roman" w:hAnsi="Times New Roman" w:cs="Times New Roman"/>
          <w:sz w:val="20"/>
          <w:szCs w:val="20"/>
        </w:rPr>
        <w:t xml:space="preserve"> </w:t>
      </w:r>
      <w:r w:rsidR="004148AB">
        <w:rPr>
          <w:rFonts w:ascii="Times New Roman" w:hAnsi="Times New Roman" w:cs="Times New Roman"/>
          <w:sz w:val="20"/>
          <w:szCs w:val="20"/>
          <w:vertAlign w:val="superscript"/>
        </w:rPr>
        <w:t>g</w:t>
      </w:r>
      <w:r w:rsidR="004148AB">
        <w:rPr>
          <w:rFonts w:ascii="Times New Roman" w:hAnsi="Times New Roman" w:cs="Times New Roman"/>
          <w:sz w:val="20"/>
          <w:szCs w:val="20"/>
        </w:rPr>
        <w:t xml:space="preserve">Reference </w:t>
      </w:r>
      <w:r w:rsidR="004148AB" w:rsidRPr="004148AB">
        <w:rPr>
          <w:rFonts w:ascii="Times New Roman" w:hAnsi="Times New Roman" w:cs="Times New Roman"/>
          <w:sz w:val="20"/>
          <w:szCs w:val="20"/>
        </w:rPr>
        <w:fldChar w:fldCharType="begin"/>
      </w:r>
      <w:r w:rsidR="004148AB" w:rsidRPr="004148AB">
        <w:rPr>
          <w:rFonts w:ascii="Times New Roman" w:hAnsi="Times New Roman" w:cs="Times New Roman"/>
          <w:sz w:val="20"/>
          <w:szCs w:val="20"/>
        </w:rPr>
        <w:instrText xml:space="preserve"> ADDIN EN.CITE &lt;EndNote&gt;&lt;Cite&gt;&lt;Author&gt;Karbalaei&lt;/Author&gt;&lt;Year&gt;2023&lt;/Year&gt;&lt;RecNum&gt;1315&lt;/RecNum&gt;&lt;DisplayText&gt;&lt;style face="superscript"&gt;3&lt;/style&gt;&lt;/DisplayText&gt;&lt;record&gt;&lt;rec-number&gt;1315&lt;/rec-number&gt;&lt;foreign-keys&gt;&lt;key app="EN" db-id="2stsa2zsrr0zsnefppxpx5xtxpr5xr02wf9d" timestamp="1718128477"&gt;1315&lt;/key&gt;&lt;/foreign-keys&gt;&lt;ref-type name="Journal Article"&gt;17&lt;/ref-type&gt;&lt;contributors&gt;&lt;authors&gt;&lt;author&gt;Karbalaei, Sana&lt;/author&gt;&lt;author&gt;Franke, Alicja&lt;/author&gt;&lt;author&gt;Oppelt, Julian&lt;/author&gt;&lt;author&gt;Aziz, Tarfi&lt;/author&gt;&lt;author&gt;Jordan, Aubree&lt;/author&gt;&lt;author&gt;Pokkuluri, P. Raj&lt;/author&gt;&lt;author&gt;Schwartz, Dean D.&lt;/author&gt;&lt;author&gt;&lt;style face="normal" font="default" size="100%"&gt;Ivanovi&lt;/style&gt;&lt;style face="normal" font="default" charset="238" size="100%"&gt;ć-Burmazović, Ivana&lt;/style&gt;&lt;/author&gt;&lt;author&gt;&lt;style face="normal" font="default" charset="238" size="100%"&gt;Goldsmith, Christian R.&lt;/style&gt;&lt;/author&gt;&lt;/authors&gt;&lt;/contributors&gt;&lt;titles&gt;&lt;title&gt;A Macrocyclic Quinol-Containing Ligand Enables High Catalase Activity even with a Redox-Inactive Metal at the Expense of the Ability to Mimic Superoxide Dismutase&lt;/title&gt;&lt;secondary-title&gt;Chem. Sci.&lt;/secondary-title&gt;&lt;/titles&gt;&lt;periodical&gt;&lt;full-title&gt;Chem. Sci.&lt;/full-title&gt;&lt;/periodical&gt;&lt;pages&gt;9910-9922&lt;/pages&gt;&lt;volume&gt;14&lt;/volume&gt;&lt;number&gt;36&lt;/number&gt;&lt;dates&gt;&lt;year&gt;2023&lt;/year&gt;&lt;/dates&gt;&lt;publisher&gt;The Royal Society of Chemistry&lt;/publisher&gt;&lt;isbn&gt;2041-6520&lt;/isbn&gt;&lt;work-type&gt;10.1039/D3SC02398B&lt;/work-type&gt;&lt;urls&gt;&lt;related-urls&gt;&lt;url&gt;http://dx.doi.org/10.1039/D3SC02398B&lt;/url&gt;&lt;/related-urls&gt;&lt;/urls&gt;&lt;electronic-resource-num&gt;10.1039/D3SC02398B&lt;/electronic-resource-num&gt;&lt;/record&gt;&lt;/Cite&gt;&lt;/EndNote&gt;</w:instrText>
      </w:r>
      <w:r w:rsidR="004148AB" w:rsidRPr="004148AB">
        <w:rPr>
          <w:rFonts w:ascii="Times New Roman" w:hAnsi="Times New Roman" w:cs="Times New Roman"/>
          <w:sz w:val="20"/>
          <w:szCs w:val="20"/>
        </w:rPr>
        <w:fldChar w:fldCharType="separate"/>
      </w:r>
      <w:r w:rsidR="004148AB" w:rsidRPr="004148AB">
        <w:rPr>
          <w:rFonts w:ascii="Times New Roman" w:hAnsi="Times New Roman" w:cs="Times New Roman"/>
          <w:noProof/>
          <w:sz w:val="20"/>
          <w:szCs w:val="20"/>
        </w:rPr>
        <w:t>3</w:t>
      </w:r>
      <w:r w:rsidR="004148AB" w:rsidRPr="004148AB">
        <w:rPr>
          <w:rFonts w:ascii="Times New Roman" w:hAnsi="Times New Roman" w:cs="Times New Roman"/>
          <w:sz w:val="20"/>
          <w:szCs w:val="20"/>
        </w:rPr>
        <w:fldChar w:fldCharType="end"/>
      </w:r>
      <w:r w:rsidR="004148AB">
        <w:rPr>
          <w:rFonts w:ascii="Times New Roman" w:hAnsi="Times New Roman" w:cs="Times New Roman"/>
          <w:sz w:val="20"/>
          <w:szCs w:val="20"/>
        </w:rPr>
        <w:t>.</w:t>
      </w:r>
      <w:r w:rsidR="004D5E76">
        <w:rPr>
          <w:rFonts w:ascii="Times New Roman" w:hAnsi="Times New Roman" w:cs="Times New Roman"/>
          <w:sz w:val="20"/>
          <w:szCs w:val="20"/>
        </w:rPr>
        <w:t xml:space="preserve"> </w:t>
      </w:r>
      <w:r w:rsidR="004D5E76">
        <w:rPr>
          <w:rFonts w:ascii="Times New Roman" w:hAnsi="Times New Roman" w:cs="Times New Roman"/>
          <w:sz w:val="20"/>
          <w:szCs w:val="20"/>
          <w:vertAlign w:val="superscript"/>
        </w:rPr>
        <w:t>h</w:t>
      </w:r>
      <w:r w:rsidR="004D5E76">
        <w:rPr>
          <w:rFonts w:ascii="Times New Roman" w:hAnsi="Times New Roman" w:cs="Times New Roman"/>
          <w:sz w:val="20"/>
          <w:szCs w:val="20"/>
        </w:rPr>
        <w:t xml:space="preserve">Collected in 60 mM </w:t>
      </w:r>
      <w:r w:rsidR="00E5144D" w:rsidRPr="00E5144D">
        <w:rPr>
          <w:rFonts w:ascii="Times New Roman" w:hAnsi="Times New Roman" w:cs="Times New Roman"/>
          <w:sz w:val="20"/>
          <w:szCs w:val="20"/>
        </w:rPr>
        <w:t>3-(</w:t>
      </w:r>
      <w:r w:rsidR="00E5144D" w:rsidRPr="00E5144D">
        <w:rPr>
          <w:rFonts w:ascii="Times New Roman" w:hAnsi="Times New Roman" w:cs="Times New Roman"/>
          <w:i/>
          <w:iCs/>
          <w:sz w:val="20"/>
          <w:szCs w:val="20"/>
        </w:rPr>
        <w:t>N</w:t>
      </w:r>
      <w:r w:rsidR="00E5144D" w:rsidRPr="00E5144D">
        <w:rPr>
          <w:rFonts w:ascii="Times New Roman" w:hAnsi="Times New Roman" w:cs="Times New Roman"/>
          <w:sz w:val="20"/>
          <w:szCs w:val="20"/>
        </w:rPr>
        <w:t>-morpholino)propanesulfonic acid</w:t>
      </w:r>
      <w:r w:rsidR="00E5144D">
        <w:rPr>
          <w:rFonts w:ascii="Times New Roman" w:hAnsi="Times New Roman" w:cs="Times New Roman"/>
          <w:sz w:val="20"/>
          <w:szCs w:val="20"/>
        </w:rPr>
        <w:t xml:space="preserve"> (</w:t>
      </w:r>
      <w:r w:rsidR="004D5E76">
        <w:rPr>
          <w:rFonts w:ascii="Times New Roman" w:hAnsi="Times New Roman" w:cs="Times New Roman"/>
          <w:sz w:val="20"/>
          <w:szCs w:val="20"/>
        </w:rPr>
        <w:t>MOPS</w:t>
      </w:r>
      <w:r w:rsidR="00E5144D">
        <w:rPr>
          <w:rFonts w:ascii="Times New Roman" w:hAnsi="Times New Roman" w:cs="Times New Roman"/>
          <w:sz w:val="20"/>
          <w:szCs w:val="20"/>
        </w:rPr>
        <w:t>)</w:t>
      </w:r>
      <w:r w:rsidR="004D5E76">
        <w:rPr>
          <w:rFonts w:ascii="Times New Roman" w:hAnsi="Times New Roman" w:cs="Times New Roman"/>
          <w:sz w:val="20"/>
          <w:szCs w:val="20"/>
        </w:rPr>
        <w:t>.</w:t>
      </w:r>
      <w:r w:rsidR="000F5F7A">
        <w:rPr>
          <w:rFonts w:ascii="Times New Roman" w:hAnsi="Times New Roman" w:cs="Times New Roman"/>
          <w:sz w:val="20"/>
          <w:szCs w:val="20"/>
        </w:rPr>
        <w:t xml:space="preserve"> </w:t>
      </w:r>
      <w:r w:rsidR="000F5F7A">
        <w:rPr>
          <w:rFonts w:ascii="Times New Roman" w:hAnsi="Times New Roman" w:cs="Times New Roman"/>
          <w:sz w:val="20"/>
          <w:szCs w:val="20"/>
          <w:vertAlign w:val="superscript"/>
        </w:rPr>
        <w:t>i</w:t>
      </w:r>
      <w:r w:rsidR="000F5F7A">
        <w:rPr>
          <w:rFonts w:ascii="Times New Roman" w:hAnsi="Times New Roman" w:cs="Times New Roman"/>
          <w:sz w:val="20"/>
          <w:szCs w:val="20"/>
        </w:rPr>
        <w:t xml:space="preserve">Reference </w:t>
      </w:r>
      <w:r w:rsidR="000F5F7A" w:rsidRPr="000F5F7A">
        <w:rPr>
          <w:rFonts w:ascii="Times New Roman" w:hAnsi="Times New Roman" w:cs="Times New Roman"/>
          <w:sz w:val="20"/>
          <w:szCs w:val="20"/>
        </w:rPr>
        <w:fldChar w:fldCharType="begin"/>
      </w:r>
      <w:r w:rsidR="000F5F7A" w:rsidRPr="000F5F7A">
        <w:rPr>
          <w:rFonts w:ascii="Times New Roman" w:hAnsi="Times New Roman" w:cs="Times New Roman"/>
          <w:sz w:val="20"/>
          <w:szCs w:val="20"/>
        </w:rPr>
        <w:instrText xml:space="preserve"> ADDIN EN.CITE &lt;EndNote&gt;&lt;Cite&gt;&lt;Author&gt;Ward&lt;/Author&gt;&lt;Year&gt;2018&lt;/Year&gt;&lt;RecNum&gt;1329&lt;/RecNum&gt;&lt;DisplayText&gt;&lt;style face="superscript"&gt;2&lt;/style&gt;&lt;/DisplayText&gt;&lt;record&gt;&lt;rec-number&gt;1329&lt;/rec-number&gt;&lt;foreign-keys&gt;&lt;key app="EN" db-id="2stsa2zsrr0zsnefppxpx5xtxpr5xr02wf9d" timestamp="1724418347"&gt;1329&lt;/key&gt;&lt;/foreign-keys&gt;&lt;ref-type name="Journal Article"&gt;17&lt;/ref-type&gt;&lt;contributors&gt;&lt;authors&gt;&lt;author&gt;Ward, Meghan B.&lt;/author&gt;&lt;author&gt;Scheitler, Andreas&lt;/author&gt;&lt;author&gt;Yu, Meng&lt;/author&gt;&lt;author&gt;Senft, Laura&lt;/author&gt;&lt;author&gt;Zillmann, Annika S.&lt;/author&gt;&lt;author&gt;Gorden, John D.&lt;/author&gt;&lt;author&gt;Schwartz, Dean D.&lt;/author&gt;&lt;author&gt;&lt;style face="normal" font="default" size="100%"&gt;Ivanovi&lt;/style&gt;&lt;style face="normal" font="default" charset="238" size="100%"&gt;ć-Burmazović, Ivana&lt;/style&gt;&lt;/author&gt;&lt;author&gt;&lt;style face="normal" font="default" charset="238" size="100%"&gt;Goldsmith, Christian R.&lt;/style&gt;&lt;/author&gt;&lt;/authors&gt;&lt;/contributors&gt;&lt;titles&gt;&lt;title&gt;Superoxide Dismutase Activity Enabled by a Redox-Active Ligand rather than Metal&lt;/title&gt;&lt;secondary-title&gt;Nat. Chem.&lt;/secondary-title&gt;&lt;/titles&gt;&lt;periodical&gt;&lt;full-title&gt;Nat. Chem.&lt;/full-title&gt;&lt;/periodical&gt;&lt;pages&gt;1207-1212&lt;/pages&gt;&lt;volume&gt;10&lt;/volume&gt;&lt;number&gt;12&lt;/number&gt;&lt;section&gt;1207&lt;/section&gt;&lt;dates&gt;&lt;year&gt;2018&lt;/year&gt;&lt;pub-dates&gt;&lt;date&gt;2018/12/01&lt;/date&gt;&lt;/pub-dates&gt;&lt;/dates&gt;&lt;isbn&gt;1755-4349&lt;/isbn&gt;&lt;urls&gt;&lt;related-urls&gt;&lt;url&gt;https://doi.org/10.1038/s41557-018-0137-1&lt;/url&gt;&lt;/related-urls&gt;&lt;/urls&gt;&lt;electronic-resource-num&gt;10.1038/s41557-018-0137-1&lt;/electronic-resource-num&gt;&lt;/record&gt;&lt;/Cite&gt;&lt;/EndNote&gt;</w:instrText>
      </w:r>
      <w:r w:rsidR="000F5F7A" w:rsidRPr="000F5F7A">
        <w:rPr>
          <w:rFonts w:ascii="Times New Roman" w:hAnsi="Times New Roman" w:cs="Times New Roman"/>
          <w:sz w:val="20"/>
          <w:szCs w:val="20"/>
        </w:rPr>
        <w:fldChar w:fldCharType="separate"/>
      </w:r>
      <w:r w:rsidR="000F5F7A" w:rsidRPr="000F5F7A">
        <w:rPr>
          <w:rFonts w:ascii="Times New Roman" w:hAnsi="Times New Roman" w:cs="Times New Roman"/>
          <w:noProof/>
          <w:sz w:val="20"/>
          <w:szCs w:val="20"/>
        </w:rPr>
        <w:t>2</w:t>
      </w:r>
      <w:r w:rsidR="000F5F7A" w:rsidRPr="000F5F7A">
        <w:rPr>
          <w:rFonts w:ascii="Times New Roman" w:hAnsi="Times New Roman" w:cs="Times New Roman"/>
          <w:sz w:val="20"/>
          <w:szCs w:val="20"/>
        </w:rPr>
        <w:fldChar w:fldCharType="end"/>
      </w:r>
      <w:r w:rsidR="000F5F7A">
        <w:rPr>
          <w:rFonts w:ascii="Times New Roman" w:hAnsi="Times New Roman" w:cs="Times New Roman"/>
          <w:sz w:val="20"/>
          <w:szCs w:val="20"/>
        </w:rPr>
        <w:t>.</w:t>
      </w:r>
      <w:r w:rsidR="00821127">
        <w:rPr>
          <w:rFonts w:ascii="Times New Roman" w:hAnsi="Times New Roman" w:cs="Times New Roman"/>
          <w:sz w:val="20"/>
          <w:szCs w:val="20"/>
        </w:rPr>
        <w:t xml:space="preserve"> </w:t>
      </w:r>
      <w:r w:rsidR="00821127">
        <w:rPr>
          <w:rFonts w:ascii="Times New Roman" w:hAnsi="Times New Roman" w:cs="Times New Roman"/>
          <w:sz w:val="20"/>
          <w:szCs w:val="20"/>
          <w:vertAlign w:val="superscript"/>
        </w:rPr>
        <w:t>j</w:t>
      </w:r>
      <w:r w:rsidR="00821127">
        <w:rPr>
          <w:rFonts w:ascii="Times New Roman" w:hAnsi="Times New Roman" w:cs="Times New Roman"/>
          <w:sz w:val="20"/>
          <w:szCs w:val="20"/>
        </w:rPr>
        <w:t xml:space="preserve">Reference </w:t>
      </w:r>
      <w:r w:rsidR="00821127" w:rsidRPr="007607FF">
        <w:rPr>
          <w:rFonts w:ascii="Times New Roman" w:hAnsi="Times New Roman" w:cs="Times New Roman"/>
          <w:sz w:val="20"/>
          <w:szCs w:val="20"/>
        </w:rPr>
        <w:fldChar w:fldCharType="begin"/>
      </w:r>
      <w:r w:rsidR="00A13223" w:rsidRPr="007607FF">
        <w:rPr>
          <w:rFonts w:ascii="Times New Roman" w:hAnsi="Times New Roman" w:cs="Times New Roman"/>
          <w:sz w:val="20"/>
          <w:szCs w:val="20"/>
        </w:rPr>
        <w:instrText xml:space="preserve"> ADDIN EN.CITE &lt;EndNote&gt;&lt;Cite&gt;&lt;Author&gt;Moore&lt;/Author&gt;&lt;Year&gt;2022&lt;/Year&gt;&lt;RecNum&gt;1371&lt;/RecNum&gt;&lt;DisplayText&gt;&lt;style face="superscript"&gt;83&lt;/style&gt;&lt;/DisplayText&gt;&lt;record&gt;&lt;rec-number&gt;1371&lt;/rec-number&gt;&lt;foreign-keys&gt;&lt;key app="EN" db-id="2stsa2zsrr0zsnefppxpx5xtxpr5xr02wf9d" timestamp="1724685680"&gt;1371&lt;/key&gt;&lt;/foreign-keys&gt;&lt;ref-type name="Journal Article"&gt;17&lt;/ref-type&gt;&lt;contributors&gt;&lt;authors&gt;&lt;author&gt;Moore, Jamonica L.&lt;/author&gt;&lt;author&gt;Oppelt, Julian&lt;/author&gt;&lt;author&gt;Senft, Laura&lt;/author&gt;&lt;author&gt;Franke, Alicja&lt;/author&gt;&lt;author&gt;Scheitler, Andreas&lt;/author&gt;&lt;author&gt;Dukes, Meghan W.&lt;/author&gt;&lt;author&gt;Alix, Haley B.&lt;/author&gt;&lt;author&gt;Saunders, Alexander C.&lt;/author&gt;&lt;author&gt;Karbalaei, Sana&lt;/author&gt;&lt;author&gt;Schwartz, Dean D.&lt;/author&gt;&lt;author&gt;&lt;style face="normal" font="default" size="100%"&gt;Ivanovi&lt;/style&gt;&lt;style face="normal" font="default" charset="238" size="100%"&gt;ć-Burmazović, Ivana&lt;/style&gt;&lt;/author&gt;&lt;author&gt;&lt;style face="normal" font="default" charset="238" size="100%"&gt;Goldsmith, Christian R.&lt;/style&gt;&lt;/author&gt;&lt;/authors&gt;&lt;/contributors&gt;&lt;titles&gt;&lt;title&gt;Diquinol Functionality Boosts the Superoxide Dismutase Mimicry of a Zn(II) Complex with a Redox-Active Ligand while Maintaining Catalyst Stability and Enhanced Activity in Phosphate Solution&lt;/title&gt;&lt;secondary-title&gt;Inorg. Chem.&lt;/secondary-title&gt;&lt;/titles&gt;&lt;periodical&gt;&lt;full-title&gt;Inorg. Chem.&lt;/full-title&gt;&lt;/periodical&gt;&lt;pages&gt;19983-19997&lt;/pages&gt;&lt;volume&gt;61&lt;/volume&gt;&lt;number&gt;49&lt;/number&gt;&lt;section&gt;19983&lt;/section&gt;&lt;dates&gt;&lt;year&gt;2022&lt;/year&gt;&lt;pub-dates&gt;&lt;date&gt;2022/12/12&lt;/date&gt;&lt;/pub-dates&gt;&lt;/dates&gt;&lt;publisher&gt;American Chemical Society&lt;/publisher&gt;&lt;isbn&gt;0020-1669&lt;/isbn&gt;&lt;urls&gt;&lt;related-urls&gt;&lt;url&gt;https://doi.org/10.1021/acs.inorgchem.2c03256&lt;/url&gt;&lt;/related-urls&gt;&lt;/urls&gt;&lt;electronic-resource-num&gt;10.1021/acs.inorgchem.2c03256&lt;/electronic-resource-num&gt;&lt;/record&gt;&lt;/Cite&gt;&lt;/EndNote&gt;</w:instrText>
      </w:r>
      <w:r w:rsidR="00821127" w:rsidRPr="007607FF">
        <w:rPr>
          <w:rFonts w:ascii="Times New Roman" w:hAnsi="Times New Roman" w:cs="Times New Roman"/>
          <w:sz w:val="20"/>
          <w:szCs w:val="20"/>
        </w:rPr>
        <w:fldChar w:fldCharType="separate"/>
      </w:r>
      <w:r w:rsidR="00A13223" w:rsidRPr="007607FF">
        <w:rPr>
          <w:rFonts w:ascii="Times New Roman" w:hAnsi="Times New Roman" w:cs="Times New Roman"/>
          <w:noProof/>
          <w:sz w:val="20"/>
          <w:szCs w:val="20"/>
        </w:rPr>
        <w:t>83</w:t>
      </w:r>
      <w:r w:rsidR="00821127" w:rsidRPr="007607FF">
        <w:rPr>
          <w:rFonts w:ascii="Times New Roman" w:hAnsi="Times New Roman" w:cs="Times New Roman"/>
          <w:sz w:val="20"/>
          <w:szCs w:val="20"/>
        </w:rPr>
        <w:fldChar w:fldCharType="end"/>
      </w:r>
      <w:r w:rsidR="00821127">
        <w:rPr>
          <w:rFonts w:ascii="Times New Roman" w:hAnsi="Times New Roman" w:cs="Times New Roman"/>
          <w:sz w:val="20"/>
          <w:szCs w:val="20"/>
        </w:rPr>
        <w:t>.</w:t>
      </w:r>
      <w:r w:rsidR="008D0891">
        <w:rPr>
          <w:rFonts w:ascii="Times New Roman" w:hAnsi="Times New Roman" w:cs="Times New Roman"/>
          <w:sz w:val="20"/>
          <w:szCs w:val="20"/>
        </w:rPr>
        <w:t xml:space="preserve"> </w:t>
      </w:r>
      <w:r w:rsidR="008D0891">
        <w:rPr>
          <w:rFonts w:ascii="Times New Roman" w:hAnsi="Times New Roman" w:cs="Times New Roman"/>
          <w:sz w:val="20"/>
          <w:szCs w:val="20"/>
          <w:vertAlign w:val="superscript"/>
        </w:rPr>
        <w:t>l</w:t>
      </w:r>
      <w:r w:rsidR="008D0891">
        <w:rPr>
          <w:rFonts w:ascii="Times New Roman" w:hAnsi="Times New Roman" w:cs="Times New Roman"/>
          <w:sz w:val="20"/>
          <w:szCs w:val="20"/>
        </w:rPr>
        <w:t xml:space="preserve">Reference </w:t>
      </w:r>
      <w:r w:rsidR="008D0891" w:rsidRPr="007607FF">
        <w:rPr>
          <w:rFonts w:ascii="Times New Roman" w:hAnsi="Times New Roman" w:cs="Times New Roman"/>
          <w:sz w:val="20"/>
          <w:szCs w:val="20"/>
        </w:rPr>
        <w:fldChar w:fldCharType="begin"/>
      </w:r>
      <w:r w:rsidR="00A13223" w:rsidRPr="007607FF">
        <w:rPr>
          <w:rFonts w:ascii="Times New Roman" w:hAnsi="Times New Roman" w:cs="Times New Roman"/>
          <w:sz w:val="20"/>
          <w:szCs w:val="20"/>
        </w:rPr>
        <w:instrText xml:space="preserve"> ADDIN EN.CITE &lt;EndNote&gt;&lt;Cite&gt;&lt;Author&gt;Miliordos&lt;/Author&gt;&lt;Year&gt;2024&lt;/Year&gt;&lt;RecNum&gt;1311&lt;/RecNum&gt;&lt;DisplayText&gt;&lt;style face="superscript"&gt;84&lt;/style&gt;&lt;/DisplayText&gt;&lt;record&gt;&lt;rec-number&gt;1311&lt;/rec-number&gt;&lt;foreign-keys&gt;&lt;key app="EN" db-id="2stsa2zsrr0zsnefppxpx5xtxpr5xr02wf9d" timestamp="1717601109"&gt;1311&lt;/key&gt;&lt;/foreign-keys&gt;&lt;ref-type name="Journal Article"&gt;17&lt;/ref-type&gt;&lt;contributors&gt;&lt;authors&gt;&lt;author&gt;Miliordos, Evangelos&lt;/author&gt;&lt;author&gt;Moore, Jamonica L.&lt;/author&gt;&lt;author&gt;Obisesan, Segun V.&lt;/author&gt;&lt;author&gt;Oppelt, Julian&lt;/author&gt;&lt;author&gt;&lt;style face="normal" font="default" size="100%"&gt;Ivanovi&lt;/style&gt;&lt;style face="normal" font="default" charset="238" size="100%"&gt;ć-Burmazović, Ivana&lt;/style&gt;&lt;/author&gt;&lt;author&gt;&lt;style face="normal" font="default" charset="238" size="100%"&gt;Goldsmith, Christian R.&lt;/style&gt;&lt;/author&gt;&lt;/authors&gt;&lt;/contributors&gt;&lt;titles&gt;&lt;title&gt;Computational Analysis of the Superoxide Dismutase Mimicry Exhibited by a Zinc(II) Complex with a Redox-Active Organic Ligand&lt;/title&gt;&lt;secondary-title&gt;J. Phys. Chem. A&lt;/secondary-title&gt;&lt;/titles&gt;&lt;periodical&gt;&lt;full-title&gt;J. Phys. Chem. A&lt;/full-title&gt;&lt;/periodical&gt;&lt;pages&gt;1491-1500&lt;/pages&gt;&lt;volume&gt;128&lt;/volume&gt;&lt;number&gt;8&lt;/number&gt;&lt;dates&gt;&lt;year&gt;2024&lt;/year&gt;&lt;pub-dates&gt;&lt;date&gt;2024/02/29&lt;/date&gt;&lt;/pub-dates&gt;&lt;/dates&gt;&lt;publisher&gt;American Chemical Society&lt;/publisher&gt;&lt;isbn&gt;1089-5639&lt;/isbn&gt;&lt;urls&gt;&lt;related-urls&gt;&lt;url&gt;https://doi.org/10.1021/acs.jpca.3c07403&lt;/url&gt;&lt;/related-urls&gt;&lt;/urls&gt;&lt;electronic-resource-num&gt;10.1021/acs.jpca.3c07403&lt;/electronic-resource-num&gt;&lt;/record&gt;&lt;/Cite&gt;&lt;/EndNote&gt;</w:instrText>
      </w:r>
      <w:r w:rsidR="008D0891" w:rsidRPr="007607FF">
        <w:rPr>
          <w:rFonts w:ascii="Times New Roman" w:hAnsi="Times New Roman" w:cs="Times New Roman"/>
          <w:sz w:val="20"/>
          <w:szCs w:val="20"/>
        </w:rPr>
        <w:fldChar w:fldCharType="separate"/>
      </w:r>
      <w:r w:rsidR="00A13223" w:rsidRPr="007607FF">
        <w:rPr>
          <w:rFonts w:ascii="Times New Roman" w:hAnsi="Times New Roman" w:cs="Times New Roman"/>
          <w:noProof/>
          <w:sz w:val="20"/>
          <w:szCs w:val="20"/>
        </w:rPr>
        <w:t>84</w:t>
      </w:r>
      <w:r w:rsidR="008D0891" w:rsidRPr="007607FF">
        <w:rPr>
          <w:rFonts w:ascii="Times New Roman" w:hAnsi="Times New Roman" w:cs="Times New Roman"/>
          <w:sz w:val="20"/>
          <w:szCs w:val="20"/>
        </w:rPr>
        <w:fldChar w:fldCharType="end"/>
      </w:r>
      <w:r w:rsidR="008D0891">
        <w:rPr>
          <w:rFonts w:ascii="Times New Roman" w:hAnsi="Times New Roman" w:cs="Times New Roman"/>
          <w:sz w:val="20"/>
          <w:szCs w:val="20"/>
        </w:rPr>
        <w:t>.</w:t>
      </w:r>
    </w:p>
    <w:p w14:paraId="5E6C76EE" w14:textId="77777777" w:rsidR="0016432C" w:rsidRDefault="0016432C" w:rsidP="00984160">
      <w:pPr>
        <w:spacing w:after="0" w:line="360" w:lineRule="auto"/>
        <w:ind w:firstLine="720"/>
        <w:jc w:val="both"/>
        <w:rPr>
          <w:rFonts w:ascii="Times New Roman" w:hAnsi="Times New Roman" w:cs="Times New Roman"/>
          <w:sz w:val="24"/>
          <w:szCs w:val="24"/>
        </w:rPr>
      </w:pPr>
    </w:p>
    <w:p w14:paraId="2052F4AD" w14:textId="5461918C" w:rsidR="0093329D" w:rsidRDefault="00750CBF" w:rsidP="00984160">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Mn(II) and Fe(II) complexes with H</w:t>
      </w:r>
      <w:r>
        <w:rPr>
          <w:rFonts w:ascii="Times New Roman" w:hAnsi="Times New Roman" w:cs="Times New Roman"/>
          <w:sz w:val="24"/>
          <w:szCs w:val="24"/>
          <w:vertAlign w:val="subscript"/>
        </w:rPr>
        <w:t>4</w:t>
      </w:r>
      <w:r>
        <w:rPr>
          <w:rFonts w:ascii="Times New Roman" w:hAnsi="Times New Roman" w:cs="Times New Roman"/>
          <w:sz w:val="24"/>
          <w:szCs w:val="24"/>
        </w:rPr>
        <w:t xml:space="preserve">qp4, which </w:t>
      </w:r>
      <w:r w:rsidR="00D45848">
        <w:rPr>
          <w:rFonts w:ascii="Times New Roman" w:hAnsi="Times New Roman" w:cs="Times New Roman"/>
          <w:sz w:val="24"/>
          <w:szCs w:val="24"/>
        </w:rPr>
        <w:t>is</w:t>
      </w:r>
      <w:r>
        <w:rPr>
          <w:rFonts w:ascii="Times New Roman" w:hAnsi="Times New Roman" w:cs="Times New Roman"/>
          <w:sz w:val="24"/>
          <w:szCs w:val="24"/>
        </w:rPr>
        <w:t xml:space="preserve"> </w:t>
      </w:r>
      <w:r w:rsidR="00D45848">
        <w:rPr>
          <w:rFonts w:ascii="Times New Roman" w:hAnsi="Times New Roman" w:cs="Times New Roman"/>
          <w:sz w:val="24"/>
          <w:szCs w:val="24"/>
        </w:rPr>
        <w:t xml:space="preserve">a </w:t>
      </w:r>
      <w:r>
        <w:rPr>
          <w:rFonts w:ascii="Times New Roman" w:hAnsi="Times New Roman" w:cs="Times New Roman"/>
          <w:sz w:val="24"/>
          <w:szCs w:val="24"/>
        </w:rPr>
        <w:t xml:space="preserve">macrocyclic rather than linear </w:t>
      </w:r>
      <w:r w:rsidR="00D45848">
        <w:rPr>
          <w:rFonts w:ascii="Times New Roman" w:hAnsi="Times New Roman" w:cs="Times New Roman"/>
          <w:sz w:val="24"/>
          <w:szCs w:val="24"/>
        </w:rPr>
        <w:t>ligand</w:t>
      </w:r>
      <w:r>
        <w:rPr>
          <w:rFonts w:ascii="Times New Roman" w:hAnsi="Times New Roman" w:cs="Times New Roman"/>
          <w:sz w:val="24"/>
          <w:szCs w:val="24"/>
        </w:rPr>
        <w:t>, were also tested as SOD mimics. Although the xanthine/xanthine oxidase/lucigenin assay suggest</w:t>
      </w:r>
      <w:r w:rsidR="00D45848">
        <w:rPr>
          <w:rFonts w:ascii="Times New Roman" w:hAnsi="Times New Roman" w:cs="Times New Roman"/>
          <w:sz w:val="24"/>
          <w:szCs w:val="24"/>
        </w:rPr>
        <w:t>s</w:t>
      </w:r>
      <w:r>
        <w:rPr>
          <w:rFonts w:ascii="Times New Roman" w:hAnsi="Times New Roman" w:cs="Times New Roman"/>
          <w:sz w:val="24"/>
          <w:szCs w:val="24"/>
        </w:rPr>
        <w:t xml:space="preserve"> that both compounds could catalytically degrade superoxide, stopped-flow kinetics experiments </w:t>
      </w:r>
      <w:r w:rsidR="00D45848">
        <w:rPr>
          <w:rFonts w:ascii="Times New Roman" w:hAnsi="Times New Roman" w:cs="Times New Roman"/>
          <w:sz w:val="24"/>
          <w:szCs w:val="24"/>
        </w:rPr>
        <w:t xml:space="preserve">again </w:t>
      </w:r>
      <w:r>
        <w:rPr>
          <w:rFonts w:ascii="Times New Roman" w:hAnsi="Times New Roman" w:cs="Times New Roman"/>
          <w:sz w:val="24"/>
          <w:szCs w:val="24"/>
        </w:rPr>
        <w:t xml:space="preserve">determine that </w:t>
      </w:r>
      <w:r w:rsidR="00D45848">
        <w:rPr>
          <w:rFonts w:ascii="Times New Roman" w:hAnsi="Times New Roman" w:cs="Times New Roman"/>
          <w:sz w:val="24"/>
          <w:szCs w:val="24"/>
        </w:rPr>
        <w:t>their actual activities are less than what these assays predict</w:t>
      </w:r>
      <w:r>
        <w:rPr>
          <w:rFonts w:ascii="Times New Roman" w:hAnsi="Times New Roman" w:cs="Times New Roman"/>
          <w:sz w:val="24"/>
          <w:szCs w:val="24"/>
        </w:rPr>
        <w:t xml:space="preserve"> (Table 1).</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&lt;EndNote&gt;&lt;Cite&gt;&lt;Author&gt;Karbalaei&lt;/Author&gt;&lt;Year&gt;2023&lt;/Year&gt;&lt;RecNum&gt;1315&lt;/RecNum&gt;&lt;DisplayText&gt;&lt;style face="superscript"&gt;3&lt;/style&gt;&lt;/DisplayText&gt;&lt;record&gt;&lt;rec-number&gt;1315&lt;/rec-number&gt;&lt;foreign-keys&gt;&lt;key app="EN" db-id="2stsa2zsrr0zsnefppxpx5xtxpr5xr02wf9d" timestamp="1718128477"&gt;1315&lt;/key&gt;&lt;/foreign-keys&gt;&lt;ref-type name="Journal Article"&gt;17&lt;/ref-type&gt;&lt;contributors&gt;&lt;authors&gt;&lt;author&gt;Karbalaei, Sana&lt;/author&gt;&lt;author&gt;Franke, Alicja&lt;/author&gt;&lt;author&gt;Oppelt, Julian&lt;/author&gt;&lt;author&gt;Aziz, Tarfi&lt;/author&gt;&lt;author&gt;Jordan, Aubree&lt;/author&gt;&lt;author&gt;Pokkuluri, P. Raj&lt;/author&gt;&lt;author&gt;Schwartz, Dean D.&lt;/author&gt;&lt;author&gt;&lt;style face="normal" font="default" size="100%"&gt;Ivanovi&lt;/style&gt;&lt;style face="normal" font="default" charset="238" size="100%"&gt;ć-Burmazović, Ivana&lt;/style&gt;&lt;/author&gt;&lt;author&gt;&lt;style face="normal" font="default" charset="238" size="100%"&gt;Goldsmith, Christian R.&lt;/style&gt;&lt;/author&gt;&lt;/authors&gt;&lt;/contributors&gt;&lt;titles&gt;&lt;title&gt;A Macrocyclic Quinol-Containing Ligand Enables High Catalase Activity even with a Redox-Inactive Metal at the Expense of the Ability to Mimic Superoxide Dismutase&lt;/title&gt;&lt;secondary-title&gt;Chem. Sci.&lt;/secondary-title&gt;&lt;/titles&gt;&lt;periodical&gt;&lt;full-title&gt;Chem. Sci.&lt;/full-title&gt;&lt;/periodical&gt;&lt;pages&gt;9910-9922&lt;/pages&gt;&lt;volume&gt;14&lt;/volume&gt;&lt;number&gt;36&lt;/number&gt;&lt;dates&gt;&lt;year&gt;2023&lt;/year&gt;&lt;/dates&gt;&lt;publisher&gt;The Royal Society of Chemistry&lt;/publisher&gt;&lt;isbn&gt;2041-6520&lt;/isbn&gt;&lt;work-type&gt;10.1039/D3SC02398B&lt;/work-type&gt;&lt;urls&gt;&lt;related-urls&gt;&lt;url&gt;http://dx.doi.org/10.1039/D3SC02398B&lt;/url&gt;&lt;/related-urls&gt;&lt;/urls&gt;&lt;electronic-resource-num&gt;10.1039/D3SC02398B&lt;/electronic-resource-num&gt;&lt;/record&gt;&lt;/Cite&gt;&lt;/EndNote&gt;</w:instrText>
      </w:r>
      <w:r>
        <w:rPr>
          <w:rFonts w:ascii="Times New Roman" w:hAnsi="Times New Roman" w:cs="Times New Roman"/>
          <w:sz w:val="24"/>
          <w:szCs w:val="24"/>
        </w:rPr>
        <w:fldChar w:fldCharType="separate"/>
      </w:r>
      <w:r w:rsidRPr="00750CBF">
        <w:rPr>
          <w:rFonts w:ascii="Times New Roman" w:hAnsi="Times New Roman" w:cs="Times New Roman"/>
          <w:noProof/>
          <w:sz w:val="24"/>
          <w:szCs w:val="24"/>
          <w:vertAlign w:val="superscript"/>
        </w:rPr>
        <w:t>3</w:t>
      </w:r>
      <w:r>
        <w:rPr>
          <w:rFonts w:ascii="Times New Roman" w:hAnsi="Times New Roman" w:cs="Times New Roman"/>
          <w:sz w:val="24"/>
          <w:szCs w:val="24"/>
        </w:rPr>
        <w:fldChar w:fldCharType="end"/>
      </w:r>
      <w:r>
        <w:rPr>
          <w:rFonts w:ascii="Times New Roman" w:hAnsi="Times New Roman" w:cs="Times New Roman"/>
          <w:sz w:val="24"/>
          <w:szCs w:val="24"/>
        </w:rPr>
        <w:t xml:space="preserve"> The Mn(II) complex, [Mn</w:t>
      </w:r>
      <w:r w:rsidRPr="00750CBF">
        <w:rPr>
          <w:rFonts w:ascii="Times New Roman" w:hAnsi="Times New Roman" w:cs="Times New Roman"/>
          <w:sz w:val="24"/>
          <w:szCs w:val="24"/>
          <w:vertAlign w:val="superscript"/>
        </w:rPr>
        <w:t>II</w:t>
      </w:r>
      <w:r>
        <w:rPr>
          <w:rFonts w:ascii="Times New Roman" w:hAnsi="Times New Roman" w:cs="Times New Roman"/>
          <w:sz w:val="24"/>
          <w:szCs w:val="24"/>
        </w:rPr>
        <w:t>(H</w:t>
      </w:r>
      <w:r w:rsidRPr="00750CBF">
        <w:rPr>
          <w:rFonts w:ascii="Times New Roman" w:hAnsi="Times New Roman" w:cs="Times New Roman"/>
          <w:sz w:val="24"/>
          <w:szCs w:val="24"/>
          <w:vertAlign w:val="subscript"/>
        </w:rPr>
        <w:t>3</w:t>
      </w:r>
      <w:r>
        <w:rPr>
          <w:rFonts w:ascii="Times New Roman" w:hAnsi="Times New Roman" w:cs="Times New Roman"/>
          <w:sz w:val="24"/>
          <w:szCs w:val="24"/>
        </w:rPr>
        <w:t>qp4)](OTf) (</w:t>
      </w:r>
      <w:r>
        <w:rPr>
          <w:rFonts w:ascii="Times New Roman" w:hAnsi="Times New Roman" w:cs="Times New Roman"/>
          <w:b/>
          <w:bCs/>
          <w:sz w:val="24"/>
          <w:szCs w:val="24"/>
        </w:rPr>
        <w:t>4</w:t>
      </w:r>
      <w:r>
        <w:rPr>
          <w:rFonts w:ascii="Times New Roman" w:hAnsi="Times New Roman" w:cs="Times New Roman"/>
          <w:sz w:val="24"/>
          <w:szCs w:val="24"/>
        </w:rPr>
        <w:t>), directly reacts with O</w:t>
      </w:r>
      <w:r>
        <w:rPr>
          <w:rFonts w:ascii="Times New Roman" w:hAnsi="Times New Roman" w:cs="Times New Roman"/>
          <w:sz w:val="24"/>
          <w:szCs w:val="24"/>
          <w:vertAlign w:val="subscript"/>
        </w:rPr>
        <w:t>2</w:t>
      </w:r>
      <w:r>
        <w:rPr>
          <w:rFonts w:ascii="Times New Roman" w:hAnsi="Times New Roman" w:cs="Times New Roman"/>
          <w:sz w:val="24"/>
          <w:szCs w:val="24"/>
          <w:vertAlign w:val="superscript"/>
        </w:rPr>
        <w:t>-•</w:t>
      </w:r>
      <w:r>
        <w:rPr>
          <w:rFonts w:ascii="Times New Roman" w:hAnsi="Times New Roman" w:cs="Times New Roman"/>
          <w:sz w:val="24"/>
          <w:szCs w:val="24"/>
        </w:rPr>
        <w:t xml:space="preserve"> but with a </w:t>
      </w:r>
      <w:r>
        <w:rPr>
          <w:rFonts w:ascii="Times New Roman" w:hAnsi="Times New Roman" w:cs="Times New Roman"/>
          <w:i/>
          <w:iCs/>
          <w:sz w:val="24"/>
          <w:szCs w:val="24"/>
        </w:rPr>
        <w:t>k</w:t>
      </w:r>
      <w:r>
        <w:rPr>
          <w:rFonts w:ascii="Times New Roman" w:hAnsi="Times New Roman" w:cs="Times New Roman"/>
          <w:i/>
          <w:iCs/>
          <w:sz w:val="24"/>
          <w:szCs w:val="24"/>
          <w:vertAlign w:val="subscript"/>
        </w:rPr>
        <w:t>cat</w:t>
      </w:r>
      <w:r>
        <w:rPr>
          <w:rFonts w:ascii="Times New Roman" w:hAnsi="Times New Roman" w:cs="Times New Roman"/>
          <w:sz w:val="24"/>
          <w:szCs w:val="24"/>
        </w:rPr>
        <w:t xml:space="preserve"> less than that of </w:t>
      </w:r>
      <w:r>
        <w:rPr>
          <w:rFonts w:ascii="Times New Roman" w:hAnsi="Times New Roman" w:cs="Times New Roman"/>
          <w:b/>
          <w:bCs/>
          <w:sz w:val="24"/>
          <w:szCs w:val="24"/>
        </w:rPr>
        <w:t>1</w:t>
      </w:r>
      <w:r>
        <w:rPr>
          <w:rFonts w:ascii="Times New Roman" w:hAnsi="Times New Roman" w:cs="Times New Roman"/>
          <w:sz w:val="24"/>
          <w:szCs w:val="24"/>
        </w:rPr>
        <w:t xml:space="preserve"> or </w:t>
      </w:r>
      <w:r>
        <w:rPr>
          <w:rFonts w:ascii="Times New Roman" w:hAnsi="Times New Roman" w:cs="Times New Roman"/>
          <w:b/>
          <w:bCs/>
          <w:sz w:val="24"/>
          <w:szCs w:val="24"/>
        </w:rPr>
        <w:t>2</w:t>
      </w:r>
      <w:r>
        <w:rPr>
          <w:rFonts w:ascii="Times New Roman" w:hAnsi="Times New Roman" w:cs="Times New Roman"/>
          <w:sz w:val="24"/>
          <w:szCs w:val="24"/>
        </w:rPr>
        <w:t>. The iron analog [Fe</w:t>
      </w:r>
      <w:r>
        <w:rPr>
          <w:rFonts w:ascii="Times New Roman" w:hAnsi="Times New Roman" w:cs="Times New Roman"/>
          <w:sz w:val="24"/>
          <w:szCs w:val="24"/>
          <w:vertAlign w:val="superscript"/>
        </w:rPr>
        <w:t>II</w:t>
      </w:r>
      <w:r>
        <w:rPr>
          <w:rFonts w:ascii="Times New Roman" w:hAnsi="Times New Roman" w:cs="Times New Roman"/>
          <w:sz w:val="24"/>
          <w:szCs w:val="24"/>
        </w:rPr>
        <w:t>(H</w:t>
      </w:r>
      <w:r>
        <w:rPr>
          <w:rFonts w:ascii="Times New Roman" w:hAnsi="Times New Roman" w:cs="Times New Roman"/>
          <w:sz w:val="24"/>
          <w:szCs w:val="24"/>
          <w:vertAlign w:val="subscript"/>
        </w:rPr>
        <w:t>3</w:t>
      </w:r>
      <w:r>
        <w:rPr>
          <w:rFonts w:ascii="Times New Roman" w:hAnsi="Times New Roman" w:cs="Times New Roman"/>
          <w:sz w:val="24"/>
          <w:szCs w:val="24"/>
        </w:rPr>
        <w:t>qp4)](OTf) (</w:t>
      </w:r>
      <w:r>
        <w:rPr>
          <w:rFonts w:ascii="Times New Roman" w:hAnsi="Times New Roman" w:cs="Times New Roman"/>
          <w:b/>
          <w:bCs/>
          <w:sz w:val="24"/>
          <w:szCs w:val="24"/>
        </w:rPr>
        <w:t>5</w:t>
      </w:r>
      <w:r>
        <w:rPr>
          <w:rFonts w:ascii="Times New Roman" w:hAnsi="Times New Roman" w:cs="Times New Roman"/>
          <w:sz w:val="24"/>
          <w:szCs w:val="24"/>
        </w:rPr>
        <w:t>)</w:t>
      </w:r>
      <w:r w:rsidR="006E27DA">
        <w:rPr>
          <w:rFonts w:ascii="Times New Roman" w:hAnsi="Times New Roman" w:cs="Times New Roman"/>
          <w:sz w:val="24"/>
          <w:szCs w:val="24"/>
        </w:rPr>
        <w:t xml:space="preserve"> </w:t>
      </w:r>
      <w:r w:rsidR="00D45848">
        <w:rPr>
          <w:rFonts w:ascii="Times New Roman" w:hAnsi="Times New Roman" w:cs="Times New Roman"/>
          <w:sz w:val="24"/>
          <w:szCs w:val="24"/>
        </w:rPr>
        <w:t>i</w:t>
      </w:r>
      <w:r w:rsidR="006E27DA">
        <w:rPr>
          <w:rFonts w:ascii="Times New Roman" w:hAnsi="Times New Roman" w:cs="Times New Roman"/>
          <w:sz w:val="24"/>
          <w:szCs w:val="24"/>
        </w:rPr>
        <w:t>s completely inactive as a SOD mimic.</w:t>
      </w:r>
      <w:r w:rsidR="00047699">
        <w:rPr>
          <w:rFonts w:ascii="Times New Roman" w:hAnsi="Times New Roman" w:cs="Times New Roman"/>
          <w:sz w:val="24"/>
          <w:szCs w:val="24"/>
        </w:rPr>
        <w:t xml:space="preserve"> Although the assay results </w:t>
      </w:r>
      <w:r w:rsidR="00D45848">
        <w:rPr>
          <w:rFonts w:ascii="Times New Roman" w:hAnsi="Times New Roman" w:cs="Times New Roman"/>
          <w:sz w:val="24"/>
          <w:szCs w:val="24"/>
        </w:rPr>
        <w:t>frequently</w:t>
      </w:r>
      <w:r w:rsidR="00047699">
        <w:rPr>
          <w:rFonts w:ascii="Times New Roman" w:hAnsi="Times New Roman" w:cs="Times New Roman"/>
          <w:sz w:val="24"/>
          <w:szCs w:val="24"/>
        </w:rPr>
        <w:t xml:space="preserve"> overestimate the catalytic activity of our SOD mimics</w:t>
      </w:r>
      <w:r w:rsidR="00C33072">
        <w:rPr>
          <w:rFonts w:ascii="Times New Roman" w:hAnsi="Times New Roman" w:cs="Times New Roman"/>
          <w:sz w:val="24"/>
          <w:szCs w:val="24"/>
        </w:rPr>
        <w:t xml:space="preserve"> and generally do a poor job of predicting relative activities (Table 1)</w:t>
      </w:r>
      <w:r w:rsidR="00047699">
        <w:rPr>
          <w:rFonts w:ascii="Times New Roman" w:hAnsi="Times New Roman" w:cs="Times New Roman"/>
          <w:sz w:val="24"/>
          <w:szCs w:val="24"/>
        </w:rPr>
        <w:t>, this represent</w:t>
      </w:r>
      <w:r w:rsidR="00D45848">
        <w:rPr>
          <w:rFonts w:ascii="Times New Roman" w:hAnsi="Times New Roman" w:cs="Times New Roman"/>
          <w:sz w:val="24"/>
          <w:szCs w:val="24"/>
        </w:rPr>
        <w:t>s</w:t>
      </w:r>
      <w:r w:rsidR="00047699">
        <w:rPr>
          <w:rFonts w:ascii="Times New Roman" w:hAnsi="Times New Roman" w:cs="Times New Roman"/>
          <w:sz w:val="24"/>
          <w:szCs w:val="24"/>
        </w:rPr>
        <w:t xml:space="preserve"> one of two instances</w:t>
      </w:r>
      <w:r w:rsidR="002968A5">
        <w:rPr>
          <w:rFonts w:ascii="Times New Roman" w:hAnsi="Times New Roman" w:cs="Times New Roman"/>
          <w:sz w:val="24"/>
          <w:szCs w:val="24"/>
        </w:rPr>
        <w:t xml:space="preserve"> in our research</w:t>
      </w:r>
      <w:r w:rsidR="00047699">
        <w:rPr>
          <w:rFonts w:ascii="Times New Roman" w:hAnsi="Times New Roman" w:cs="Times New Roman"/>
          <w:sz w:val="24"/>
          <w:szCs w:val="24"/>
        </w:rPr>
        <w:t xml:space="preserve"> where the assay </w:t>
      </w:r>
      <w:r w:rsidR="006A058C">
        <w:rPr>
          <w:rFonts w:ascii="Times New Roman" w:hAnsi="Times New Roman" w:cs="Times New Roman"/>
          <w:sz w:val="24"/>
          <w:szCs w:val="24"/>
        </w:rPr>
        <w:t>suggests activity for an entirely inactive complex</w:t>
      </w:r>
      <w:r w:rsidR="00047699">
        <w:rPr>
          <w:rFonts w:ascii="Times New Roman" w:hAnsi="Times New Roman" w:cs="Times New Roman"/>
          <w:sz w:val="24"/>
          <w:szCs w:val="24"/>
        </w:rPr>
        <w:t xml:space="preserve">. </w:t>
      </w:r>
    </w:p>
    <w:p w14:paraId="184AF7DE" w14:textId="77777777" w:rsidR="00FD34A8" w:rsidRDefault="00FD34A8" w:rsidP="00984160">
      <w:pPr>
        <w:spacing w:after="0" w:line="360" w:lineRule="auto"/>
        <w:ind w:firstLine="720"/>
        <w:jc w:val="both"/>
        <w:rPr>
          <w:rFonts w:ascii="Times New Roman" w:hAnsi="Times New Roman" w:cs="Times New Roman"/>
          <w:sz w:val="24"/>
          <w:szCs w:val="24"/>
        </w:rPr>
      </w:pPr>
    </w:p>
    <w:p w14:paraId="27777EE8" w14:textId="3469A9D6" w:rsidR="00FD34A8" w:rsidRPr="00FD34A8" w:rsidRDefault="00FD34A8" w:rsidP="00FD34A8">
      <w:pPr>
        <w:spacing w:line="240" w:lineRule="auto"/>
        <w:jc w:val="both"/>
        <w:rPr>
          <w:rFonts w:ascii="Times New Roman" w:hAnsi="Times New Roman" w:cs="Times New Roman"/>
          <w:sz w:val="24"/>
          <w:szCs w:val="24"/>
        </w:rPr>
      </w:pPr>
      <w:r w:rsidRPr="00EC6829">
        <w:rPr>
          <w:b/>
          <w:bCs/>
          <w:noProof/>
        </w:rPr>
        <w:lastRenderedPageBreak/>
        <w:drawing>
          <wp:inline distT="0" distB="0" distL="0" distR="0" wp14:anchorId="2E4C5DFA" wp14:editId="25543BC9">
            <wp:extent cx="5943600" cy="3194050"/>
            <wp:effectExtent l="0" t="0" r="0" b="0"/>
            <wp:docPr id="16" name="Grafik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b="5628"/>
                    <a:stretch/>
                  </pic:blipFill>
                  <pic:spPr bwMode="auto">
                    <a:xfrm>
                      <a:off x="0" y="0"/>
                      <a:ext cx="5943600" cy="3194050"/>
                    </a:xfrm>
                    <a:prstGeom prst="rect">
                      <a:avLst/>
                    </a:prstGeom>
                    <a:ln>
                      <a:noFill/>
                    </a:ln>
                    <a:extLst>
                      <a:ext uri="{53640926-AAD7-44D8-BBD7-CCE9431645EC}">
                        <a14:shadowObscured xmlns:a14="http://schemas.microsoft.com/office/drawing/2010/main"/>
                      </a:ext>
                    </a:extLst>
                  </pic:spPr>
                </pic:pic>
              </a:graphicData>
            </a:graphic>
          </wp:inline>
        </w:drawing>
      </w:r>
      <w:r w:rsidRPr="00FD34A8">
        <w:rPr>
          <w:rFonts w:ascii="Times New Roman" w:hAnsi="Times New Roman" w:cs="Times New Roman"/>
          <w:b/>
          <w:bCs/>
          <w:sz w:val="24"/>
          <w:szCs w:val="24"/>
        </w:rPr>
        <w:t>Scheme 3</w:t>
      </w:r>
      <w:r w:rsidRPr="00FD34A8">
        <w:rPr>
          <w:rFonts w:ascii="Times New Roman" w:hAnsi="Times New Roman" w:cs="Times New Roman"/>
          <w:sz w:val="24"/>
          <w:szCs w:val="24"/>
        </w:rPr>
        <w:t>. Proposed mechanism</w:t>
      </w:r>
      <w:r>
        <w:rPr>
          <w:rFonts w:ascii="Times New Roman" w:hAnsi="Times New Roman" w:cs="Times New Roman"/>
          <w:sz w:val="24"/>
          <w:szCs w:val="24"/>
        </w:rPr>
        <w:t>s</w:t>
      </w:r>
      <w:r w:rsidRPr="00FD34A8">
        <w:rPr>
          <w:rFonts w:ascii="Times New Roman" w:hAnsi="Times New Roman" w:cs="Times New Roman"/>
          <w:sz w:val="24"/>
          <w:szCs w:val="24"/>
        </w:rPr>
        <w:t xml:space="preserve"> of </w:t>
      </w:r>
      <w:r>
        <w:rPr>
          <w:rFonts w:ascii="Times New Roman" w:hAnsi="Times New Roman" w:cs="Times New Roman"/>
          <w:sz w:val="24"/>
          <w:szCs w:val="24"/>
        </w:rPr>
        <w:t>O</w:t>
      </w:r>
      <w:r>
        <w:rPr>
          <w:rFonts w:ascii="Times New Roman" w:hAnsi="Times New Roman" w:cs="Times New Roman"/>
          <w:sz w:val="24"/>
          <w:szCs w:val="24"/>
          <w:vertAlign w:val="subscript"/>
        </w:rPr>
        <w:t>2</w:t>
      </w:r>
      <w:r>
        <w:rPr>
          <w:rFonts w:ascii="Times New Roman" w:hAnsi="Times New Roman" w:cs="Times New Roman"/>
          <w:sz w:val="24"/>
          <w:szCs w:val="24"/>
          <w:vertAlign w:val="superscript"/>
        </w:rPr>
        <w:t>-•</w:t>
      </w:r>
      <w:r>
        <w:rPr>
          <w:rFonts w:ascii="Times New Roman" w:hAnsi="Times New Roman" w:cs="Times New Roman"/>
          <w:sz w:val="24"/>
          <w:szCs w:val="24"/>
        </w:rPr>
        <w:t xml:space="preserve"> dismutation catalyzed </w:t>
      </w:r>
      <w:r w:rsidRPr="00FD34A8">
        <w:rPr>
          <w:rFonts w:ascii="Times New Roman" w:hAnsi="Times New Roman" w:cs="Times New Roman"/>
          <w:sz w:val="24"/>
          <w:szCs w:val="24"/>
        </w:rPr>
        <w:t xml:space="preserve">by </w:t>
      </w:r>
      <w:r w:rsidRPr="00FD34A8">
        <w:rPr>
          <w:rFonts w:ascii="Times New Roman" w:hAnsi="Times New Roman" w:cs="Times New Roman"/>
          <w:b/>
          <w:sz w:val="24"/>
          <w:szCs w:val="24"/>
        </w:rPr>
        <w:t>1</w:t>
      </w:r>
      <w:r w:rsidRPr="00FD34A8">
        <w:rPr>
          <w:rFonts w:ascii="Times New Roman" w:hAnsi="Times New Roman" w:cs="Times New Roman"/>
          <w:sz w:val="24"/>
          <w:szCs w:val="24"/>
        </w:rPr>
        <w:t xml:space="preserve"> and </w:t>
      </w:r>
      <w:r w:rsidRPr="00FD34A8">
        <w:rPr>
          <w:rFonts w:ascii="Times New Roman" w:hAnsi="Times New Roman" w:cs="Times New Roman"/>
          <w:b/>
          <w:sz w:val="24"/>
          <w:szCs w:val="24"/>
        </w:rPr>
        <w:t>2</w:t>
      </w:r>
      <w:r w:rsidRPr="00FD34A8">
        <w:rPr>
          <w:rFonts w:ascii="Times New Roman" w:hAnsi="Times New Roman" w:cs="Times New Roman"/>
          <w:sz w:val="24"/>
          <w:szCs w:val="24"/>
        </w:rPr>
        <w:t xml:space="preserve">. </w:t>
      </w:r>
      <w:r>
        <w:rPr>
          <w:rFonts w:ascii="Times New Roman" w:hAnsi="Times New Roman" w:cs="Times New Roman"/>
          <w:sz w:val="24"/>
          <w:szCs w:val="24"/>
        </w:rPr>
        <w:t>The two</w:t>
      </w:r>
      <w:r w:rsidRPr="00FD34A8">
        <w:rPr>
          <w:rFonts w:ascii="Times New Roman" w:hAnsi="Times New Roman" w:cs="Times New Roman"/>
          <w:sz w:val="24"/>
          <w:szCs w:val="24"/>
        </w:rPr>
        <w:t xml:space="preserve"> quinol </w:t>
      </w:r>
      <w:r>
        <w:rPr>
          <w:rFonts w:ascii="Times New Roman" w:hAnsi="Times New Roman" w:cs="Times New Roman"/>
          <w:sz w:val="24"/>
          <w:szCs w:val="24"/>
        </w:rPr>
        <w:t>groups</w:t>
      </w:r>
      <w:r w:rsidRPr="00FD34A8">
        <w:rPr>
          <w:rFonts w:ascii="Times New Roman" w:hAnsi="Times New Roman" w:cs="Times New Roman"/>
          <w:sz w:val="24"/>
          <w:szCs w:val="24"/>
        </w:rPr>
        <w:t xml:space="preserve"> of H</w:t>
      </w:r>
      <w:r w:rsidRPr="00FD34A8">
        <w:rPr>
          <w:rFonts w:ascii="Times New Roman" w:hAnsi="Times New Roman" w:cs="Times New Roman"/>
          <w:sz w:val="24"/>
          <w:szCs w:val="24"/>
          <w:vertAlign w:val="subscript"/>
        </w:rPr>
        <w:t>4</w:t>
      </w:r>
      <w:r w:rsidRPr="00FD34A8">
        <w:rPr>
          <w:rFonts w:ascii="Times New Roman" w:hAnsi="Times New Roman" w:cs="Times New Roman"/>
          <w:sz w:val="24"/>
          <w:szCs w:val="24"/>
        </w:rPr>
        <w:t xml:space="preserve">qp2 </w:t>
      </w:r>
      <w:r>
        <w:rPr>
          <w:rFonts w:ascii="Times New Roman" w:hAnsi="Times New Roman" w:cs="Times New Roman"/>
          <w:sz w:val="24"/>
          <w:szCs w:val="24"/>
        </w:rPr>
        <w:t>and the metal center are shown with the rest of the complex omitted for clarity. For species derived from</w:t>
      </w:r>
      <w:r w:rsidRPr="00FD34A8">
        <w:rPr>
          <w:rFonts w:ascii="Times New Roman" w:hAnsi="Times New Roman" w:cs="Times New Roman"/>
          <w:sz w:val="24"/>
          <w:szCs w:val="24"/>
        </w:rPr>
        <w:t xml:space="preserve"> </w:t>
      </w:r>
      <w:r w:rsidRPr="00FD34A8">
        <w:rPr>
          <w:rFonts w:ascii="Times New Roman" w:hAnsi="Times New Roman" w:cs="Times New Roman"/>
          <w:b/>
          <w:bCs/>
          <w:sz w:val="24"/>
          <w:szCs w:val="24"/>
        </w:rPr>
        <w:t>1</w:t>
      </w:r>
      <w:r w:rsidRPr="00FD34A8">
        <w:rPr>
          <w:rFonts w:ascii="Times New Roman" w:hAnsi="Times New Roman" w:cs="Times New Roman"/>
          <w:sz w:val="24"/>
          <w:szCs w:val="24"/>
        </w:rPr>
        <w:t xml:space="preserve">, the leftmost quinol is replaced by a pyridine ring from the </w:t>
      </w:r>
      <w:r w:rsidR="006A0AC1">
        <w:rPr>
          <w:rFonts w:ascii="Times New Roman" w:hAnsi="Times New Roman" w:cs="Times New Roman"/>
          <w:sz w:val="24"/>
          <w:szCs w:val="24"/>
        </w:rPr>
        <w:t>H</w:t>
      </w:r>
      <w:r w:rsidR="006A0AC1" w:rsidRPr="006A0AC1">
        <w:rPr>
          <w:rFonts w:ascii="Times New Roman" w:hAnsi="Times New Roman" w:cs="Times New Roman"/>
          <w:sz w:val="24"/>
          <w:szCs w:val="24"/>
          <w:vertAlign w:val="subscript"/>
        </w:rPr>
        <w:t>2</w:t>
      </w:r>
      <w:r w:rsidR="006A0AC1">
        <w:rPr>
          <w:rFonts w:ascii="Times New Roman" w:hAnsi="Times New Roman" w:cs="Times New Roman"/>
          <w:sz w:val="24"/>
          <w:szCs w:val="24"/>
        </w:rPr>
        <w:t xml:space="preserve">qp1 </w:t>
      </w:r>
      <w:r w:rsidRPr="00FD34A8">
        <w:rPr>
          <w:rFonts w:ascii="Times New Roman" w:hAnsi="Times New Roman" w:cs="Times New Roman"/>
          <w:sz w:val="24"/>
          <w:szCs w:val="24"/>
        </w:rPr>
        <w:t xml:space="preserve">ligand. </w:t>
      </w:r>
      <w:r>
        <w:rPr>
          <w:rFonts w:ascii="Times New Roman" w:hAnsi="Times New Roman" w:cs="Times New Roman"/>
          <w:sz w:val="24"/>
          <w:szCs w:val="24"/>
        </w:rPr>
        <w:t>I</w:t>
      </w:r>
      <w:r w:rsidRPr="00FD34A8">
        <w:rPr>
          <w:rFonts w:ascii="Times New Roman" w:hAnsi="Times New Roman" w:cs="Times New Roman"/>
          <w:sz w:val="24"/>
          <w:szCs w:val="24"/>
        </w:rPr>
        <w:t xml:space="preserve">ntermediates marked with </w:t>
      </w:r>
      <w:r w:rsidRPr="00FD34A8">
        <w:rPr>
          <w:rFonts w:ascii="Times New Roman" w:hAnsi="Times New Roman" w:cs="Times New Roman"/>
          <w:color w:val="00B050"/>
          <w:sz w:val="24"/>
          <w:szCs w:val="24"/>
        </w:rPr>
        <w:t>*</w:t>
      </w:r>
      <w:r w:rsidRPr="00FD34A8">
        <w:rPr>
          <w:rFonts w:ascii="Times New Roman" w:hAnsi="Times New Roman" w:cs="Times New Roman"/>
          <w:sz w:val="24"/>
          <w:szCs w:val="24"/>
        </w:rPr>
        <w:t xml:space="preserve"> </w:t>
      </w:r>
      <w:r>
        <w:rPr>
          <w:rFonts w:ascii="Times New Roman" w:hAnsi="Times New Roman" w:cs="Times New Roman"/>
          <w:sz w:val="24"/>
          <w:szCs w:val="24"/>
        </w:rPr>
        <w:t>were</w:t>
      </w:r>
      <w:r w:rsidRPr="00FD34A8">
        <w:rPr>
          <w:rFonts w:ascii="Times New Roman" w:hAnsi="Times New Roman" w:cs="Times New Roman"/>
          <w:sz w:val="24"/>
          <w:szCs w:val="24"/>
        </w:rPr>
        <w:t xml:space="preserve"> observed by CSI-MS </w:t>
      </w:r>
      <w:r>
        <w:rPr>
          <w:rFonts w:ascii="Times New Roman" w:hAnsi="Times New Roman" w:cs="Times New Roman"/>
          <w:sz w:val="24"/>
          <w:szCs w:val="24"/>
        </w:rPr>
        <w:t xml:space="preserve">for </w:t>
      </w:r>
      <w:r>
        <w:rPr>
          <w:rFonts w:ascii="Times New Roman" w:hAnsi="Times New Roman" w:cs="Times New Roman"/>
          <w:b/>
          <w:bCs/>
          <w:sz w:val="24"/>
          <w:szCs w:val="24"/>
        </w:rPr>
        <w:t>1</w:t>
      </w:r>
      <w:r>
        <w:rPr>
          <w:rFonts w:ascii="Times New Roman" w:hAnsi="Times New Roman" w:cs="Times New Roman"/>
          <w:sz w:val="24"/>
          <w:szCs w:val="24"/>
        </w:rPr>
        <w:t xml:space="preserve">; those marked with </w:t>
      </w:r>
      <w:r w:rsidRPr="00FD34A8">
        <w:rPr>
          <w:rFonts w:ascii="Times New Roman" w:hAnsi="Times New Roman" w:cs="Times New Roman"/>
          <w:color w:val="FF0000"/>
          <w:sz w:val="24"/>
          <w:szCs w:val="24"/>
        </w:rPr>
        <w:t>*</w:t>
      </w:r>
      <w:r>
        <w:rPr>
          <w:rFonts w:ascii="Times New Roman" w:hAnsi="Times New Roman" w:cs="Times New Roman"/>
          <w:color w:val="00B050"/>
          <w:sz w:val="24"/>
          <w:szCs w:val="24"/>
        </w:rPr>
        <w:t xml:space="preserve"> </w:t>
      </w:r>
      <w:r>
        <w:rPr>
          <w:rFonts w:ascii="Times New Roman" w:hAnsi="Times New Roman" w:cs="Times New Roman"/>
          <w:sz w:val="24"/>
          <w:szCs w:val="24"/>
        </w:rPr>
        <w:t xml:space="preserve">were instead detected for </w:t>
      </w:r>
      <w:r>
        <w:rPr>
          <w:rFonts w:ascii="Times New Roman" w:hAnsi="Times New Roman" w:cs="Times New Roman"/>
          <w:b/>
          <w:bCs/>
          <w:sz w:val="24"/>
          <w:szCs w:val="24"/>
        </w:rPr>
        <w:t>2</w:t>
      </w:r>
      <w:r>
        <w:rPr>
          <w:rFonts w:ascii="Times New Roman" w:hAnsi="Times New Roman" w:cs="Times New Roman"/>
          <w:sz w:val="24"/>
          <w:szCs w:val="24"/>
        </w:rPr>
        <w:t xml:space="preserve">. </w:t>
      </w:r>
      <w:r w:rsidRPr="00FD34A8">
        <w:rPr>
          <w:rFonts w:ascii="Times New Roman" w:hAnsi="Times New Roman" w:cs="Times New Roman"/>
          <w:sz w:val="24"/>
          <w:szCs w:val="24"/>
        </w:rPr>
        <w:t>Mn-O-O</w:t>
      </w:r>
      <w:r w:rsidRPr="00FD34A8">
        <w:rPr>
          <w:rFonts w:ascii="Times New Roman" w:hAnsi="Times New Roman" w:cs="Times New Roman"/>
          <w:sz w:val="24"/>
          <w:szCs w:val="24"/>
          <w:vertAlign w:val="superscript"/>
        </w:rPr>
        <w:t>–</w:t>
      </w:r>
      <w:r w:rsidRPr="00FD34A8">
        <w:rPr>
          <w:rFonts w:ascii="Times New Roman" w:hAnsi="Times New Roman" w:cs="Times New Roman"/>
          <w:sz w:val="24"/>
          <w:szCs w:val="24"/>
        </w:rPr>
        <w:t xml:space="preserve"> </w:t>
      </w:r>
      <w:r w:rsidR="006A0AC1">
        <w:rPr>
          <w:rFonts w:ascii="Times New Roman" w:hAnsi="Times New Roman" w:cs="Times New Roman"/>
          <w:sz w:val="24"/>
          <w:szCs w:val="24"/>
        </w:rPr>
        <w:t>species contain</w:t>
      </w:r>
      <w:r w:rsidRPr="00FD34A8">
        <w:rPr>
          <w:rFonts w:ascii="Times New Roman" w:hAnsi="Times New Roman" w:cs="Times New Roman"/>
          <w:sz w:val="24"/>
          <w:szCs w:val="24"/>
        </w:rPr>
        <w:t xml:space="preserve"> superoxide</w:t>
      </w:r>
      <w:r w:rsidR="006A0AC1">
        <w:rPr>
          <w:rFonts w:ascii="Times New Roman" w:hAnsi="Times New Roman" w:cs="Times New Roman"/>
          <w:sz w:val="24"/>
          <w:szCs w:val="24"/>
        </w:rPr>
        <w:t xml:space="preserve"> ligands,</w:t>
      </w:r>
      <w:r w:rsidRPr="00FD34A8">
        <w:rPr>
          <w:rFonts w:ascii="Times New Roman" w:hAnsi="Times New Roman" w:cs="Times New Roman"/>
          <w:sz w:val="24"/>
          <w:szCs w:val="24"/>
        </w:rPr>
        <w:t xml:space="preserve"> </w:t>
      </w:r>
      <w:r w:rsidR="006A0AC1">
        <w:rPr>
          <w:rFonts w:ascii="Times New Roman" w:hAnsi="Times New Roman" w:cs="Times New Roman"/>
          <w:sz w:val="24"/>
          <w:szCs w:val="24"/>
        </w:rPr>
        <w:t>whereas</w:t>
      </w:r>
      <w:r w:rsidRPr="00FD34A8">
        <w:rPr>
          <w:rFonts w:ascii="Times New Roman" w:hAnsi="Times New Roman" w:cs="Times New Roman"/>
          <w:sz w:val="24"/>
          <w:szCs w:val="24"/>
        </w:rPr>
        <w:t xml:space="preserve"> Mn-O</w:t>
      </w:r>
      <w:r w:rsidRPr="00FD34A8">
        <w:rPr>
          <w:rFonts w:ascii="Times New Roman" w:hAnsi="Times New Roman" w:cs="Times New Roman"/>
          <w:sz w:val="24"/>
          <w:szCs w:val="24"/>
          <w:vertAlign w:val="superscript"/>
        </w:rPr>
        <w:t>–</w:t>
      </w:r>
      <w:r w:rsidRPr="00FD34A8">
        <w:rPr>
          <w:rFonts w:ascii="Times New Roman" w:hAnsi="Times New Roman" w:cs="Times New Roman"/>
          <w:sz w:val="24"/>
          <w:szCs w:val="24"/>
        </w:rPr>
        <w:t>-O</w:t>
      </w:r>
      <w:r w:rsidRPr="00FD34A8">
        <w:rPr>
          <w:rFonts w:ascii="Times New Roman" w:hAnsi="Times New Roman" w:cs="Times New Roman"/>
          <w:sz w:val="24"/>
          <w:szCs w:val="24"/>
          <w:vertAlign w:val="superscript"/>
        </w:rPr>
        <w:t>–</w:t>
      </w:r>
      <w:r w:rsidRPr="00FD34A8">
        <w:rPr>
          <w:rFonts w:ascii="Times New Roman" w:hAnsi="Times New Roman" w:cs="Times New Roman"/>
          <w:sz w:val="24"/>
          <w:szCs w:val="24"/>
        </w:rPr>
        <w:t xml:space="preserve"> </w:t>
      </w:r>
      <w:r w:rsidR="006A0AC1">
        <w:rPr>
          <w:rFonts w:ascii="Times New Roman" w:hAnsi="Times New Roman" w:cs="Times New Roman"/>
          <w:sz w:val="24"/>
          <w:szCs w:val="24"/>
        </w:rPr>
        <w:t>species contain</w:t>
      </w:r>
      <w:r w:rsidRPr="00FD34A8">
        <w:rPr>
          <w:rFonts w:ascii="Times New Roman" w:hAnsi="Times New Roman" w:cs="Times New Roman"/>
          <w:sz w:val="24"/>
          <w:szCs w:val="24"/>
        </w:rPr>
        <w:t xml:space="preserve"> peroxide.</w:t>
      </w:r>
      <w:r>
        <w:rPr>
          <w:rFonts w:ascii="Times New Roman" w:hAnsi="Times New Roman" w:cs="Times New Roman"/>
          <w:sz w:val="24"/>
          <w:szCs w:val="24"/>
        </w:rPr>
        <w:t xml:space="preserve"> This graphic was reused from reference </w:t>
      </w:r>
      <w:r w:rsidRPr="00FD34A8">
        <w:rPr>
          <w:rFonts w:ascii="Times New Roman" w:hAnsi="Times New Roman" w:cs="Times New Roman"/>
          <w:sz w:val="24"/>
          <w:szCs w:val="24"/>
        </w:rPr>
        <w:fldChar w:fldCharType="begin"/>
      </w:r>
      <w:r w:rsidRPr="00FD34A8">
        <w:rPr>
          <w:rFonts w:ascii="Times New Roman" w:hAnsi="Times New Roman" w:cs="Times New Roman"/>
          <w:sz w:val="24"/>
          <w:szCs w:val="24"/>
        </w:rPr>
        <w:instrText xml:space="preserve"> ADDIN EN.CITE &lt;EndNote&gt;&lt;Cite&gt;&lt;Author&gt;Senft&lt;/Author&gt;&lt;Year&gt;2021&lt;/Year&gt;&lt;RecNum&gt;1302&lt;/RecNum&gt;&lt;DisplayText&gt;&lt;style face="superscript"&gt;1&lt;/style&gt;&lt;/DisplayText&gt;&lt;record&gt;&lt;rec-number&gt;1302&lt;/rec-number&gt;&lt;foreign-keys&gt;&lt;key app="EN" db-id="2stsa2zsrr0zsnefppxpx5xtxpr5xr02wf9d" timestamp="1711647355"&gt;1302&lt;/key&gt;&lt;/foreign-keys&gt;&lt;ref-type name="Journal Article"&gt;17&lt;/ref-type&gt;&lt;contributors&gt;&lt;authors&gt;&lt;author&gt;Senft, Laura&lt;/author&gt;&lt;author&gt;Moore, Jamonica L.&lt;/author&gt;&lt;author&gt;Franke, Alicja&lt;/author&gt;&lt;author&gt;Fisher, Katherine R.&lt;/author&gt;&lt;author&gt;Scheitler, Andreas&lt;/author&gt;&lt;author&gt;Zahl, Achim&lt;/author&gt;&lt;author&gt;Puchta, Ralph&lt;/author&gt;&lt;author&gt;Fehn, Dominik&lt;/author&gt;&lt;author&gt;Ison, Sidney&lt;/author&gt;&lt;author&gt;Sader, Safaa&lt;/author&gt;&lt;author&gt;&lt;style face="normal" font="default" size="100%"&gt;Ivanovi&lt;/style&gt;&lt;style face="normal" font="default" charset="238" size="100%"&gt;ć-Burmazović, Ivana&lt;/style&gt;&lt;/author&gt;&lt;author&gt;&lt;style face="normal" font="default" charset="238" size="100%"&gt;Goldsmith, Christian R.&lt;/style&gt;&lt;/author&gt;&lt;/authors&gt;&lt;/contributors&gt;&lt;titles&gt;&lt;title&gt;Quinol-Containing Ligands Enable High Superoxide Dismutase Activity by Modulating Coordination Number, Charge, Oxidation States and Stability of Manganese Complexes throughout Redox Cycling&lt;/title&gt;&lt;secondary-title&gt;Chem. Sci.&lt;/secondary-title&gt;&lt;/titles&gt;&lt;periodical&gt;&lt;full-title&gt;Chem. Sci.&lt;/full-title&gt;&lt;/periodical&gt;&lt;pages&gt;10483-10500&lt;/pages&gt;&lt;volume&gt;12&lt;/volume&gt;&lt;number&gt;31&lt;/number&gt;&lt;dates&gt;&lt;year&gt;2021&lt;/year&gt;&lt;/dates&gt;&lt;publisher&gt;The Royal Society of Chemistry&lt;/publisher&gt;&lt;isbn&gt;2041-6520&lt;/isbn&gt;&lt;work-type&gt;10.1039/D1SC02465E&lt;/work-type&gt;&lt;urls&gt;&lt;related-urls&gt;&lt;url&gt;http://dx.doi.org/10.1039/D1SC02465E&lt;/url&gt;&lt;/related-urls&gt;&lt;/urls&gt;&lt;electronic-resource-num&gt;10.1039/D1SC02465E&lt;/electronic-resource-num&gt;&lt;/record&gt;&lt;/Cite&gt;&lt;/EndNote&gt;</w:instrText>
      </w:r>
      <w:r w:rsidRPr="00FD34A8">
        <w:rPr>
          <w:rFonts w:ascii="Times New Roman" w:hAnsi="Times New Roman" w:cs="Times New Roman"/>
          <w:sz w:val="24"/>
          <w:szCs w:val="24"/>
        </w:rPr>
        <w:fldChar w:fldCharType="separate"/>
      </w:r>
      <w:r w:rsidRPr="00FD34A8">
        <w:rPr>
          <w:rFonts w:ascii="Times New Roman" w:hAnsi="Times New Roman" w:cs="Times New Roman"/>
          <w:noProof/>
          <w:sz w:val="24"/>
          <w:szCs w:val="24"/>
        </w:rPr>
        <w:t>1</w:t>
      </w:r>
      <w:r w:rsidRPr="00FD34A8">
        <w:rPr>
          <w:rFonts w:ascii="Times New Roman" w:hAnsi="Times New Roman" w:cs="Times New Roman"/>
          <w:sz w:val="24"/>
          <w:szCs w:val="24"/>
        </w:rPr>
        <w:fldChar w:fldCharType="end"/>
      </w:r>
      <w:r w:rsidR="0075045A">
        <w:rPr>
          <w:rFonts w:ascii="Times New Roman" w:hAnsi="Times New Roman" w:cs="Times New Roman"/>
          <w:sz w:val="24"/>
          <w:szCs w:val="24"/>
        </w:rPr>
        <w:t xml:space="preserve"> </w:t>
      </w:r>
      <w:r w:rsidR="0075045A">
        <w:rPr>
          <w:rFonts w:ascii="Times New Roman" w:hAnsi="Times New Roman" w:cs="Times New Roman"/>
          <w:sz w:val="24"/>
          <w:szCs w:val="24"/>
        </w:rPr>
        <w:t>with permission</w:t>
      </w:r>
      <w:r>
        <w:rPr>
          <w:rFonts w:ascii="Times New Roman" w:hAnsi="Times New Roman" w:cs="Times New Roman"/>
          <w:sz w:val="24"/>
          <w:szCs w:val="24"/>
        </w:rPr>
        <w:t xml:space="preserve"> </w:t>
      </w:r>
      <w:r w:rsidR="0075045A">
        <w:rPr>
          <w:rFonts w:ascii="Times New Roman" w:hAnsi="Times New Roman" w:cs="Times New Roman"/>
          <w:sz w:val="24"/>
          <w:szCs w:val="24"/>
        </w:rPr>
        <w:t xml:space="preserve">from the </w:t>
      </w:r>
      <w:r>
        <w:rPr>
          <w:rFonts w:ascii="Times New Roman" w:hAnsi="Times New Roman" w:cs="Times New Roman"/>
          <w:sz w:val="24"/>
          <w:szCs w:val="24"/>
        </w:rPr>
        <w:t>Royal Society of Chemistry</w:t>
      </w:r>
      <w:r w:rsidR="0075045A">
        <w:rPr>
          <w:rFonts w:ascii="Times New Roman" w:hAnsi="Times New Roman" w:cs="Times New Roman"/>
          <w:sz w:val="24"/>
          <w:szCs w:val="24"/>
        </w:rPr>
        <w:t xml:space="preserve"> (</w:t>
      </w:r>
      <w:r w:rsidR="0075045A">
        <w:rPr>
          <w:rFonts w:ascii="Times New Roman" w:hAnsi="Times New Roman" w:cs="Times New Roman"/>
          <w:sz w:val="24"/>
          <w:szCs w:val="24"/>
        </w:rPr>
        <w:t>Copyright 2021</w:t>
      </w:r>
      <w:r w:rsidR="0075045A">
        <w:rPr>
          <w:rFonts w:ascii="Times New Roman" w:hAnsi="Times New Roman" w:cs="Times New Roman"/>
          <w:sz w:val="24"/>
          <w:szCs w:val="24"/>
        </w:rPr>
        <w:t>)</w:t>
      </w:r>
      <w:r>
        <w:rPr>
          <w:rFonts w:ascii="Times New Roman" w:hAnsi="Times New Roman" w:cs="Times New Roman"/>
          <w:sz w:val="24"/>
          <w:szCs w:val="24"/>
        </w:rPr>
        <w:t>.</w:t>
      </w:r>
    </w:p>
    <w:p w14:paraId="3EED0F7A" w14:textId="77777777" w:rsidR="00FD34A8" w:rsidRDefault="00FD34A8" w:rsidP="00984160">
      <w:pPr>
        <w:spacing w:after="0" w:line="360" w:lineRule="auto"/>
        <w:ind w:firstLine="720"/>
        <w:jc w:val="both"/>
        <w:rPr>
          <w:rFonts w:ascii="Times New Roman" w:hAnsi="Times New Roman" w:cs="Times New Roman"/>
          <w:sz w:val="24"/>
          <w:szCs w:val="24"/>
        </w:rPr>
      </w:pPr>
    </w:p>
    <w:p w14:paraId="5C9E6D75" w14:textId="1D97D1CC" w:rsidR="00892C15" w:rsidRDefault="00892C15" w:rsidP="00984160">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The mechanism of O</w:t>
      </w:r>
      <w:r>
        <w:rPr>
          <w:rFonts w:ascii="Times New Roman" w:hAnsi="Times New Roman" w:cs="Times New Roman"/>
          <w:sz w:val="24"/>
          <w:szCs w:val="24"/>
          <w:vertAlign w:val="subscript"/>
        </w:rPr>
        <w:t>2</w:t>
      </w:r>
      <w:r>
        <w:rPr>
          <w:rFonts w:ascii="Times New Roman" w:hAnsi="Times New Roman" w:cs="Times New Roman"/>
          <w:sz w:val="24"/>
          <w:szCs w:val="24"/>
          <w:vertAlign w:val="superscript"/>
        </w:rPr>
        <w:t>-•</w:t>
      </w:r>
      <w:r>
        <w:rPr>
          <w:rFonts w:ascii="Times New Roman" w:hAnsi="Times New Roman" w:cs="Times New Roman"/>
          <w:sz w:val="24"/>
          <w:szCs w:val="24"/>
        </w:rPr>
        <w:t xml:space="preserve"> degradation by </w:t>
      </w:r>
      <w:r>
        <w:rPr>
          <w:rFonts w:ascii="Times New Roman" w:hAnsi="Times New Roman" w:cs="Times New Roman"/>
          <w:b/>
          <w:bCs/>
          <w:sz w:val="24"/>
          <w:szCs w:val="24"/>
        </w:rPr>
        <w:t>1</w:t>
      </w:r>
      <w:r>
        <w:rPr>
          <w:rFonts w:ascii="Times New Roman" w:hAnsi="Times New Roman" w:cs="Times New Roman"/>
          <w:sz w:val="24"/>
          <w:szCs w:val="24"/>
        </w:rPr>
        <w:t xml:space="preserve"> and </w:t>
      </w:r>
      <w:r>
        <w:rPr>
          <w:rFonts w:ascii="Times New Roman" w:hAnsi="Times New Roman" w:cs="Times New Roman"/>
          <w:b/>
          <w:bCs/>
          <w:sz w:val="24"/>
          <w:szCs w:val="24"/>
        </w:rPr>
        <w:t>2</w:t>
      </w:r>
      <w:r>
        <w:rPr>
          <w:rFonts w:ascii="Times New Roman" w:hAnsi="Times New Roman" w:cs="Times New Roman"/>
          <w:sz w:val="24"/>
          <w:szCs w:val="24"/>
        </w:rPr>
        <w:t xml:space="preserve"> was probed with several techniques including cr</w:t>
      </w:r>
      <w:r w:rsidR="006A058C">
        <w:rPr>
          <w:rFonts w:ascii="Times New Roman" w:hAnsi="Times New Roman" w:cs="Times New Roman"/>
          <w:sz w:val="24"/>
          <w:szCs w:val="24"/>
        </w:rPr>
        <w:t>y</w:t>
      </w:r>
      <w:r>
        <w:rPr>
          <w:rFonts w:ascii="Times New Roman" w:hAnsi="Times New Roman" w:cs="Times New Roman"/>
          <w:sz w:val="24"/>
          <w:szCs w:val="24"/>
        </w:rPr>
        <w:t>o-ionization mass spectrometry (cryo-MS)</w:t>
      </w:r>
      <w:r w:rsidR="00B3024E">
        <w:rPr>
          <w:rFonts w:ascii="Times New Roman" w:hAnsi="Times New Roman" w:cs="Times New Roman"/>
          <w:sz w:val="24"/>
          <w:szCs w:val="24"/>
        </w:rPr>
        <w:t xml:space="preserve"> and</w:t>
      </w:r>
      <w:r>
        <w:rPr>
          <w:rFonts w:ascii="Times New Roman" w:hAnsi="Times New Roman" w:cs="Times New Roman"/>
          <w:sz w:val="24"/>
          <w:szCs w:val="24"/>
        </w:rPr>
        <w:t xml:space="preserve"> low temperature UV/vis and electron paramagnetic resonance (EPR)</w:t>
      </w:r>
      <w:r w:rsidR="00B3024E">
        <w:rPr>
          <w:rFonts w:ascii="Times New Roman" w:hAnsi="Times New Roman" w:cs="Times New Roman"/>
          <w:sz w:val="24"/>
          <w:szCs w:val="24"/>
        </w:rPr>
        <w:t xml:space="preserve"> spectroscopies</w:t>
      </w:r>
      <w:r>
        <w:rPr>
          <w:rFonts w:ascii="Times New Roman" w:hAnsi="Times New Roman" w:cs="Times New Roman"/>
          <w:sz w:val="24"/>
          <w:szCs w:val="24"/>
        </w:rPr>
        <w:t>.</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&lt;EndNote&gt;&lt;Cite&gt;&lt;Author&gt;Senft&lt;/Author&gt;&lt;Year&gt;2021&lt;/Year&gt;&lt;RecNum&gt;1302&lt;/RecNum&gt;&lt;DisplayText&gt;&lt;style face="superscript"&gt;1&lt;/style&gt;&lt;/DisplayText&gt;&lt;record&gt;&lt;rec-number&gt;1302&lt;/rec-number&gt;&lt;foreign-keys&gt;&lt;key app="EN" db-id="2stsa2zsrr0zsnefppxpx5xtxpr5xr02wf9d" timestamp="1711647355"&gt;1302&lt;/key&gt;&lt;/foreign-keys&gt;&lt;ref-type name="Journal Article"&gt;17&lt;/ref-type&gt;&lt;contributors&gt;&lt;authors&gt;&lt;author&gt;Senft, Laura&lt;/author&gt;&lt;author&gt;Moore, Jamonica L.&lt;/author&gt;&lt;author&gt;Franke, Alicja&lt;/author&gt;&lt;author&gt;Fisher, Katherine R.&lt;/author&gt;&lt;author&gt;Scheitler, Andreas&lt;/author&gt;&lt;author&gt;Zahl, Achim&lt;/author&gt;&lt;author&gt;Puchta, Ralph&lt;/author&gt;&lt;author&gt;Fehn, Dominik&lt;/author&gt;&lt;author&gt;Ison, Sidney&lt;/author&gt;&lt;author&gt;Sader, Safaa&lt;/author&gt;&lt;author&gt;&lt;style face="normal" font="default" size="100%"&gt;Ivanovi&lt;/style&gt;&lt;style face="normal" font="default" charset="238" size="100%"&gt;ć-Burmazović, Ivana&lt;/style&gt;&lt;/author&gt;&lt;author&gt;&lt;style face="normal" font="default" charset="238" size="100%"&gt;Goldsmith, Christian R.&lt;/style&gt;&lt;/author&gt;&lt;/authors&gt;&lt;/contributors&gt;&lt;titles&gt;&lt;title&gt;Quinol-Containing Ligands Enable High Superoxide Dismutase Activity by Modulating Coordination Number, Charge, Oxidation States and Stability of Manganese Complexes throughout Redox Cycling&lt;/title&gt;&lt;secondary-title&gt;Chem. Sci.&lt;/secondary-title&gt;&lt;/titles&gt;&lt;periodical&gt;&lt;full-title&gt;Chem. Sci.&lt;/full-title&gt;&lt;/periodical&gt;&lt;pages&gt;10483-10500&lt;/pages&gt;&lt;volume&gt;12&lt;/volume&gt;&lt;number&gt;31&lt;/number&gt;&lt;dates&gt;&lt;year&gt;2021&lt;/year&gt;&lt;/dates&gt;&lt;publisher&gt;The Royal Society of Chemistry&lt;/publisher&gt;&lt;isbn&gt;2041-6520&lt;/isbn&gt;&lt;work-type&gt;10.1039/D1SC02465E&lt;/work-type&gt;&lt;urls&gt;&lt;related-urls&gt;&lt;url&gt;http://dx.doi.org/10.1039/D1SC02465E&lt;/url&gt;&lt;/related-urls&gt;&lt;/urls&gt;&lt;electronic-resource-num&gt;10.1039/D1SC02465E&lt;/electronic-resource-num&gt;&lt;/record&gt;&lt;/Cite&gt;&lt;/EndNote&gt;</w:instrText>
      </w:r>
      <w:r>
        <w:rPr>
          <w:rFonts w:ascii="Times New Roman" w:hAnsi="Times New Roman" w:cs="Times New Roman"/>
          <w:sz w:val="24"/>
          <w:szCs w:val="24"/>
        </w:rPr>
        <w:fldChar w:fldCharType="separate"/>
      </w:r>
      <w:r w:rsidRPr="00892C15">
        <w:rPr>
          <w:rFonts w:ascii="Times New Roman" w:hAnsi="Times New Roman" w:cs="Times New Roman"/>
          <w:noProof/>
          <w:sz w:val="24"/>
          <w:szCs w:val="24"/>
          <w:vertAlign w:val="superscript"/>
        </w:rPr>
        <w:t>1</w:t>
      </w:r>
      <w:r>
        <w:rPr>
          <w:rFonts w:ascii="Times New Roman" w:hAnsi="Times New Roman" w:cs="Times New Roman"/>
          <w:sz w:val="24"/>
          <w:szCs w:val="24"/>
        </w:rPr>
        <w:fldChar w:fldCharType="end"/>
      </w:r>
      <w:r>
        <w:rPr>
          <w:rFonts w:ascii="Times New Roman" w:hAnsi="Times New Roman" w:cs="Times New Roman"/>
          <w:sz w:val="24"/>
          <w:szCs w:val="24"/>
        </w:rPr>
        <w:t xml:space="preserve"> The results suggest that both the metals and the organic ligands cycl</w:t>
      </w:r>
      <w:r w:rsidR="007061A2">
        <w:rPr>
          <w:rFonts w:ascii="Times New Roman" w:hAnsi="Times New Roman" w:cs="Times New Roman"/>
          <w:sz w:val="24"/>
          <w:szCs w:val="24"/>
        </w:rPr>
        <w:t>e</w:t>
      </w:r>
      <w:r>
        <w:rPr>
          <w:rFonts w:ascii="Times New Roman" w:hAnsi="Times New Roman" w:cs="Times New Roman"/>
          <w:sz w:val="24"/>
          <w:szCs w:val="24"/>
        </w:rPr>
        <w:t xml:space="preserve"> through different oxidation states</w:t>
      </w:r>
      <w:r w:rsidR="007061A2">
        <w:rPr>
          <w:rFonts w:ascii="Times New Roman" w:hAnsi="Times New Roman" w:cs="Times New Roman"/>
          <w:sz w:val="24"/>
          <w:szCs w:val="24"/>
        </w:rPr>
        <w:t xml:space="preserve"> during catalysis</w:t>
      </w:r>
      <w:r w:rsidR="00FD34A8">
        <w:rPr>
          <w:rFonts w:ascii="Times New Roman" w:hAnsi="Times New Roman" w:cs="Times New Roman"/>
          <w:sz w:val="24"/>
          <w:szCs w:val="24"/>
        </w:rPr>
        <w:t xml:space="preserve"> (Scheme 3)</w:t>
      </w:r>
      <w:r>
        <w:rPr>
          <w:rFonts w:ascii="Times New Roman" w:hAnsi="Times New Roman" w:cs="Times New Roman"/>
          <w:sz w:val="24"/>
          <w:szCs w:val="24"/>
        </w:rPr>
        <w:t>.</w:t>
      </w:r>
      <w:r w:rsidR="003D1408">
        <w:rPr>
          <w:rFonts w:ascii="Times New Roman" w:hAnsi="Times New Roman" w:cs="Times New Roman"/>
          <w:sz w:val="24"/>
          <w:szCs w:val="24"/>
        </w:rPr>
        <w:t xml:space="preserve"> C</w:t>
      </w:r>
      <w:r w:rsidR="00866E2A">
        <w:rPr>
          <w:rFonts w:ascii="Times New Roman" w:hAnsi="Times New Roman" w:cs="Times New Roman"/>
          <w:sz w:val="24"/>
          <w:szCs w:val="24"/>
        </w:rPr>
        <w:t xml:space="preserve">ryo-MS </w:t>
      </w:r>
      <w:r w:rsidR="000F2CFE">
        <w:rPr>
          <w:rFonts w:ascii="Times New Roman" w:hAnsi="Times New Roman" w:cs="Times New Roman"/>
          <w:sz w:val="24"/>
          <w:szCs w:val="24"/>
        </w:rPr>
        <w:t>of reactions occurring in MeCN at -40 °C</w:t>
      </w:r>
      <w:r w:rsidR="00934F66">
        <w:rPr>
          <w:rFonts w:ascii="Times New Roman" w:hAnsi="Times New Roman" w:cs="Times New Roman"/>
          <w:sz w:val="24"/>
          <w:szCs w:val="24"/>
        </w:rPr>
        <w:t xml:space="preserve"> with solid KO</w:t>
      </w:r>
      <w:r w:rsidR="00934F66" w:rsidRPr="00934F66">
        <w:rPr>
          <w:rFonts w:ascii="Times New Roman" w:hAnsi="Times New Roman" w:cs="Times New Roman"/>
          <w:sz w:val="24"/>
          <w:szCs w:val="24"/>
          <w:vertAlign w:val="subscript"/>
        </w:rPr>
        <w:t>2</w:t>
      </w:r>
      <w:r w:rsidR="000F2CFE">
        <w:rPr>
          <w:rFonts w:ascii="Times New Roman" w:hAnsi="Times New Roman" w:cs="Times New Roman"/>
          <w:sz w:val="24"/>
          <w:szCs w:val="24"/>
        </w:rPr>
        <w:t xml:space="preserve"> </w:t>
      </w:r>
      <w:r w:rsidR="00866E2A">
        <w:rPr>
          <w:rFonts w:ascii="Times New Roman" w:hAnsi="Times New Roman" w:cs="Times New Roman"/>
          <w:sz w:val="24"/>
          <w:szCs w:val="24"/>
        </w:rPr>
        <w:t xml:space="preserve">detect </w:t>
      </w:r>
      <w:r w:rsidR="003D1408">
        <w:rPr>
          <w:rFonts w:ascii="Times New Roman" w:hAnsi="Times New Roman" w:cs="Times New Roman"/>
          <w:sz w:val="24"/>
          <w:szCs w:val="24"/>
        </w:rPr>
        <w:t xml:space="preserve">Mn(II) and </w:t>
      </w:r>
      <w:r w:rsidR="00866E2A">
        <w:rPr>
          <w:rFonts w:ascii="Times New Roman" w:hAnsi="Times New Roman" w:cs="Times New Roman"/>
          <w:sz w:val="24"/>
          <w:szCs w:val="24"/>
        </w:rPr>
        <w:t>Mn(III) complexes with the quinol</w:t>
      </w:r>
      <w:r w:rsidR="007327A1">
        <w:rPr>
          <w:rFonts w:ascii="Times New Roman" w:hAnsi="Times New Roman" w:cs="Times New Roman"/>
          <w:sz w:val="24"/>
          <w:szCs w:val="24"/>
        </w:rPr>
        <w:t xml:space="preserve"> (</w:t>
      </w:r>
      <w:r w:rsidR="007327A1" w:rsidRPr="007327A1">
        <w:rPr>
          <w:rFonts w:ascii="Times New Roman" w:hAnsi="Times New Roman" w:cs="Times New Roman"/>
          <w:sz w:val="24"/>
          <w:szCs w:val="24"/>
        </w:rPr>
        <w:t>H</w:t>
      </w:r>
      <w:r w:rsidR="007327A1" w:rsidRPr="007327A1">
        <w:rPr>
          <w:rFonts w:ascii="Times New Roman" w:hAnsi="Times New Roman" w:cs="Times New Roman"/>
          <w:sz w:val="24"/>
          <w:szCs w:val="24"/>
          <w:vertAlign w:val="subscript"/>
        </w:rPr>
        <w:t>2</w:t>
      </w:r>
      <w:r w:rsidR="007327A1" w:rsidRPr="007327A1">
        <w:rPr>
          <w:rFonts w:ascii="Times New Roman" w:hAnsi="Times New Roman" w:cs="Times New Roman"/>
          <w:sz w:val="24"/>
          <w:szCs w:val="24"/>
        </w:rPr>
        <w:t>qp1</w:t>
      </w:r>
      <w:r w:rsidR="007327A1">
        <w:rPr>
          <w:rFonts w:ascii="Times New Roman" w:hAnsi="Times New Roman" w:cs="Times New Roman"/>
          <w:sz w:val="24"/>
          <w:szCs w:val="24"/>
        </w:rPr>
        <w:t>, H</w:t>
      </w:r>
      <w:r w:rsidR="007327A1">
        <w:rPr>
          <w:rFonts w:ascii="Times New Roman" w:hAnsi="Times New Roman" w:cs="Times New Roman"/>
          <w:sz w:val="24"/>
          <w:szCs w:val="24"/>
          <w:vertAlign w:val="subscript"/>
        </w:rPr>
        <w:t>4</w:t>
      </w:r>
      <w:r w:rsidR="007327A1">
        <w:rPr>
          <w:rFonts w:ascii="Times New Roman" w:hAnsi="Times New Roman" w:cs="Times New Roman"/>
          <w:sz w:val="24"/>
          <w:szCs w:val="24"/>
        </w:rPr>
        <w:t>qp2)</w:t>
      </w:r>
      <w:r w:rsidR="00866E2A">
        <w:rPr>
          <w:rFonts w:ascii="Times New Roman" w:hAnsi="Times New Roman" w:cs="Times New Roman"/>
          <w:sz w:val="24"/>
          <w:szCs w:val="24"/>
        </w:rPr>
        <w:t xml:space="preserve"> and </w:t>
      </w:r>
      <w:r w:rsidR="007327A1">
        <w:rPr>
          <w:rFonts w:ascii="Times New Roman" w:hAnsi="Times New Roman" w:cs="Times New Roman"/>
          <w:sz w:val="24"/>
          <w:szCs w:val="24"/>
        </w:rPr>
        <w:t>mono-</w:t>
      </w:r>
      <w:r w:rsidR="00866E2A" w:rsidRPr="00866E2A">
        <w:rPr>
          <w:rFonts w:ascii="Times New Roman" w:hAnsi="Times New Roman" w:cs="Times New Roman"/>
          <w:i/>
          <w:iCs/>
          <w:sz w:val="24"/>
          <w:szCs w:val="24"/>
        </w:rPr>
        <w:t>para</w:t>
      </w:r>
      <w:r w:rsidR="00866E2A">
        <w:rPr>
          <w:rFonts w:ascii="Times New Roman" w:hAnsi="Times New Roman" w:cs="Times New Roman"/>
          <w:sz w:val="24"/>
          <w:szCs w:val="24"/>
        </w:rPr>
        <w:t xml:space="preserve">-quinone forms </w:t>
      </w:r>
      <w:r w:rsidR="007327A1">
        <w:rPr>
          <w:rFonts w:ascii="Times New Roman" w:hAnsi="Times New Roman" w:cs="Times New Roman"/>
          <w:sz w:val="24"/>
          <w:szCs w:val="24"/>
        </w:rPr>
        <w:t>(qp1, H</w:t>
      </w:r>
      <w:r w:rsidR="007327A1" w:rsidRPr="007327A1">
        <w:rPr>
          <w:rFonts w:ascii="Times New Roman" w:hAnsi="Times New Roman" w:cs="Times New Roman"/>
          <w:sz w:val="24"/>
          <w:szCs w:val="24"/>
          <w:vertAlign w:val="subscript"/>
        </w:rPr>
        <w:t>2</w:t>
      </w:r>
      <w:r w:rsidR="007327A1">
        <w:rPr>
          <w:rFonts w:ascii="Times New Roman" w:hAnsi="Times New Roman" w:cs="Times New Roman"/>
          <w:sz w:val="24"/>
          <w:szCs w:val="24"/>
        </w:rPr>
        <w:t xml:space="preserve">qp2) </w:t>
      </w:r>
      <w:r w:rsidR="00866E2A">
        <w:rPr>
          <w:rFonts w:ascii="Times New Roman" w:hAnsi="Times New Roman" w:cs="Times New Roman"/>
          <w:sz w:val="24"/>
          <w:szCs w:val="24"/>
        </w:rPr>
        <w:t>of the two ligands</w:t>
      </w:r>
      <w:r w:rsidR="000F2CFE">
        <w:rPr>
          <w:rFonts w:ascii="Times New Roman" w:hAnsi="Times New Roman" w:cs="Times New Roman"/>
          <w:sz w:val="24"/>
          <w:szCs w:val="24"/>
        </w:rPr>
        <w:t xml:space="preserve"> as well as a Mn(IV)-oxo species with </w:t>
      </w:r>
      <w:r w:rsidR="007327A1">
        <w:rPr>
          <w:rFonts w:ascii="Times New Roman" w:hAnsi="Times New Roman" w:cs="Times New Roman"/>
          <w:sz w:val="24"/>
          <w:szCs w:val="24"/>
        </w:rPr>
        <w:t>H</w:t>
      </w:r>
      <w:r w:rsidR="007327A1">
        <w:rPr>
          <w:rFonts w:ascii="Times New Roman" w:hAnsi="Times New Roman" w:cs="Times New Roman"/>
          <w:sz w:val="24"/>
          <w:szCs w:val="24"/>
          <w:vertAlign w:val="subscript"/>
        </w:rPr>
        <w:t>2</w:t>
      </w:r>
      <w:r w:rsidR="007327A1">
        <w:rPr>
          <w:rFonts w:ascii="Times New Roman" w:hAnsi="Times New Roman" w:cs="Times New Roman"/>
          <w:sz w:val="24"/>
          <w:szCs w:val="24"/>
        </w:rPr>
        <w:t>qp2</w:t>
      </w:r>
      <w:r w:rsidR="00866E2A">
        <w:rPr>
          <w:rFonts w:ascii="Times New Roman" w:hAnsi="Times New Roman" w:cs="Times New Roman"/>
          <w:sz w:val="24"/>
          <w:szCs w:val="24"/>
        </w:rPr>
        <w:t>.</w:t>
      </w:r>
      <w:r w:rsidR="007327A1">
        <w:rPr>
          <w:rFonts w:ascii="Times New Roman" w:hAnsi="Times New Roman" w:cs="Times New Roman"/>
          <w:sz w:val="24"/>
          <w:szCs w:val="24"/>
        </w:rPr>
        <w:t xml:space="preserve"> The identity of the Mn(IV)-H</w:t>
      </w:r>
      <w:r w:rsidR="007327A1">
        <w:rPr>
          <w:rFonts w:ascii="Times New Roman" w:hAnsi="Times New Roman" w:cs="Times New Roman"/>
          <w:sz w:val="24"/>
          <w:szCs w:val="24"/>
          <w:vertAlign w:val="subscript"/>
        </w:rPr>
        <w:t>2</w:t>
      </w:r>
      <w:r w:rsidR="007327A1">
        <w:rPr>
          <w:rFonts w:ascii="Times New Roman" w:hAnsi="Times New Roman" w:cs="Times New Roman"/>
          <w:sz w:val="24"/>
          <w:szCs w:val="24"/>
        </w:rPr>
        <w:t xml:space="preserve">qp2 species was supported by EPR of a freeze-quenched sample of </w:t>
      </w:r>
      <w:r w:rsidR="007327A1">
        <w:rPr>
          <w:rFonts w:ascii="Times New Roman" w:hAnsi="Times New Roman" w:cs="Times New Roman"/>
          <w:b/>
          <w:bCs/>
          <w:sz w:val="24"/>
          <w:szCs w:val="24"/>
        </w:rPr>
        <w:t>2</w:t>
      </w:r>
      <w:r w:rsidR="007327A1">
        <w:rPr>
          <w:rFonts w:ascii="Times New Roman" w:hAnsi="Times New Roman" w:cs="Times New Roman"/>
          <w:sz w:val="24"/>
          <w:szCs w:val="24"/>
        </w:rPr>
        <w:t xml:space="preserve"> reacting with KO</w:t>
      </w:r>
      <w:r w:rsidR="007327A1">
        <w:rPr>
          <w:rFonts w:ascii="Times New Roman" w:hAnsi="Times New Roman" w:cs="Times New Roman"/>
          <w:sz w:val="24"/>
          <w:szCs w:val="24"/>
          <w:vertAlign w:val="subscript"/>
        </w:rPr>
        <w:t>2</w:t>
      </w:r>
      <w:r w:rsidR="007327A1">
        <w:rPr>
          <w:rFonts w:ascii="Times New Roman" w:hAnsi="Times New Roman" w:cs="Times New Roman"/>
          <w:sz w:val="24"/>
          <w:szCs w:val="24"/>
        </w:rPr>
        <w:t>.</w:t>
      </w:r>
      <w:r w:rsidR="00866E2A">
        <w:rPr>
          <w:rFonts w:ascii="Times New Roman" w:hAnsi="Times New Roman" w:cs="Times New Roman"/>
          <w:sz w:val="24"/>
          <w:szCs w:val="24"/>
        </w:rPr>
        <w:t xml:space="preserve"> These experiments also found evidence for Mn(II)-</w:t>
      </w:r>
      <w:r w:rsidR="006A058C">
        <w:rPr>
          <w:rFonts w:ascii="Times New Roman" w:hAnsi="Times New Roman" w:cs="Times New Roman"/>
          <w:sz w:val="24"/>
          <w:szCs w:val="24"/>
        </w:rPr>
        <w:t>superoxo,</w:t>
      </w:r>
      <w:r w:rsidR="00866E2A">
        <w:rPr>
          <w:rFonts w:ascii="Times New Roman" w:hAnsi="Times New Roman" w:cs="Times New Roman"/>
          <w:sz w:val="24"/>
          <w:szCs w:val="24"/>
        </w:rPr>
        <w:t xml:space="preserve"> Mn(III)-superoxo</w:t>
      </w:r>
      <w:r w:rsidR="000F2CFE">
        <w:rPr>
          <w:rFonts w:ascii="Times New Roman" w:hAnsi="Times New Roman" w:cs="Times New Roman"/>
          <w:sz w:val="24"/>
          <w:szCs w:val="24"/>
        </w:rPr>
        <w:t>,</w:t>
      </w:r>
      <w:r w:rsidR="00866E2A">
        <w:rPr>
          <w:rFonts w:ascii="Times New Roman" w:hAnsi="Times New Roman" w:cs="Times New Roman"/>
          <w:sz w:val="24"/>
          <w:szCs w:val="24"/>
        </w:rPr>
        <w:t xml:space="preserve"> Mn(III)-peroxo</w:t>
      </w:r>
      <w:r w:rsidR="000F2CFE">
        <w:rPr>
          <w:rFonts w:ascii="Times New Roman" w:hAnsi="Times New Roman" w:cs="Times New Roman"/>
          <w:sz w:val="24"/>
          <w:szCs w:val="24"/>
        </w:rPr>
        <w:t>,</w:t>
      </w:r>
      <w:r w:rsidR="00866E2A">
        <w:rPr>
          <w:rFonts w:ascii="Times New Roman" w:hAnsi="Times New Roman" w:cs="Times New Roman"/>
          <w:sz w:val="24"/>
          <w:szCs w:val="24"/>
        </w:rPr>
        <w:t xml:space="preserve"> and Mn(III)-hydroperoxo complexes</w:t>
      </w:r>
      <w:r w:rsidR="00320174">
        <w:rPr>
          <w:rFonts w:ascii="Times New Roman" w:hAnsi="Times New Roman" w:cs="Times New Roman"/>
          <w:sz w:val="24"/>
          <w:szCs w:val="24"/>
        </w:rPr>
        <w:t xml:space="preserve">, </w:t>
      </w:r>
      <w:r w:rsidR="00CA1360">
        <w:rPr>
          <w:rFonts w:ascii="Times New Roman" w:hAnsi="Times New Roman" w:cs="Times New Roman"/>
          <w:sz w:val="24"/>
          <w:szCs w:val="24"/>
        </w:rPr>
        <w:t>providing evidence for</w:t>
      </w:r>
      <w:r w:rsidR="00320174">
        <w:rPr>
          <w:rFonts w:ascii="Times New Roman" w:hAnsi="Times New Roman" w:cs="Times New Roman"/>
          <w:sz w:val="24"/>
          <w:szCs w:val="24"/>
        </w:rPr>
        <w:t xml:space="preserve"> inner-sphere pathways </w:t>
      </w:r>
      <w:r w:rsidR="00CA1360">
        <w:rPr>
          <w:rFonts w:ascii="Times New Roman" w:hAnsi="Times New Roman" w:cs="Times New Roman"/>
          <w:sz w:val="24"/>
          <w:szCs w:val="24"/>
        </w:rPr>
        <w:t>of</w:t>
      </w:r>
      <w:r w:rsidR="00320174">
        <w:rPr>
          <w:rFonts w:ascii="Times New Roman" w:hAnsi="Times New Roman" w:cs="Times New Roman"/>
          <w:sz w:val="24"/>
          <w:szCs w:val="24"/>
        </w:rPr>
        <w:t xml:space="preserve"> O</w:t>
      </w:r>
      <w:r w:rsidR="00320174">
        <w:rPr>
          <w:rFonts w:ascii="Times New Roman" w:hAnsi="Times New Roman" w:cs="Times New Roman"/>
          <w:sz w:val="24"/>
          <w:szCs w:val="24"/>
          <w:vertAlign w:val="subscript"/>
        </w:rPr>
        <w:t>2</w:t>
      </w:r>
      <w:r w:rsidR="00320174">
        <w:rPr>
          <w:rFonts w:ascii="Times New Roman" w:hAnsi="Times New Roman" w:cs="Times New Roman"/>
          <w:sz w:val="24"/>
          <w:szCs w:val="24"/>
          <w:vertAlign w:val="superscript"/>
        </w:rPr>
        <w:t>-•</w:t>
      </w:r>
      <w:r w:rsidR="00320174">
        <w:rPr>
          <w:rFonts w:ascii="Times New Roman" w:hAnsi="Times New Roman" w:cs="Times New Roman"/>
          <w:sz w:val="24"/>
          <w:szCs w:val="24"/>
        </w:rPr>
        <w:t xml:space="preserve"> oxidation and</w:t>
      </w:r>
      <w:r w:rsidR="00CA1360">
        <w:rPr>
          <w:rFonts w:ascii="Times New Roman" w:hAnsi="Times New Roman" w:cs="Times New Roman"/>
          <w:sz w:val="24"/>
          <w:szCs w:val="24"/>
        </w:rPr>
        <w:t>/or</w:t>
      </w:r>
      <w:r w:rsidR="00320174">
        <w:rPr>
          <w:rFonts w:ascii="Times New Roman" w:hAnsi="Times New Roman" w:cs="Times New Roman"/>
          <w:sz w:val="24"/>
          <w:szCs w:val="24"/>
        </w:rPr>
        <w:t xml:space="preserve"> reduction</w:t>
      </w:r>
      <w:r w:rsidR="00D076D3">
        <w:rPr>
          <w:rFonts w:ascii="Times New Roman" w:hAnsi="Times New Roman" w:cs="Times New Roman"/>
          <w:sz w:val="24"/>
          <w:szCs w:val="24"/>
        </w:rPr>
        <w:t xml:space="preserve"> for both </w:t>
      </w:r>
      <w:r w:rsidR="00D076D3">
        <w:rPr>
          <w:rFonts w:ascii="Times New Roman" w:hAnsi="Times New Roman" w:cs="Times New Roman"/>
          <w:b/>
          <w:bCs/>
          <w:sz w:val="24"/>
          <w:szCs w:val="24"/>
        </w:rPr>
        <w:t>1</w:t>
      </w:r>
      <w:r w:rsidR="00D076D3">
        <w:rPr>
          <w:rFonts w:ascii="Times New Roman" w:hAnsi="Times New Roman" w:cs="Times New Roman"/>
          <w:sz w:val="24"/>
          <w:szCs w:val="24"/>
        </w:rPr>
        <w:t xml:space="preserve"> and </w:t>
      </w:r>
      <w:r w:rsidR="00D076D3">
        <w:rPr>
          <w:rFonts w:ascii="Times New Roman" w:hAnsi="Times New Roman" w:cs="Times New Roman"/>
          <w:b/>
          <w:bCs/>
          <w:sz w:val="24"/>
          <w:szCs w:val="24"/>
        </w:rPr>
        <w:t>2</w:t>
      </w:r>
      <w:r w:rsidR="00320174">
        <w:rPr>
          <w:rFonts w:ascii="Times New Roman" w:hAnsi="Times New Roman" w:cs="Times New Roman"/>
          <w:sz w:val="24"/>
          <w:szCs w:val="24"/>
        </w:rPr>
        <w:t>.</w:t>
      </w:r>
      <w:r w:rsidR="007327A1">
        <w:rPr>
          <w:rFonts w:ascii="Times New Roman" w:hAnsi="Times New Roman" w:cs="Times New Roman"/>
          <w:sz w:val="24"/>
          <w:szCs w:val="24"/>
        </w:rPr>
        <w:t xml:space="preserve"> The presence of semiquinone radicals was supported by low temperature UV/vis</w:t>
      </w:r>
      <w:r w:rsidR="006A058C">
        <w:rPr>
          <w:rFonts w:ascii="Times New Roman" w:hAnsi="Times New Roman" w:cs="Times New Roman"/>
          <w:sz w:val="24"/>
          <w:szCs w:val="24"/>
        </w:rPr>
        <w:t xml:space="preserve"> experiments</w:t>
      </w:r>
      <w:r w:rsidR="00D04680">
        <w:rPr>
          <w:rFonts w:ascii="Times New Roman" w:hAnsi="Times New Roman" w:cs="Times New Roman"/>
          <w:sz w:val="24"/>
          <w:szCs w:val="24"/>
        </w:rPr>
        <w:t xml:space="preserve">. When </w:t>
      </w:r>
      <w:r w:rsidR="00D04680">
        <w:rPr>
          <w:rFonts w:ascii="Times New Roman" w:hAnsi="Times New Roman" w:cs="Times New Roman"/>
          <w:b/>
          <w:bCs/>
          <w:sz w:val="24"/>
          <w:szCs w:val="24"/>
        </w:rPr>
        <w:t>2</w:t>
      </w:r>
      <w:r w:rsidR="00D04680">
        <w:rPr>
          <w:rFonts w:ascii="Times New Roman" w:hAnsi="Times New Roman" w:cs="Times New Roman"/>
          <w:sz w:val="24"/>
          <w:szCs w:val="24"/>
        </w:rPr>
        <w:t xml:space="preserve"> reacts with KO</w:t>
      </w:r>
      <w:r w:rsidR="00D04680">
        <w:rPr>
          <w:rFonts w:ascii="Times New Roman" w:hAnsi="Times New Roman" w:cs="Times New Roman"/>
          <w:sz w:val="24"/>
          <w:szCs w:val="24"/>
          <w:vertAlign w:val="subscript"/>
        </w:rPr>
        <w:t>2</w:t>
      </w:r>
      <w:r w:rsidR="00D04680">
        <w:rPr>
          <w:rFonts w:ascii="Times New Roman" w:hAnsi="Times New Roman" w:cs="Times New Roman"/>
          <w:sz w:val="24"/>
          <w:szCs w:val="24"/>
        </w:rPr>
        <w:t xml:space="preserve"> in MeCN at -40 °C, </w:t>
      </w:r>
      <w:r w:rsidR="006A058C">
        <w:rPr>
          <w:rFonts w:ascii="Times New Roman" w:hAnsi="Times New Roman" w:cs="Times New Roman"/>
          <w:sz w:val="24"/>
          <w:szCs w:val="24"/>
        </w:rPr>
        <w:t xml:space="preserve">absorption </w:t>
      </w:r>
      <w:r w:rsidR="00D04680">
        <w:rPr>
          <w:rFonts w:ascii="Times New Roman" w:hAnsi="Times New Roman" w:cs="Times New Roman"/>
          <w:sz w:val="24"/>
          <w:szCs w:val="24"/>
        </w:rPr>
        <w:t>bands develop at 422 nm and 448 nm</w:t>
      </w:r>
      <w:r w:rsidR="00BE5E52">
        <w:rPr>
          <w:rFonts w:ascii="Times New Roman" w:hAnsi="Times New Roman" w:cs="Times New Roman"/>
          <w:sz w:val="24"/>
          <w:szCs w:val="24"/>
        </w:rPr>
        <w:t xml:space="preserve"> that are consistent with</w:t>
      </w:r>
      <w:r w:rsidR="00D04680">
        <w:rPr>
          <w:rFonts w:ascii="Times New Roman" w:hAnsi="Times New Roman" w:cs="Times New Roman"/>
          <w:sz w:val="24"/>
          <w:szCs w:val="24"/>
        </w:rPr>
        <w:t xml:space="preserve"> semiquinone radical anions.</w:t>
      </w:r>
      <w:r w:rsidR="00BE5E52">
        <w:rPr>
          <w:rFonts w:ascii="Times New Roman" w:hAnsi="Times New Roman" w:cs="Times New Roman"/>
          <w:sz w:val="24"/>
          <w:szCs w:val="24"/>
        </w:rPr>
        <w:fldChar w:fldCharType="begin"/>
      </w:r>
      <w:r w:rsidR="00A13223">
        <w:rPr>
          <w:rFonts w:ascii="Times New Roman" w:hAnsi="Times New Roman" w:cs="Times New Roman"/>
          <w:sz w:val="24"/>
          <w:szCs w:val="24"/>
        </w:rPr>
        <w:instrText xml:space="preserve"> ADDIN EN.CITE &lt;EndNote&gt;&lt;Cite&gt;&lt;Author&gt;Swallow&lt;/Author&gt;&lt;Year&gt;1982&lt;/Year&gt;&lt;RecNum&gt;1374&lt;/RecNum&gt;&lt;DisplayText&gt;&lt;style face="superscript"&gt;85, 86&lt;/style&gt;&lt;/DisplayText&gt;&lt;record&gt;&lt;rec-number&gt;1374&lt;/rec-number&gt;&lt;foreign-keys&gt;&lt;key app="EN" db-id="2stsa2zsrr0zsnefppxpx5xtxpr5xr02wf9d" timestamp="1724791026"&gt;1374&lt;/key&gt;&lt;/foreign-keys&gt;&lt;ref-type name="Book Section"&gt;5&lt;/ref-type&gt;&lt;contributors&gt;&lt;authors&gt;&lt;author&gt;Swallow, A. J.&lt;/author&gt;&lt;/authors&gt;&lt;secondary-authors&gt;&lt;author&gt;Trumpower, B. L.&lt;/author&gt;&lt;/secondary-authors&gt;&lt;/contributors&gt;&lt;titles&gt;&lt;secondary-title&gt;Functions of Quinones in Energy Converting Systems&lt;/secondary-title&gt;&lt;/titles&gt;&lt;pages&gt;59-72&lt;/pages&gt;&lt;dates&gt;&lt;year&gt;1982&lt;/year&gt;&lt;/dates&gt;&lt;pub-location&gt;New York, NY&lt;/pub-location&gt;&lt;publisher&gt;Elsevier, Inc.&lt;/publisher&gt;&lt;urls&gt;&lt;/urls&gt;&lt;/record&gt;&lt;/Cite&gt;&lt;Cite&gt;&lt;Author&gt;Zhao&lt;/Author&gt;&lt;Year&gt;1997&lt;/Year&gt;&lt;RecNum&gt;1375&lt;/RecNum&gt;&lt;record&gt;&lt;rec-number&gt;1375&lt;/rec-number&gt;&lt;foreign-keys&gt;&lt;key app="EN" db-id="2stsa2zsrr0zsnefppxpx5xtxpr5xr02wf9d" timestamp="1724791085"&gt;1375&lt;/key&gt;&lt;/foreign-keys&gt;&lt;ref-type name="Journal Article"&gt;17&lt;/ref-type&gt;&lt;contributors&gt;&lt;authors&gt;&lt;author&gt;Zhao, Xiaojie&lt;/author&gt;&lt;author&gt;Imahori, Hiroshi&lt;/author&gt;&lt;author&gt;Zhan, Chang-Guo&lt;/author&gt;&lt;author&gt;Sakata, Yoshiteru&lt;/author&gt;&lt;author&gt;Iwata, Suehiro&lt;/author&gt;&lt;author&gt;Kitagawa, Teizo&lt;/author&gt;&lt;/authors&gt;&lt;/contributors&gt;&lt;titles&gt;&lt;title&gt;Resonance Raman and FTIR Spectra of Isotope-Labeled Reduced 1,4-Benzoquinone and Its Protonated Forms in Solutions&lt;/title&gt;&lt;secondary-title&gt;J. Phys. Chem. A&lt;/secondary-title&gt;&lt;/titles&gt;&lt;periodical&gt;&lt;full-title&gt;J. Phys. Chem. A&lt;/full-title&gt;&lt;/periodical&gt;&lt;pages&gt;622-631&lt;/pages&gt;&lt;volume&gt;101&lt;/volume&gt;&lt;number&gt;4&lt;/number&gt;&lt;section&gt;622&lt;/section&gt;&lt;dates&gt;&lt;year&gt;1997&lt;/year&gt;&lt;pub-dates&gt;&lt;date&gt;1997/01/01&lt;/date&gt;&lt;/pub-dates&gt;&lt;/dates&gt;&lt;publisher&gt;American Chemical Society&lt;/publisher&gt;&lt;isbn&gt;1089-5639&lt;/isbn&gt;&lt;urls&gt;&lt;related-urls&gt;&lt;url&gt;https://doi.org/10.1021/jp962009m&lt;/url&gt;&lt;/related-urls&gt;&lt;/urls&gt;&lt;electronic-resource-num&gt;10.1021/jp962009m&lt;/electronic-resource-num&gt;&lt;/record&gt;&lt;/Cite&gt;&lt;/EndNote&gt;</w:instrText>
      </w:r>
      <w:r w:rsidR="00BE5E52">
        <w:rPr>
          <w:rFonts w:ascii="Times New Roman" w:hAnsi="Times New Roman" w:cs="Times New Roman"/>
          <w:sz w:val="24"/>
          <w:szCs w:val="24"/>
        </w:rPr>
        <w:fldChar w:fldCharType="separate"/>
      </w:r>
      <w:r w:rsidR="00A13223" w:rsidRPr="00A13223">
        <w:rPr>
          <w:rFonts w:ascii="Times New Roman" w:hAnsi="Times New Roman" w:cs="Times New Roman"/>
          <w:noProof/>
          <w:sz w:val="24"/>
          <w:szCs w:val="24"/>
          <w:vertAlign w:val="superscript"/>
        </w:rPr>
        <w:t>85, 86</w:t>
      </w:r>
      <w:r w:rsidR="00BE5E52">
        <w:rPr>
          <w:rFonts w:ascii="Times New Roman" w:hAnsi="Times New Roman" w:cs="Times New Roman"/>
          <w:sz w:val="24"/>
          <w:szCs w:val="24"/>
        </w:rPr>
        <w:fldChar w:fldCharType="end"/>
      </w:r>
    </w:p>
    <w:p w14:paraId="604D530B" w14:textId="640F220C" w:rsidR="00B3024E" w:rsidRPr="00B3024E" w:rsidRDefault="00B3024E" w:rsidP="00984160">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The quinols are proposed to assist in the catalysis in several ways.</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&lt;EndNote&gt;&lt;Cite&gt;&lt;Author&gt;Senft&lt;/Author&gt;&lt;Year&gt;2021&lt;/Year&gt;&lt;RecNum&gt;1302&lt;/RecNum&gt;&lt;DisplayText&gt;&lt;style face="superscript"&gt;1&lt;/style&gt;&lt;/DisplayText&gt;&lt;record&gt;&lt;rec-number&gt;1302&lt;/rec-number&gt;&lt;foreign-keys&gt;&lt;key app="EN" db-id="2stsa2zsrr0zsnefppxpx5xtxpr5xr02wf9d" timestamp="1711647355"&gt;1302&lt;/key&gt;&lt;/foreign-keys&gt;&lt;ref-type name="Journal Article"&gt;17&lt;/ref-type&gt;&lt;contributors&gt;&lt;authors&gt;&lt;author&gt;Senft, Laura&lt;/author&gt;&lt;author&gt;Moore, Jamonica L.&lt;/author&gt;&lt;author&gt;Franke, Alicja&lt;/author&gt;&lt;author&gt;Fisher, Katherine R.&lt;/author&gt;&lt;author&gt;Scheitler, Andreas&lt;/author&gt;&lt;author&gt;Zahl, Achim&lt;/author&gt;&lt;author&gt;Puchta, Ralph&lt;/author&gt;&lt;author&gt;Fehn, Dominik&lt;/author&gt;&lt;author&gt;Ison, Sidney&lt;/author&gt;&lt;author&gt;Sader, Safaa&lt;/author&gt;&lt;author&gt;&lt;style face="normal" font="default" size="100%"&gt;Ivanovi&lt;/style&gt;&lt;style face="normal" font="default" charset="238" size="100%"&gt;ć-Burmazović, Ivana&lt;/style&gt;&lt;/author&gt;&lt;author&gt;&lt;style face="normal" font="default" charset="238" size="100%"&gt;Goldsmith, Christian R.&lt;/style&gt;&lt;/author&gt;&lt;/authors&gt;&lt;/contributors&gt;&lt;titles&gt;&lt;title&gt;Quinol-Containing Ligands Enable High Superoxide Dismutase Activity by Modulating Coordination Number, Charge, Oxidation States and Stability of Manganese Complexes throughout Redox Cycling&lt;/title&gt;&lt;secondary-title&gt;Chem. Sci.&lt;/secondary-title&gt;&lt;/titles&gt;&lt;periodical&gt;&lt;full-title&gt;Chem. Sci.&lt;/full-title&gt;&lt;/periodical&gt;&lt;pages&gt;10483-10500&lt;/pages&gt;&lt;volume&gt;12&lt;/volume&gt;&lt;number&gt;31&lt;/number&gt;&lt;dates&gt;&lt;year&gt;2021&lt;/year&gt;&lt;/dates&gt;&lt;publisher&gt;The Royal Society of Chemistry&lt;/publisher&gt;&lt;isbn&gt;2041-6520&lt;/isbn&gt;&lt;work-type&gt;10.1039/D1SC02465E&lt;/work-type&gt;&lt;urls&gt;&lt;related-urls&gt;&lt;url&gt;http://dx.doi.org/10.1039/D1SC02465E&lt;/url&gt;&lt;/related-urls&gt;&lt;/urls&gt;&lt;electronic-resource-num&gt;10.1039/D1SC02465E&lt;/electronic-resource-num&gt;&lt;/record&gt;&lt;/Cite&gt;&lt;/EndNote&gt;</w:instrText>
      </w:r>
      <w:r>
        <w:rPr>
          <w:rFonts w:ascii="Times New Roman" w:hAnsi="Times New Roman" w:cs="Times New Roman"/>
          <w:sz w:val="24"/>
          <w:szCs w:val="24"/>
        </w:rPr>
        <w:fldChar w:fldCharType="separate"/>
      </w:r>
      <w:r w:rsidRPr="00B3024E">
        <w:rPr>
          <w:rFonts w:ascii="Times New Roman" w:hAnsi="Times New Roman" w:cs="Times New Roman"/>
          <w:noProof/>
          <w:sz w:val="24"/>
          <w:szCs w:val="24"/>
          <w:vertAlign w:val="superscript"/>
        </w:rPr>
        <w:t>1</w:t>
      </w:r>
      <w:r>
        <w:rPr>
          <w:rFonts w:ascii="Times New Roman" w:hAnsi="Times New Roman" w:cs="Times New Roman"/>
          <w:sz w:val="24"/>
          <w:szCs w:val="24"/>
        </w:rPr>
        <w:fldChar w:fldCharType="end"/>
      </w:r>
      <w:r>
        <w:rPr>
          <w:rFonts w:ascii="Times New Roman" w:hAnsi="Times New Roman" w:cs="Times New Roman"/>
          <w:sz w:val="24"/>
          <w:szCs w:val="24"/>
        </w:rPr>
        <w:t xml:space="preserve"> First, the abilit</w:t>
      </w:r>
      <w:r w:rsidR="00D076D3">
        <w:rPr>
          <w:rFonts w:ascii="Times New Roman" w:hAnsi="Times New Roman" w:cs="Times New Roman"/>
          <w:sz w:val="24"/>
          <w:szCs w:val="24"/>
        </w:rPr>
        <w:t>ies</w:t>
      </w:r>
      <w:r>
        <w:rPr>
          <w:rFonts w:ascii="Times New Roman" w:hAnsi="Times New Roman" w:cs="Times New Roman"/>
          <w:sz w:val="24"/>
          <w:szCs w:val="24"/>
        </w:rPr>
        <w:t xml:space="preserve"> of the quinols to deprotonate </w:t>
      </w:r>
      <w:r w:rsidR="00344738">
        <w:rPr>
          <w:rFonts w:ascii="Times New Roman" w:hAnsi="Times New Roman" w:cs="Times New Roman"/>
          <w:sz w:val="24"/>
          <w:szCs w:val="24"/>
        </w:rPr>
        <w:t xml:space="preserve">to </w:t>
      </w:r>
      <w:r w:rsidR="00D076D3">
        <w:rPr>
          <w:rFonts w:ascii="Times New Roman" w:hAnsi="Times New Roman" w:cs="Times New Roman"/>
          <w:sz w:val="24"/>
          <w:szCs w:val="24"/>
        </w:rPr>
        <w:t>anionic groups</w:t>
      </w:r>
      <w:r>
        <w:rPr>
          <w:rFonts w:ascii="Times New Roman" w:hAnsi="Times New Roman" w:cs="Times New Roman"/>
          <w:sz w:val="24"/>
          <w:szCs w:val="24"/>
        </w:rPr>
        <w:t xml:space="preserve"> and </w:t>
      </w:r>
      <w:r w:rsidR="00ED4A41">
        <w:rPr>
          <w:rFonts w:ascii="Times New Roman" w:hAnsi="Times New Roman" w:cs="Times New Roman"/>
          <w:sz w:val="24"/>
          <w:szCs w:val="24"/>
        </w:rPr>
        <w:t>to transfer</w:t>
      </w:r>
      <w:r>
        <w:rPr>
          <w:rFonts w:ascii="Times New Roman" w:hAnsi="Times New Roman" w:cs="Times New Roman"/>
          <w:sz w:val="24"/>
          <w:szCs w:val="24"/>
        </w:rPr>
        <w:t xml:space="preserve"> electrons should</w:t>
      </w:r>
      <w:r w:rsidR="00D076D3">
        <w:rPr>
          <w:rFonts w:ascii="Times New Roman" w:hAnsi="Times New Roman" w:cs="Times New Roman"/>
          <w:sz w:val="24"/>
          <w:szCs w:val="24"/>
        </w:rPr>
        <w:t xml:space="preserve"> </w:t>
      </w:r>
      <w:r>
        <w:rPr>
          <w:rFonts w:ascii="Times New Roman" w:hAnsi="Times New Roman" w:cs="Times New Roman"/>
          <w:sz w:val="24"/>
          <w:szCs w:val="24"/>
        </w:rPr>
        <w:t>stabilize the manganese in higher oxidation states. Second, the quinols themselves can act as the redox partners for O</w:t>
      </w:r>
      <w:r>
        <w:rPr>
          <w:rFonts w:ascii="Times New Roman" w:hAnsi="Times New Roman" w:cs="Times New Roman"/>
          <w:sz w:val="24"/>
          <w:szCs w:val="24"/>
          <w:vertAlign w:val="subscript"/>
        </w:rPr>
        <w:t>2</w:t>
      </w:r>
      <w:r>
        <w:rPr>
          <w:rFonts w:ascii="Times New Roman" w:hAnsi="Times New Roman" w:cs="Times New Roman"/>
          <w:sz w:val="24"/>
          <w:szCs w:val="24"/>
          <w:vertAlign w:val="superscript"/>
        </w:rPr>
        <w:t>-•</w:t>
      </w:r>
      <w:r>
        <w:rPr>
          <w:rFonts w:ascii="Times New Roman" w:hAnsi="Times New Roman" w:cs="Times New Roman"/>
          <w:sz w:val="24"/>
          <w:szCs w:val="24"/>
        </w:rPr>
        <w:t xml:space="preserve">, with the organic redox cycles likely being more important for </w:t>
      </w:r>
      <w:r>
        <w:rPr>
          <w:rFonts w:ascii="Times New Roman" w:hAnsi="Times New Roman" w:cs="Times New Roman"/>
          <w:b/>
          <w:bCs/>
          <w:sz w:val="24"/>
          <w:szCs w:val="24"/>
        </w:rPr>
        <w:t>1</w:t>
      </w:r>
      <w:r>
        <w:rPr>
          <w:rFonts w:ascii="Times New Roman" w:hAnsi="Times New Roman" w:cs="Times New Roman"/>
          <w:sz w:val="24"/>
          <w:szCs w:val="24"/>
        </w:rPr>
        <w:t xml:space="preserve"> than </w:t>
      </w:r>
      <w:r>
        <w:rPr>
          <w:rFonts w:ascii="Times New Roman" w:hAnsi="Times New Roman" w:cs="Times New Roman"/>
          <w:b/>
          <w:bCs/>
          <w:sz w:val="24"/>
          <w:szCs w:val="24"/>
        </w:rPr>
        <w:t>2</w:t>
      </w:r>
      <w:r>
        <w:rPr>
          <w:rFonts w:ascii="Times New Roman" w:hAnsi="Times New Roman" w:cs="Times New Roman"/>
          <w:sz w:val="24"/>
          <w:szCs w:val="24"/>
        </w:rPr>
        <w:t xml:space="preserve"> due to </w:t>
      </w:r>
      <w:r w:rsidR="00ED4A41">
        <w:rPr>
          <w:rFonts w:ascii="Times New Roman" w:hAnsi="Times New Roman" w:cs="Times New Roman"/>
          <w:sz w:val="24"/>
          <w:szCs w:val="24"/>
        </w:rPr>
        <w:t>its having</w:t>
      </w:r>
      <w:r>
        <w:rPr>
          <w:rFonts w:ascii="Times New Roman" w:hAnsi="Times New Roman" w:cs="Times New Roman"/>
          <w:sz w:val="24"/>
          <w:szCs w:val="24"/>
        </w:rPr>
        <w:t xml:space="preserve"> one fewer possible quinolate</w:t>
      </w:r>
      <w:r w:rsidR="00D076D3">
        <w:rPr>
          <w:rFonts w:ascii="Times New Roman" w:hAnsi="Times New Roman" w:cs="Times New Roman"/>
          <w:sz w:val="24"/>
          <w:szCs w:val="24"/>
        </w:rPr>
        <w:t xml:space="preserve"> to promote metal-centered redox</w:t>
      </w:r>
      <w:r>
        <w:rPr>
          <w:rFonts w:ascii="Times New Roman" w:hAnsi="Times New Roman" w:cs="Times New Roman"/>
          <w:sz w:val="24"/>
          <w:szCs w:val="24"/>
        </w:rPr>
        <w:t>.</w:t>
      </w:r>
      <w:r w:rsidR="005E0B78">
        <w:rPr>
          <w:rFonts w:ascii="Times New Roman" w:hAnsi="Times New Roman" w:cs="Times New Roman"/>
          <w:sz w:val="24"/>
          <w:szCs w:val="24"/>
        </w:rPr>
        <w:t xml:space="preserve"> Third, the quinols can protect the catalyst against side reactions with ROS and metal-based oxidants </w:t>
      </w:r>
      <w:r w:rsidR="00623B2E">
        <w:rPr>
          <w:rFonts w:ascii="Times New Roman" w:hAnsi="Times New Roman" w:cs="Times New Roman"/>
          <w:sz w:val="24"/>
          <w:szCs w:val="24"/>
        </w:rPr>
        <w:t xml:space="preserve">generated </w:t>
      </w:r>
      <w:r w:rsidR="00623B2E" w:rsidRPr="00623B2E">
        <w:rPr>
          <w:rFonts w:ascii="Times New Roman" w:hAnsi="Times New Roman" w:cs="Times New Roman"/>
          <w:i/>
          <w:iCs/>
          <w:sz w:val="24"/>
          <w:szCs w:val="24"/>
        </w:rPr>
        <w:t>in situ</w:t>
      </w:r>
      <w:r w:rsidR="00623B2E">
        <w:rPr>
          <w:rFonts w:ascii="Times New Roman" w:hAnsi="Times New Roman" w:cs="Times New Roman"/>
          <w:sz w:val="24"/>
          <w:szCs w:val="24"/>
        </w:rPr>
        <w:t xml:space="preserve"> </w:t>
      </w:r>
      <w:r w:rsidR="005E0B78">
        <w:rPr>
          <w:rFonts w:ascii="Times New Roman" w:hAnsi="Times New Roman" w:cs="Times New Roman"/>
          <w:sz w:val="24"/>
          <w:szCs w:val="24"/>
        </w:rPr>
        <w:t>that would otherwise destroy the ligand and halt efficient catalysis.</w:t>
      </w:r>
    </w:p>
    <w:p w14:paraId="2E81E716" w14:textId="44AF7264" w:rsidR="0093329D" w:rsidRDefault="00B21F48" w:rsidP="0093329D">
      <w:pPr>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t>B</w:t>
      </w:r>
      <w:r w:rsidR="0093329D" w:rsidRPr="0093329D">
        <w:rPr>
          <w:rFonts w:ascii="Times New Roman" w:hAnsi="Times New Roman" w:cs="Times New Roman"/>
          <w:b/>
          <w:bCs/>
          <w:sz w:val="24"/>
          <w:szCs w:val="24"/>
        </w:rPr>
        <w:t xml:space="preserve">. </w:t>
      </w:r>
      <w:r w:rsidR="0093329D">
        <w:rPr>
          <w:rFonts w:ascii="Times New Roman" w:hAnsi="Times New Roman" w:cs="Times New Roman"/>
          <w:b/>
          <w:bCs/>
          <w:sz w:val="24"/>
          <w:szCs w:val="24"/>
        </w:rPr>
        <w:t>Zinc</w:t>
      </w:r>
      <w:r w:rsidR="0093329D" w:rsidRPr="0093329D">
        <w:rPr>
          <w:rFonts w:ascii="Times New Roman" w:hAnsi="Times New Roman" w:cs="Times New Roman"/>
          <w:b/>
          <w:bCs/>
          <w:sz w:val="24"/>
          <w:szCs w:val="24"/>
        </w:rPr>
        <w:t>-Containing Complexes</w:t>
      </w:r>
    </w:p>
    <w:p w14:paraId="44A9B597" w14:textId="72232715" w:rsidR="0093329D" w:rsidRPr="00BB1F1B" w:rsidRDefault="0093329D" w:rsidP="0093329D">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T</w:t>
      </w:r>
      <w:r w:rsidR="00623B2E">
        <w:rPr>
          <w:rFonts w:ascii="Times New Roman" w:hAnsi="Times New Roman" w:cs="Times New Roman"/>
          <w:sz w:val="24"/>
          <w:szCs w:val="24"/>
        </w:rPr>
        <w:t>he fact that</w:t>
      </w:r>
      <w:r>
        <w:rPr>
          <w:rFonts w:ascii="Times New Roman" w:hAnsi="Times New Roman" w:cs="Times New Roman"/>
          <w:sz w:val="24"/>
          <w:szCs w:val="24"/>
        </w:rPr>
        <w:t xml:space="preserve"> the </w:t>
      </w:r>
      <w:r w:rsidRPr="0093329D">
        <w:rPr>
          <w:rFonts w:ascii="Times New Roman" w:hAnsi="Times New Roman" w:cs="Times New Roman"/>
          <w:i/>
          <w:iCs/>
          <w:sz w:val="24"/>
          <w:szCs w:val="24"/>
        </w:rPr>
        <w:t>E</w:t>
      </w:r>
      <w:r w:rsidRPr="0093329D">
        <w:rPr>
          <w:rFonts w:ascii="Times New Roman" w:hAnsi="Times New Roman" w:cs="Times New Roman"/>
          <w:i/>
          <w:iCs/>
          <w:sz w:val="24"/>
          <w:szCs w:val="24"/>
          <w:vertAlign w:val="subscript"/>
        </w:rPr>
        <w:t>1/2</w:t>
      </w:r>
      <w:r>
        <w:rPr>
          <w:rFonts w:ascii="Times New Roman" w:hAnsi="Times New Roman" w:cs="Times New Roman"/>
          <w:sz w:val="24"/>
          <w:szCs w:val="24"/>
        </w:rPr>
        <w:t xml:space="preserve"> values that were reminiscent of the enzymatic SOD redox potentials </w:t>
      </w:r>
      <w:r w:rsidR="00ED4A41">
        <w:rPr>
          <w:rFonts w:ascii="Times New Roman" w:hAnsi="Times New Roman" w:cs="Times New Roman"/>
          <w:sz w:val="24"/>
          <w:szCs w:val="24"/>
        </w:rPr>
        <w:t xml:space="preserve">derive from the ligands </w:t>
      </w:r>
      <w:r>
        <w:rPr>
          <w:rFonts w:ascii="Times New Roman" w:hAnsi="Times New Roman" w:cs="Times New Roman"/>
          <w:sz w:val="24"/>
          <w:szCs w:val="24"/>
        </w:rPr>
        <w:t xml:space="preserve">led us to hypothesize that SOD activity could be achieved with </w:t>
      </w:r>
      <w:r w:rsidR="00706660">
        <w:rPr>
          <w:rFonts w:ascii="Times New Roman" w:hAnsi="Times New Roman" w:cs="Times New Roman"/>
          <w:sz w:val="24"/>
          <w:szCs w:val="24"/>
        </w:rPr>
        <w:t>quinolic</w:t>
      </w:r>
      <w:r>
        <w:rPr>
          <w:rFonts w:ascii="Times New Roman" w:hAnsi="Times New Roman" w:cs="Times New Roman"/>
          <w:sz w:val="24"/>
          <w:szCs w:val="24"/>
        </w:rPr>
        <w:t xml:space="preserve"> </w:t>
      </w:r>
      <w:r w:rsidR="00706660">
        <w:rPr>
          <w:rFonts w:ascii="Times New Roman" w:hAnsi="Times New Roman" w:cs="Times New Roman"/>
          <w:sz w:val="24"/>
          <w:szCs w:val="24"/>
        </w:rPr>
        <w:t>complexes</w:t>
      </w:r>
      <w:r>
        <w:rPr>
          <w:rFonts w:ascii="Times New Roman" w:hAnsi="Times New Roman" w:cs="Times New Roman"/>
          <w:sz w:val="24"/>
          <w:szCs w:val="24"/>
        </w:rPr>
        <w:t xml:space="preserve"> with redox-</w:t>
      </w:r>
      <w:r w:rsidR="00706660">
        <w:rPr>
          <w:rFonts w:ascii="Times New Roman" w:hAnsi="Times New Roman" w:cs="Times New Roman"/>
          <w:sz w:val="24"/>
          <w:szCs w:val="24"/>
        </w:rPr>
        <w:t>in</w:t>
      </w:r>
      <w:r>
        <w:rPr>
          <w:rFonts w:ascii="Times New Roman" w:hAnsi="Times New Roman" w:cs="Times New Roman"/>
          <w:sz w:val="24"/>
          <w:szCs w:val="24"/>
        </w:rPr>
        <w:t>active metal</w:t>
      </w:r>
      <w:r w:rsidR="00706660">
        <w:rPr>
          <w:rFonts w:ascii="Times New Roman" w:hAnsi="Times New Roman" w:cs="Times New Roman"/>
          <w:sz w:val="24"/>
          <w:szCs w:val="24"/>
        </w:rPr>
        <w:t xml:space="preserve"> ions</w:t>
      </w:r>
      <w:r>
        <w:rPr>
          <w:rFonts w:ascii="Times New Roman" w:hAnsi="Times New Roman" w:cs="Times New Roman"/>
          <w:sz w:val="24"/>
          <w:szCs w:val="24"/>
        </w:rPr>
        <w:t>. We</w:t>
      </w:r>
      <w:r w:rsidR="00DC1CA6">
        <w:rPr>
          <w:rFonts w:ascii="Times New Roman" w:hAnsi="Times New Roman" w:cs="Times New Roman"/>
          <w:sz w:val="24"/>
          <w:szCs w:val="24"/>
        </w:rPr>
        <w:t xml:space="preserve"> consequently</w:t>
      </w:r>
      <w:r>
        <w:rPr>
          <w:rFonts w:ascii="Times New Roman" w:hAnsi="Times New Roman" w:cs="Times New Roman"/>
          <w:sz w:val="24"/>
          <w:szCs w:val="24"/>
        </w:rPr>
        <w:t xml:space="preserve"> prepared Zn(II) comp</w:t>
      </w:r>
      <w:r w:rsidR="00706660">
        <w:rPr>
          <w:rFonts w:ascii="Times New Roman" w:hAnsi="Times New Roman" w:cs="Times New Roman"/>
          <w:sz w:val="24"/>
          <w:szCs w:val="24"/>
        </w:rPr>
        <w:t>ound</w:t>
      </w:r>
      <w:r>
        <w:rPr>
          <w:rFonts w:ascii="Times New Roman" w:hAnsi="Times New Roman" w:cs="Times New Roman"/>
          <w:sz w:val="24"/>
          <w:szCs w:val="24"/>
        </w:rPr>
        <w:t>s with H</w:t>
      </w:r>
      <w:r>
        <w:rPr>
          <w:rFonts w:ascii="Times New Roman" w:hAnsi="Times New Roman" w:cs="Times New Roman"/>
          <w:sz w:val="24"/>
          <w:szCs w:val="24"/>
          <w:vertAlign w:val="subscript"/>
        </w:rPr>
        <w:t>2</w:t>
      </w:r>
      <w:r>
        <w:rPr>
          <w:rFonts w:ascii="Times New Roman" w:hAnsi="Times New Roman" w:cs="Times New Roman"/>
          <w:sz w:val="24"/>
          <w:szCs w:val="24"/>
        </w:rPr>
        <w:t>qp1, H</w:t>
      </w:r>
      <w:r>
        <w:rPr>
          <w:rFonts w:ascii="Times New Roman" w:hAnsi="Times New Roman" w:cs="Times New Roman"/>
          <w:sz w:val="24"/>
          <w:szCs w:val="24"/>
          <w:vertAlign w:val="subscript"/>
        </w:rPr>
        <w:t>4</w:t>
      </w:r>
      <w:r>
        <w:rPr>
          <w:rFonts w:ascii="Times New Roman" w:hAnsi="Times New Roman" w:cs="Times New Roman"/>
          <w:sz w:val="24"/>
          <w:szCs w:val="24"/>
        </w:rPr>
        <w:t>qp2, H</w:t>
      </w:r>
      <w:r>
        <w:rPr>
          <w:rFonts w:ascii="Times New Roman" w:hAnsi="Times New Roman" w:cs="Times New Roman"/>
          <w:sz w:val="24"/>
          <w:szCs w:val="24"/>
          <w:vertAlign w:val="subscript"/>
        </w:rPr>
        <w:t>2</w:t>
      </w:r>
      <w:r>
        <w:rPr>
          <w:rFonts w:ascii="Times New Roman" w:hAnsi="Times New Roman" w:cs="Times New Roman"/>
          <w:sz w:val="24"/>
          <w:szCs w:val="24"/>
        </w:rPr>
        <w:t>qp3, and H</w:t>
      </w:r>
      <w:r>
        <w:rPr>
          <w:rFonts w:ascii="Times New Roman" w:hAnsi="Times New Roman" w:cs="Times New Roman"/>
          <w:sz w:val="24"/>
          <w:szCs w:val="24"/>
          <w:vertAlign w:val="subscript"/>
        </w:rPr>
        <w:t>4</w:t>
      </w:r>
      <w:r>
        <w:rPr>
          <w:rFonts w:ascii="Times New Roman" w:hAnsi="Times New Roman" w:cs="Times New Roman"/>
          <w:sz w:val="24"/>
          <w:szCs w:val="24"/>
        </w:rPr>
        <w:t>qp4 and assessed their reactivity with O</w:t>
      </w:r>
      <w:r>
        <w:rPr>
          <w:rFonts w:ascii="Times New Roman" w:hAnsi="Times New Roman" w:cs="Times New Roman"/>
          <w:sz w:val="24"/>
          <w:szCs w:val="24"/>
          <w:vertAlign w:val="subscript"/>
        </w:rPr>
        <w:t>2</w:t>
      </w:r>
      <w:r>
        <w:rPr>
          <w:rFonts w:ascii="Times New Roman" w:hAnsi="Times New Roman" w:cs="Times New Roman"/>
          <w:sz w:val="24"/>
          <w:szCs w:val="24"/>
          <w:vertAlign w:val="superscript"/>
        </w:rPr>
        <w:t>-•</w:t>
      </w:r>
      <w:r>
        <w:rPr>
          <w:rFonts w:ascii="Times New Roman" w:hAnsi="Times New Roman" w:cs="Times New Roman"/>
          <w:sz w:val="24"/>
          <w:szCs w:val="24"/>
        </w:rPr>
        <w:t xml:space="preserve"> with stopped-flow kinetics (Table 1). [Zn</w:t>
      </w:r>
      <w:r>
        <w:rPr>
          <w:rFonts w:ascii="Times New Roman" w:hAnsi="Times New Roman" w:cs="Times New Roman"/>
          <w:sz w:val="24"/>
          <w:szCs w:val="24"/>
          <w:vertAlign w:val="superscript"/>
        </w:rPr>
        <w:t>II</w:t>
      </w:r>
      <w:r>
        <w:rPr>
          <w:rFonts w:ascii="Times New Roman" w:hAnsi="Times New Roman" w:cs="Times New Roman"/>
          <w:sz w:val="24"/>
          <w:szCs w:val="24"/>
        </w:rPr>
        <w:t>(H</w:t>
      </w:r>
      <w:r>
        <w:rPr>
          <w:rFonts w:ascii="Times New Roman" w:hAnsi="Times New Roman" w:cs="Times New Roman"/>
          <w:sz w:val="24"/>
          <w:szCs w:val="24"/>
          <w:vertAlign w:val="subscript"/>
        </w:rPr>
        <w:t>2</w:t>
      </w:r>
      <w:r>
        <w:rPr>
          <w:rFonts w:ascii="Times New Roman" w:hAnsi="Times New Roman" w:cs="Times New Roman"/>
          <w:sz w:val="24"/>
          <w:szCs w:val="24"/>
        </w:rPr>
        <w:t>qp1)(OTf)](OTf) (</w:t>
      </w:r>
      <w:r>
        <w:rPr>
          <w:rFonts w:ascii="Times New Roman" w:hAnsi="Times New Roman" w:cs="Times New Roman"/>
          <w:b/>
          <w:bCs/>
          <w:sz w:val="24"/>
          <w:szCs w:val="24"/>
        </w:rPr>
        <w:t>6</w:t>
      </w:r>
      <w:r>
        <w:rPr>
          <w:rFonts w:ascii="Times New Roman" w:hAnsi="Times New Roman" w:cs="Times New Roman"/>
          <w:sz w:val="24"/>
          <w:szCs w:val="24"/>
        </w:rPr>
        <w:t>) and [Zn</w:t>
      </w:r>
      <w:r>
        <w:rPr>
          <w:rFonts w:ascii="Times New Roman" w:hAnsi="Times New Roman" w:cs="Times New Roman"/>
          <w:sz w:val="24"/>
          <w:szCs w:val="24"/>
          <w:vertAlign w:val="superscript"/>
        </w:rPr>
        <w:t>II</w:t>
      </w:r>
      <w:r>
        <w:rPr>
          <w:rFonts w:ascii="Times New Roman" w:hAnsi="Times New Roman" w:cs="Times New Roman"/>
          <w:sz w:val="24"/>
          <w:szCs w:val="24"/>
        </w:rPr>
        <w:t>(H</w:t>
      </w:r>
      <w:r>
        <w:rPr>
          <w:rFonts w:ascii="Times New Roman" w:hAnsi="Times New Roman" w:cs="Times New Roman"/>
          <w:sz w:val="24"/>
          <w:szCs w:val="24"/>
          <w:vertAlign w:val="subscript"/>
        </w:rPr>
        <w:t>4</w:t>
      </w:r>
      <w:r>
        <w:rPr>
          <w:rFonts w:ascii="Times New Roman" w:hAnsi="Times New Roman" w:cs="Times New Roman"/>
          <w:sz w:val="24"/>
          <w:szCs w:val="24"/>
        </w:rPr>
        <w:t>qp2)](OTf)</w:t>
      </w:r>
      <w:r>
        <w:rPr>
          <w:rFonts w:ascii="Times New Roman" w:hAnsi="Times New Roman" w:cs="Times New Roman"/>
          <w:sz w:val="24"/>
          <w:szCs w:val="24"/>
          <w:vertAlign w:val="subscript"/>
        </w:rPr>
        <w:t>2</w:t>
      </w:r>
      <w:r>
        <w:rPr>
          <w:rFonts w:ascii="Times New Roman" w:hAnsi="Times New Roman" w:cs="Times New Roman"/>
          <w:sz w:val="24"/>
          <w:szCs w:val="24"/>
        </w:rPr>
        <w:t xml:space="preserve"> (</w:t>
      </w:r>
      <w:r>
        <w:rPr>
          <w:rFonts w:ascii="Times New Roman" w:hAnsi="Times New Roman" w:cs="Times New Roman"/>
          <w:b/>
          <w:bCs/>
          <w:sz w:val="24"/>
          <w:szCs w:val="24"/>
        </w:rPr>
        <w:t>7</w:t>
      </w:r>
      <w:r>
        <w:rPr>
          <w:rFonts w:ascii="Times New Roman" w:hAnsi="Times New Roman" w:cs="Times New Roman"/>
          <w:sz w:val="24"/>
          <w:szCs w:val="24"/>
        </w:rPr>
        <w:t>)</w:t>
      </w:r>
      <w:r w:rsidR="00DC1CA6">
        <w:rPr>
          <w:rFonts w:ascii="Times New Roman" w:hAnsi="Times New Roman" w:cs="Times New Roman"/>
          <w:sz w:val="24"/>
          <w:szCs w:val="24"/>
        </w:rPr>
        <w:t xml:space="preserve"> catalyzed O</w:t>
      </w:r>
      <w:r w:rsidR="00DC1CA6">
        <w:rPr>
          <w:rFonts w:ascii="Times New Roman" w:hAnsi="Times New Roman" w:cs="Times New Roman"/>
          <w:sz w:val="24"/>
          <w:szCs w:val="24"/>
          <w:vertAlign w:val="subscript"/>
        </w:rPr>
        <w:t>2</w:t>
      </w:r>
      <w:r w:rsidR="00DC1CA6">
        <w:rPr>
          <w:rFonts w:ascii="Times New Roman" w:hAnsi="Times New Roman" w:cs="Times New Roman"/>
          <w:sz w:val="24"/>
          <w:szCs w:val="24"/>
          <w:vertAlign w:val="superscript"/>
        </w:rPr>
        <w:t>-•</w:t>
      </w:r>
      <w:r w:rsidR="00DC1CA6">
        <w:rPr>
          <w:rFonts w:ascii="Times New Roman" w:hAnsi="Times New Roman" w:cs="Times New Roman"/>
          <w:sz w:val="24"/>
          <w:szCs w:val="24"/>
        </w:rPr>
        <w:t xml:space="preserve"> dismutation</w:t>
      </w:r>
      <w:r w:rsidR="00AF0B83">
        <w:rPr>
          <w:rFonts w:ascii="Times New Roman" w:hAnsi="Times New Roman" w:cs="Times New Roman"/>
          <w:sz w:val="24"/>
          <w:szCs w:val="24"/>
        </w:rPr>
        <w:t>,</w:t>
      </w:r>
      <w:r w:rsidR="00DC1CA6">
        <w:rPr>
          <w:rFonts w:ascii="Times New Roman" w:hAnsi="Times New Roman" w:cs="Times New Roman"/>
          <w:sz w:val="24"/>
          <w:szCs w:val="24"/>
        </w:rPr>
        <w:t xml:space="preserve"> but [Zn</w:t>
      </w:r>
      <w:r w:rsidR="00DC1CA6" w:rsidRPr="00DC1CA6">
        <w:rPr>
          <w:rFonts w:ascii="Times New Roman" w:hAnsi="Times New Roman" w:cs="Times New Roman"/>
          <w:sz w:val="24"/>
          <w:szCs w:val="24"/>
          <w:vertAlign w:val="superscript"/>
        </w:rPr>
        <w:t>II</w:t>
      </w:r>
      <w:r w:rsidR="00DC1CA6">
        <w:rPr>
          <w:rFonts w:ascii="Times New Roman" w:hAnsi="Times New Roman" w:cs="Times New Roman"/>
          <w:sz w:val="24"/>
          <w:szCs w:val="24"/>
        </w:rPr>
        <w:t>(H</w:t>
      </w:r>
      <w:r w:rsidR="00DC1CA6">
        <w:rPr>
          <w:rFonts w:ascii="Times New Roman" w:hAnsi="Times New Roman" w:cs="Times New Roman"/>
          <w:sz w:val="24"/>
          <w:szCs w:val="24"/>
          <w:vertAlign w:val="subscript"/>
        </w:rPr>
        <w:t>2</w:t>
      </w:r>
      <w:r w:rsidR="00DC1CA6">
        <w:rPr>
          <w:rFonts w:ascii="Times New Roman" w:hAnsi="Times New Roman" w:cs="Times New Roman"/>
          <w:sz w:val="24"/>
          <w:szCs w:val="24"/>
        </w:rPr>
        <w:t>qp3)(H</w:t>
      </w:r>
      <w:r w:rsidR="00DC1CA6">
        <w:rPr>
          <w:rFonts w:ascii="Times New Roman" w:hAnsi="Times New Roman" w:cs="Times New Roman"/>
          <w:sz w:val="24"/>
          <w:szCs w:val="24"/>
          <w:vertAlign w:val="subscript"/>
        </w:rPr>
        <w:t>2</w:t>
      </w:r>
      <w:r w:rsidR="00DC1CA6">
        <w:rPr>
          <w:rFonts w:ascii="Times New Roman" w:hAnsi="Times New Roman" w:cs="Times New Roman"/>
          <w:sz w:val="24"/>
          <w:szCs w:val="24"/>
        </w:rPr>
        <w:t>O)](OTf)</w:t>
      </w:r>
      <w:r w:rsidR="00DC1CA6">
        <w:rPr>
          <w:rFonts w:ascii="Times New Roman" w:hAnsi="Times New Roman" w:cs="Times New Roman"/>
          <w:sz w:val="24"/>
          <w:szCs w:val="24"/>
          <w:vertAlign w:val="subscript"/>
        </w:rPr>
        <w:t>2</w:t>
      </w:r>
      <w:r w:rsidR="00DC1CA6">
        <w:rPr>
          <w:rFonts w:ascii="Times New Roman" w:hAnsi="Times New Roman" w:cs="Times New Roman"/>
          <w:sz w:val="24"/>
          <w:szCs w:val="24"/>
        </w:rPr>
        <w:t xml:space="preserve"> (</w:t>
      </w:r>
      <w:r w:rsidR="00DC1CA6">
        <w:rPr>
          <w:rFonts w:ascii="Times New Roman" w:hAnsi="Times New Roman" w:cs="Times New Roman"/>
          <w:b/>
          <w:bCs/>
          <w:sz w:val="24"/>
          <w:szCs w:val="24"/>
        </w:rPr>
        <w:t>8</w:t>
      </w:r>
      <w:r w:rsidR="00DC1CA6">
        <w:rPr>
          <w:rFonts w:ascii="Times New Roman" w:hAnsi="Times New Roman" w:cs="Times New Roman"/>
          <w:sz w:val="24"/>
          <w:szCs w:val="24"/>
        </w:rPr>
        <w:t>) and [Zn</w:t>
      </w:r>
      <w:r w:rsidR="00DC1CA6" w:rsidRPr="00DC1CA6">
        <w:rPr>
          <w:rFonts w:ascii="Times New Roman" w:hAnsi="Times New Roman" w:cs="Times New Roman"/>
          <w:sz w:val="24"/>
          <w:szCs w:val="24"/>
          <w:vertAlign w:val="superscript"/>
        </w:rPr>
        <w:t>II</w:t>
      </w:r>
      <w:r w:rsidR="00DC1CA6">
        <w:rPr>
          <w:rFonts w:ascii="Times New Roman" w:hAnsi="Times New Roman" w:cs="Times New Roman"/>
          <w:sz w:val="24"/>
          <w:szCs w:val="24"/>
        </w:rPr>
        <w:t>(H</w:t>
      </w:r>
      <w:r w:rsidR="00DC1CA6" w:rsidRPr="00DC1CA6">
        <w:rPr>
          <w:rFonts w:ascii="Times New Roman" w:hAnsi="Times New Roman" w:cs="Times New Roman"/>
          <w:sz w:val="24"/>
          <w:szCs w:val="24"/>
          <w:vertAlign w:val="subscript"/>
        </w:rPr>
        <w:t>3</w:t>
      </w:r>
      <w:r w:rsidR="00DC1CA6">
        <w:rPr>
          <w:rFonts w:ascii="Times New Roman" w:hAnsi="Times New Roman" w:cs="Times New Roman"/>
          <w:sz w:val="24"/>
          <w:szCs w:val="24"/>
        </w:rPr>
        <w:t>qp4)](OTf) (</w:t>
      </w:r>
      <w:r w:rsidR="00DC1CA6">
        <w:rPr>
          <w:rFonts w:ascii="Times New Roman" w:hAnsi="Times New Roman" w:cs="Times New Roman"/>
          <w:b/>
          <w:bCs/>
          <w:sz w:val="24"/>
          <w:szCs w:val="24"/>
        </w:rPr>
        <w:t>9</w:t>
      </w:r>
      <w:r w:rsidR="00DC1CA6">
        <w:rPr>
          <w:rFonts w:ascii="Times New Roman" w:hAnsi="Times New Roman" w:cs="Times New Roman"/>
          <w:sz w:val="24"/>
          <w:szCs w:val="24"/>
        </w:rPr>
        <w:t xml:space="preserve">) </w:t>
      </w:r>
      <w:r w:rsidR="00AF0B83">
        <w:rPr>
          <w:rFonts w:ascii="Times New Roman" w:hAnsi="Times New Roman" w:cs="Times New Roman"/>
          <w:sz w:val="24"/>
          <w:szCs w:val="24"/>
        </w:rPr>
        <w:t>are inactive</w:t>
      </w:r>
      <w:r w:rsidR="00DC1CA6">
        <w:rPr>
          <w:rFonts w:ascii="Times New Roman" w:hAnsi="Times New Roman" w:cs="Times New Roman"/>
          <w:sz w:val="24"/>
          <w:szCs w:val="24"/>
        </w:rPr>
        <w:t>.</w:t>
      </w:r>
      <w:r w:rsidR="00DC1CA6">
        <w:rPr>
          <w:rFonts w:ascii="Times New Roman" w:hAnsi="Times New Roman" w:cs="Times New Roman"/>
          <w:sz w:val="24"/>
          <w:szCs w:val="24"/>
        </w:rPr>
        <w:fldChar w:fldCharType="begin">
          <w:fldData xml:space="preserve">PEVuZE5vdGU+PENpdGU+PEF1dGhvcj5XYXJkPC9BdXRob3I+PFllYXI+MjAxODwvWWVhcj48UmVj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</w:fldData>
        </w:fldChar>
      </w:r>
      <w:r w:rsidR="00A13223">
        <w:rPr>
          <w:rFonts w:ascii="Times New Roman" w:hAnsi="Times New Roman" w:cs="Times New Roman"/>
          <w:sz w:val="24"/>
          <w:szCs w:val="24"/>
        </w:rPr>
        <w:instrText xml:space="preserve"> ADDIN EN.CITE </w:instrText>
      </w:r>
      <w:r w:rsidR="00A13223">
        <w:rPr>
          <w:rFonts w:ascii="Times New Roman" w:hAnsi="Times New Roman" w:cs="Times New Roman"/>
          <w:sz w:val="24"/>
          <w:szCs w:val="24"/>
        </w:rPr>
        <w:fldChar w:fldCharType="begin">
          <w:fldData xml:space="preserve">PEVuZE5vdGU+PENpdGU+PEF1dGhvcj5XYXJkPC9BdXRob3I+PFllYXI+MjAxODwvWWVhcj48UmVj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</w:fldData>
        </w:fldChar>
      </w:r>
      <w:r w:rsidR="00A13223">
        <w:rPr>
          <w:rFonts w:ascii="Times New Roman" w:hAnsi="Times New Roman" w:cs="Times New Roman"/>
          <w:sz w:val="24"/>
          <w:szCs w:val="24"/>
        </w:rPr>
        <w:instrText xml:space="preserve"> ADDIN EN.CITE.DATA </w:instrText>
      </w:r>
      <w:r w:rsidR="00A13223">
        <w:rPr>
          <w:rFonts w:ascii="Times New Roman" w:hAnsi="Times New Roman" w:cs="Times New Roman"/>
          <w:sz w:val="24"/>
          <w:szCs w:val="24"/>
        </w:rPr>
      </w:r>
      <w:r w:rsidR="00A13223">
        <w:rPr>
          <w:rFonts w:ascii="Times New Roman" w:hAnsi="Times New Roman" w:cs="Times New Roman"/>
          <w:sz w:val="24"/>
          <w:szCs w:val="24"/>
        </w:rPr>
        <w:fldChar w:fldCharType="end"/>
      </w:r>
      <w:r w:rsidR="00DC1CA6">
        <w:rPr>
          <w:rFonts w:ascii="Times New Roman" w:hAnsi="Times New Roman" w:cs="Times New Roman"/>
          <w:sz w:val="24"/>
          <w:szCs w:val="24"/>
        </w:rPr>
      </w:r>
      <w:r w:rsidR="00DC1CA6">
        <w:rPr>
          <w:rFonts w:ascii="Times New Roman" w:hAnsi="Times New Roman" w:cs="Times New Roman"/>
          <w:sz w:val="24"/>
          <w:szCs w:val="24"/>
        </w:rPr>
        <w:fldChar w:fldCharType="separate"/>
      </w:r>
      <w:r w:rsidR="00A13223" w:rsidRPr="00A13223">
        <w:rPr>
          <w:rFonts w:ascii="Times New Roman" w:hAnsi="Times New Roman" w:cs="Times New Roman"/>
          <w:noProof/>
          <w:sz w:val="24"/>
          <w:szCs w:val="24"/>
          <w:vertAlign w:val="superscript"/>
        </w:rPr>
        <w:t>2, 3, 83</w:t>
      </w:r>
      <w:r w:rsidR="00DC1CA6">
        <w:rPr>
          <w:rFonts w:ascii="Times New Roman" w:hAnsi="Times New Roman" w:cs="Times New Roman"/>
          <w:sz w:val="24"/>
          <w:szCs w:val="24"/>
        </w:rPr>
        <w:fldChar w:fldCharType="end"/>
      </w:r>
      <w:r w:rsidR="00E72E78">
        <w:rPr>
          <w:rFonts w:ascii="Times New Roman" w:hAnsi="Times New Roman" w:cs="Times New Roman"/>
          <w:sz w:val="24"/>
          <w:szCs w:val="24"/>
        </w:rPr>
        <w:t xml:space="preserve"> </w:t>
      </w:r>
      <w:r w:rsidR="00622B17">
        <w:rPr>
          <w:rFonts w:ascii="Times New Roman" w:hAnsi="Times New Roman" w:cs="Times New Roman"/>
          <w:sz w:val="24"/>
          <w:szCs w:val="24"/>
        </w:rPr>
        <w:t xml:space="preserve">The catalytic activities of </w:t>
      </w:r>
      <w:r w:rsidR="00622B17" w:rsidRPr="00622B17">
        <w:rPr>
          <w:rFonts w:ascii="Times New Roman" w:hAnsi="Times New Roman" w:cs="Times New Roman"/>
          <w:b/>
          <w:bCs/>
          <w:sz w:val="24"/>
          <w:szCs w:val="24"/>
        </w:rPr>
        <w:t>6</w:t>
      </w:r>
      <w:r w:rsidR="00622B17">
        <w:rPr>
          <w:rFonts w:ascii="Times New Roman" w:hAnsi="Times New Roman" w:cs="Times New Roman"/>
          <w:sz w:val="24"/>
          <w:szCs w:val="24"/>
        </w:rPr>
        <w:t xml:space="preserve"> and </w:t>
      </w:r>
      <w:r w:rsidR="00622B17" w:rsidRPr="00622B17">
        <w:rPr>
          <w:rFonts w:ascii="Times New Roman" w:hAnsi="Times New Roman" w:cs="Times New Roman"/>
          <w:b/>
          <w:bCs/>
          <w:sz w:val="24"/>
          <w:szCs w:val="24"/>
        </w:rPr>
        <w:t>7</w:t>
      </w:r>
      <w:r w:rsidR="00622B17">
        <w:rPr>
          <w:rFonts w:ascii="Times New Roman" w:hAnsi="Times New Roman" w:cs="Times New Roman"/>
          <w:sz w:val="24"/>
          <w:szCs w:val="24"/>
        </w:rPr>
        <w:t xml:space="preserve"> confirm that quinol-derived redox couples can indeed substitute for transition metal </w:t>
      </w:r>
      <w:r w:rsidR="00623B2E">
        <w:rPr>
          <w:rFonts w:ascii="Times New Roman" w:hAnsi="Times New Roman" w:cs="Times New Roman"/>
          <w:sz w:val="24"/>
          <w:szCs w:val="24"/>
        </w:rPr>
        <w:t>redox activity</w:t>
      </w:r>
      <w:r w:rsidR="00622B17">
        <w:rPr>
          <w:rFonts w:ascii="Times New Roman" w:hAnsi="Times New Roman" w:cs="Times New Roman"/>
          <w:sz w:val="24"/>
          <w:szCs w:val="24"/>
        </w:rPr>
        <w:t xml:space="preserve"> in SOD mimicry. </w:t>
      </w:r>
      <w:r w:rsidR="00E72E78">
        <w:rPr>
          <w:rFonts w:ascii="Times New Roman" w:hAnsi="Times New Roman" w:cs="Times New Roman"/>
          <w:sz w:val="24"/>
          <w:szCs w:val="24"/>
        </w:rPr>
        <w:t xml:space="preserve">Much like </w:t>
      </w:r>
      <w:r w:rsidR="00E72E78">
        <w:rPr>
          <w:rFonts w:ascii="Times New Roman" w:hAnsi="Times New Roman" w:cs="Times New Roman"/>
          <w:b/>
          <w:bCs/>
          <w:sz w:val="24"/>
          <w:szCs w:val="24"/>
        </w:rPr>
        <w:t>5</w:t>
      </w:r>
      <w:r w:rsidR="00E72E78">
        <w:rPr>
          <w:rFonts w:ascii="Times New Roman" w:hAnsi="Times New Roman" w:cs="Times New Roman"/>
          <w:sz w:val="24"/>
          <w:szCs w:val="24"/>
        </w:rPr>
        <w:t xml:space="preserve">, </w:t>
      </w:r>
      <w:r w:rsidR="00E72E78">
        <w:rPr>
          <w:rFonts w:ascii="Times New Roman" w:hAnsi="Times New Roman" w:cs="Times New Roman"/>
          <w:b/>
          <w:bCs/>
          <w:sz w:val="24"/>
          <w:szCs w:val="24"/>
        </w:rPr>
        <w:t>8</w:t>
      </w:r>
      <w:r w:rsidR="00E72E78">
        <w:rPr>
          <w:rFonts w:ascii="Times New Roman" w:hAnsi="Times New Roman" w:cs="Times New Roman"/>
          <w:sz w:val="24"/>
          <w:szCs w:val="24"/>
        </w:rPr>
        <w:t xml:space="preserve"> gave rise to a false positive on the assay used to screen SOD activity.</w:t>
      </w:r>
      <w:r w:rsidR="00E72E78">
        <w:rPr>
          <w:rFonts w:ascii="Times New Roman" w:hAnsi="Times New Roman" w:cs="Times New Roman"/>
          <w:sz w:val="24"/>
          <w:szCs w:val="24"/>
        </w:rPr>
        <w:fldChar w:fldCharType="begin"/>
      </w:r>
      <w:r w:rsidR="00A13223">
        <w:rPr>
          <w:rFonts w:ascii="Times New Roman" w:hAnsi="Times New Roman" w:cs="Times New Roman"/>
          <w:sz w:val="24"/>
          <w:szCs w:val="24"/>
        </w:rPr>
        <w:instrText xml:space="preserve"> ADDIN EN.CITE &lt;EndNote&gt;&lt;Cite&gt;&lt;Author&gt;Moore&lt;/Author&gt;&lt;Year&gt;2022&lt;/Year&gt;&lt;RecNum&gt;1371&lt;/RecNum&gt;&lt;DisplayText&gt;&lt;style face="superscript"&gt;83&lt;/style&gt;&lt;/DisplayText&gt;&lt;record&gt;&lt;rec-number&gt;1371&lt;/rec-number&gt;&lt;foreign-keys&gt;&lt;key app="EN" db-id="2stsa2zsrr0zsnefppxpx5xtxpr5xr02wf9d" timestamp="1724685680"&gt;1371&lt;/key&gt;&lt;/foreign-keys&gt;&lt;ref-type name="Journal Article"&gt;17&lt;/ref-type&gt;&lt;contributors&gt;&lt;authors&gt;&lt;author&gt;Moore, Jamonica L.&lt;/author&gt;&lt;author&gt;Oppelt, Julian&lt;/author&gt;&lt;author&gt;Senft, Laura&lt;/author&gt;&lt;author&gt;Franke, Alicja&lt;/author&gt;&lt;author&gt;Scheitler, Andreas&lt;/author&gt;&lt;author&gt;Dukes, Meghan W.&lt;/author&gt;&lt;author&gt;Alix, Haley B.&lt;/author&gt;&lt;author&gt;Saunders, Alexander C.&lt;/author&gt;&lt;author&gt;Karbalaei, Sana&lt;/author&gt;&lt;author&gt;Schwartz, Dean D.&lt;/author&gt;&lt;author&gt;&lt;style face="normal" font="default" size="100%"&gt;Ivanovi&lt;/style&gt;&lt;style face="normal" font="default" charset="238" size="100%"&gt;ć-Burmazović, Ivana&lt;/style&gt;&lt;/author&gt;&lt;author&gt;&lt;style face="normal" font="default" charset="238" size="100%"&gt;Goldsmith, Christian R.&lt;/style&gt;&lt;/author&gt;&lt;/authors&gt;&lt;/contributors&gt;&lt;titles&gt;&lt;title&gt;Diquinol Functionality Boosts the Superoxide Dismutase Mimicry of a Zn(II) Complex with a Redox-Active Ligand while Maintaining Catalyst Stability and Enhanced Activity in Phosphate Solution&lt;/title&gt;&lt;secondary-title&gt;Inorg. Chem.&lt;/secondary-title&gt;&lt;/titles&gt;&lt;periodical&gt;&lt;full-title&gt;Inorg. Chem.&lt;/full-title&gt;&lt;/periodical&gt;&lt;pages&gt;19983-19997&lt;/pages&gt;&lt;volume&gt;61&lt;/volume&gt;&lt;number&gt;49&lt;/number&gt;&lt;section&gt;19983&lt;/section&gt;&lt;dates&gt;&lt;year&gt;2022&lt;/year&gt;&lt;pub-dates&gt;&lt;date&gt;2022/12/12&lt;/date&gt;&lt;/pub-dates&gt;&lt;/dates&gt;&lt;publisher&gt;American Chemical Society&lt;/publisher&gt;&lt;isbn&gt;0020-1669&lt;/isbn&gt;&lt;urls&gt;&lt;related-urls&gt;&lt;url&gt;https://doi.org/10.1021/acs.inorgchem.2c03256&lt;/url&gt;&lt;/related-urls&gt;&lt;/urls&gt;&lt;electronic-resource-num&gt;10.1021/acs.inorgchem.2c03256&lt;/electronic-resource-num&gt;&lt;/record&gt;&lt;/Cite&gt;&lt;/EndNote&gt;</w:instrText>
      </w:r>
      <w:r w:rsidR="00E72E78">
        <w:rPr>
          <w:rFonts w:ascii="Times New Roman" w:hAnsi="Times New Roman" w:cs="Times New Roman"/>
          <w:sz w:val="24"/>
          <w:szCs w:val="24"/>
        </w:rPr>
        <w:fldChar w:fldCharType="separate"/>
      </w:r>
      <w:r w:rsidR="00A13223" w:rsidRPr="00A13223">
        <w:rPr>
          <w:rFonts w:ascii="Times New Roman" w:hAnsi="Times New Roman" w:cs="Times New Roman"/>
          <w:noProof/>
          <w:sz w:val="24"/>
          <w:szCs w:val="24"/>
          <w:vertAlign w:val="superscript"/>
        </w:rPr>
        <w:t>83</w:t>
      </w:r>
      <w:r w:rsidR="00E72E78">
        <w:rPr>
          <w:rFonts w:ascii="Times New Roman" w:hAnsi="Times New Roman" w:cs="Times New Roman"/>
          <w:sz w:val="24"/>
          <w:szCs w:val="24"/>
        </w:rPr>
        <w:fldChar w:fldCharType="end"/>
      </w:r>
      <w:r w:rsidR="00BB1F1B">
        <w:rPr>
          <w:rFonts w:ascii="Times New Roman" w:hAnsi="Times New Roman" w:cs="Times New Roman"/>
          <w:sz w:val="24"/>
          <w:szCs w:val="24"/>
        </w:rPr>
        <w:t xml:space="preserve"> Complex </w:t>
      </w:r>
      <w:r w:rsidR="00BB1F1B">
        <w:rPr>
          <w:rFonts w:ascii="Times New Roman" w:hAnsi="Times New Roman" w:cs="Times New Roman"/>
          <w:b/>
          <w:bCs/>
          <w:sz w:val="24"/>
          <w:szCs w:val="24"/>
        </w:rPr>
        <w:t>7</w:t>
      </w:r>
      <w:r w:rsidR="00BB1F1B">
        <w:rPr>
          <w:rFonts w:ascii="Times New Roman" w:hAnsi="Times New Roman" w:cs="Times New Roman"/>
          <w:sz w:val="24"/>
          <w:szCs w:val="24"/>
        </w:rPr>
        <w:t xml:space="preserve"> is more active than </w:t>
      </w:r>
      <w:r w:rsidR="00BB1F1B">
        <w:rPr>
          <w:rFonts w:ascii="Times New Roman" w:hAnsi="Times New Roman" w:cs="Times New Roman"/>
          <w:b/>
          <w:bCs/>
          <w:sz w:val="24"/>
          <w:szCs w:val="24"/>
        </w:rPr>
        <w:t>6</w:t>
      </w:r>
      <w:r w:rsidR="00BB1F1B">
        <w:rPr>
          <w:rFonts w:ascii="Times New Roman" w:hAnsi="Times New Roman" w:cs="Times New Roman"/>
          <w:sz w:val="24"/>
          <w:szCs w:val="24"/>
        </w:rPr>
        <w:t>, with the differences be</w:t>
      </w:r>
      <w:r w:rsidR="00623B2E">
        <w:rPr>
          <w:rFonts w:ascii="Times New Roman" w:hAnsi="Times New Roman" w:cs="Times New Roman"/>
          <w:sz w:val="24"/>
          <w:szCs w:val="24"/>
        </w:rPr>
        <w:t>ing</w:t>
      </w:r>
      <w:r w:rsidR="00BB1F1B">
        <w:rPr>
          <w:rFonts w:ascii="Times New Roman" w:hAnsi="Times New Roman" w:cs="Times New Roman"/>
          <w:sz w:val="24"/>
          <w:szCs w:val="24"/>
        </w:rPr>
        <w:t xml:space="preserve"> larger in sulfonate-derived buffers.</w:t>
      </w:r>
    </w:p>
    <w:p w14:paraId="07E49E9B" w14:textId="0B4CE341" w:rsidR="00BB1F1B" w:rsidRPr="00BB1F1B" w:rsidRDefault="00592AE5" w:rsidP="00622B17">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Complexes </w:t>
      </w:r>
      <w:r>
        <w:rPr>
          <w:rFonts w:ascii="Times New Roman" w:hAnsi="Times New Roman" w:cs="Times New Roman"/>
          <w:b/>
          <w:bCs/>
          <w:sz w:val="24"/>
          <w:szCs w:val="24"/>
        </w:rPr>
        <w:t>6</w:t>
      </w:r>
      <w:r>
        <w:rPr>
          <w:rFonts w:ascii="Times New Roman" w:hAnsi="Times New Roman" w:cs="Times New Roman"/>
          <w:sz w:val="24"/>
          <w:szCs w:val="24"/>
        </w:rPr>
        <w:t xml:space="preserve"> and </w:t>
      </w:r>
      <w:r>
        <w:rPr>
          <w:rFonts w:ascii="Times New Roman" w:hAnsi="Times New Roman" w:cs="Times New Roman"/>
          <w:b/>
          <w:bCs/>
          <w:sz w:val="24"/>
          <w:szCs w:val="24"/>
        </w:rPr>
        <w:t>7</w:t>
      </w:r>
      <w:r>
        <w:rPr>
          <w:rFonts w:ascii="Times New Roman" w:hAnsi="Times New Roman" w:cs="Times New Roman"/>
          <w:sz w:val="24"/>
          <w:szCs w:val="24"/>
        </w:rPr>
        <w:t xml:space="preserve"> are </w:t>
      </w:r>
      <w:r w:rsidR="00622B17">
        <w:rPr>
          <w:rFonts w:ascii="Times New Roman" w:hAnsi="Times New Roman" w:cs="Times New Roman"/>
          <w:sz w:val="24"/>
          <w:szCs w:val="24"/>
        </w:rPr>
        <w:t xml:space="preserve">further </w:t>
      </w:r>
      <w:r>
        <w:rPr>
          <w:rFonts w:ascii="Times New Roman" w:hAnsi="Times New Roman" w:cs="Times New Roman"/>
          <w:sz w:val="24"/>
          <w:szCs w:val="24"/>
        </w:rPr>
        <w:t>notable for exhibiting phosphate-enhanced, rather than -inhibited, catalysis</w:t>
      </w:r>
      <w:r w:rsidR="00BB1F1B">
        <w:rPr>
          <w:rFonts w:ascii="Times New Roman" w:hAnsi="Times New Roman" w:cs="Times New Roman"/>
          <w:sz w:val="24"/>
          <w:szCs w:val="24"/>
        </w:rPr>
        <w:t xml:space="preserve"> (Figure 2)</w:t>
      </w:r>
      <w:r>
        <w:rPr>
          <w:rFonts w:ascii="Times New Roman" w:hAnsi="Times New Roman" w:cs="Times New Roman"/>
          <w:sz w:val="24"/>
          <w:szCs w:val="24"/>
        </w:rPr>
        <w:t>.</w:t>
      </w:r>
      <w:r w:rsidR="00A46FB8">
        <w:rPr>
          <w:rFonts w:ascii="Times New Roman" w:hAnsi="Times New Roman" w:cs="Times New Roman"/>
          <w:sz w:val="24"/>
          <w:szCs w:val="24"/>
        </w:rPr>
        <w:fldChar w:fldCharType="begin">
          <w:fldData xml:space="preserve">PEVuZE5vdGU+PENpdGU+PEF1dGhvcj5XYXJkPC9BdXRob3I+PFllYXI+MjAxODwvWWVhcj48UmVj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==
</w:fldData>
        </w:fldChar>
      </w:r>
      <w:r w:rsidR="00A13223">
        <w:rPr>
          <w:rFonts w:ascii="Times New Roman" w:hAnsi="Times New Roman" w:cs="Times New Roman"/>
          <w:sz w:val="24"/>
          <w:szCs w:val="24"/>
        </w:rPr>
        <w:instrText xml:space="preserve"> ADDIN EN.CITE </w:instrText>
      </w:r>
      <w:r w:rsidR="00A13223">
        <w:rPr>
          <w:rFonts w:ascii="Times New Roman" w:hAnsi="Times New Roman" w:cs="Times New Roman"/>
          <w:sz w:val="24"/>
          <w:szCs w:val="24"/>
        </w:rPr>
        <w:fldChar w:fldCharType="begin">
          <w:fldData xml:space="preserve">PEVuZE5vdGU+PENpdGU+PEF1dGhvcj5XYXJkPC9BdXRob3I+PFllYXI+MjAxODwvWWVhcj48UmVj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==
</w:fldData>
        </w:fldChar>
      </w:r>
      <w:r w:rsidR="00A13223">
        <w:rPr>
          <w:rFonts w:ascii="Times New Roman" w:hAnsi="Times New Roman" w:cs="Times New Roman"/>
          <w:sz w:val="24"/>
          <w:szCs w:val="24"/>
        </w:rPr>
        <w:instrText xml:space="preserve"> ADDIN EN.CITE.DATA </w:instrText>
      </w:r>
      <w:r w:rsidR="00A13223">
        <w:rPr>
          <w:rFonts w:ascii="Times New Roman" w:hAnsi="Times New Roman" w:cs="Times New Roman"/>
          <w:sz w:val="24"/>
          <w:szCs w:val="24"/>
        </w:rPr>
      </w:r>
      <w:r w:rsidR="00A13223">
        <w:rPr>
          <w:rFonts w:ascii="Times New Roman" w:hAnsi="Times New Roman" w:cs="Times New Roman"/>
          <w:sz w:val="24"/>
          <w:szCs w:val="24"/>
        </w:rPr>
        <w:fldChar w:fldCharType="end"/>
      </w:r>
      <w:r w:rsidR="00A46FB8">
        <w:rPr>
          <w:rFonts w:ascii="Times New Roman" w:hAnsi="Times New Roman" w:cs="Times New Roman"/>
          <w:sz w:val="24"/>
          <w:szCs w:val="24"/>
        </w:rPr>
      </w:r>
      <w:r w:rsidR="00A46FB8">
        <w:rPr>
          <w:rFonts w:ascii="Times New Roman" w:hAnsi="Times New Roman" w:cs="Times New Roman"/>
          <w:sz w:val="24"/>
          <w:szCs w:val="24"/>
        </w:rPr>
        <w:fldChar w:fldCharType="separate"/>
      </w:r>
      <w:r w:rsidR="00A13223" w:rsidRPr="00A13223">
        <w:rPr>
          <w:rFonts w:ascii="Times New Roman" w:hAnsi="Times New Roman" w:cs="Times New Roman"/>
          <w:noProof/>
          <w:sz w:val="24"/>
          <w:szCs w:val="24"/>
          <w:vertAlign w:val="superscript"/>
        </w:rPr>
        <w:t>2, 83</w:t>
      </w:r>
      <w:r w:rsidR="00A46FB8">
        <w:rPr>
          <w:rFonts w:ascii="Times New Roman" w:hAnsi="Times New Roman" w:cs="Times New Roman"/>
          <w:sz w:val="24"/>
          <w:szCs w:val="24"/>
        </w:rPr>
        <w:fldChar w:fldCharType="end"/>
      </w:r>
      <w:r>
        <w:rPr>
          <w:rFonts w:ascii="Times New Roman" w:hAnsi="Times New Roman" w:cs="Times New Roman"/>
          <w:sz w:val="24"/>
          <w:szCs w:val="24"/>
        </w:rPr>
        <w:t xml:space="preserve"> We proposed that the lack of inhibition was a consequence of phosphate not binding to Zn(II) as avidly as Mn(II) and Mn(III); this was later supported by a computational analysis of the reactivity of </w:t>
      </w:r>
      <w:r>
        <w:rPr>
          <w:rFonts w:ascii="Times New Roman" w:hAnsi="Times New Roman" w:cs="Times New Roman"/>
          <w:b/>
          <w:bCs/>
          <w:sz w:val="24"/>
          <w:szCs w:val="24"/>
        </w:rPr>
        <w:t>6</w:t>
      </w:r>
      <w:r>
        <w:rPr>
          <w:rFonts w:ascii="Times New Roman" w:hAnsi="Times New Roman" w:cs="Times New Roman"/>
          <w:sz w:val="24"/>
          <w:szCs w:val="24"/>
        </w:rPr>
        <w:t>.</w:t>
      </w:r>
      <w:r>
        <w:rPr>
          <w:rFonts w:ascii="Times New Roman" w:hAnsi="Times New Roman" w:cs="Times New Roman"/>
          <w:sz w:val="24"/>
          <w:szCs w:val="24"/>
        </w:rPr>
        <w:fldChar w:fldCharType="begin"/>
      </w:r>
      <w:r w:rsidR="00A13223">
        <w:rPr>
          <w:rFonts w:ascii="Times New Roman" w:hAnsi="Times New Roman" w:cs="Times New Roman"/>
          <w:sz w:val="24"/>
          <w:szCs w:val="24"/>
        </w:rPr>
        <w:instrText xml:space="preserve"> ADDIN EN.CITE &lt;EndNote&gt;&lt;Cite&gt;&lt;Author&gt;Miliordos&lt;/Author&gt;&lt;Year&gt;2024&lt;/Year&gt;&lt;RecNum&gt;1311&lt;/RecNum&gt;&lt;DisplayText&gt;&lt;style face="superscript"&gt;84&lt;/style&gt;&lt;/DisplayText&gt;&lt;record&gt;&lt;rec-number&gt;1311&lt;/rec-number&gt;&lt;foreign-keys&gt;&lt;key app="EN" db-id="2stsa2zsrr0zsnefppxpx5xtxpr5xr02wf9d" timestamp="1717601109"&gt;1311&lt;/key&gt;&lt;/foreign-keys&gt;&lt;ref-type name="Journal Article"&gt;17&lt;/ref-type&gt;&lt;contributors&gt;&lt;authors&gt;&lt;author&gt;Miliordos, Evangelos&lt;/author&gt;&lt;author&gt;Moore, Jamonica L.&lt;/author&gt;&lt;author&gt;Obisesan, Segun V.&lt;/author&gt;&lt;author&gt;Oppelt, Julian&lt;/author&gt;&lt;author&gt;&lt;style face="normal" font="default" size="100%"&gt;Ivanovi&lt;/style&gt;&lt;style face="normal" font="default" charset="238" size="100%"&gt;ć-Burmazović, Ivana&lt;/style&gt;&lt;/author&gt;&lt;author&gt;&lt;style face="normal" font="default" charset="238" size="100%"&gt;Goldsmith, Christian R.&lt;/style&gt;&lt;/author&gt;&lt;/authors&gt;&lt;/contributors&gt;&lt;titles&gt;&lt;title&gt;Computational Analysis of the Superoxide Dismutase Mimicry Exhibited by a Zinc(II) Complex with a Redox-Active Organic Ligand&lt;/title&gt;&lt;secondary-title&gt;J. Phys. Chem. A&lt;/secondary-title&gt;&lt;/titles&gt;&lt;periodical&gt;&lt;full-title&gt;J. Phys. Chem. A&lt;/full-title&gt;&lt;/periodical&gt;&lt;pages&gt;1491-1500&lt;/pages&gt;&lt;volume&gt;128&lt;/volume&gt;&lt;number&gt;8&lt;/number&gt;&lt;dates&gt;&lt;year&gt;2024&lt;/year&gt;&lt;pub-dates&gt;&lt;date&gt;2024/02/29&lt;/date&gt;&lt;/pub-dates&gt;&lt;/dates&gt;&lt;publisher&gt;American Chemical Society&lt;/publisher&gt;&lt;isbn&gt;1089-5639&lt;/isbn&gt;&lt;urls&gt;&lt;related-urls&gt;&lt;url&gt;https://doi.org/10.1021/acs.jpca.3c07403&lt;/url&gt;&lt;/related-urls&gt;&lt;/urls&gt;&lt;electronic-resource-num&gt;10.1021/acs.jpca.3c07403&lt;/electronic-resource-num&gt;&lt;/record&gt;&lt;/Cite&gt;&lt;/EndNote&gt;</w:instrText>
      </w:r>
      <w:r>
        <w:rPr>
          <w:rFonts w:ascii="Times New Roman" w:hAnsi="Times New Roman" w:cs="Times New Roman"/>
          <w:sz w:val="24"/>
          <w:szCs w:val="24"/>
        </w:rPr>
        <w:fldChar w:fldCharType="separate"/>
      </w:r>
      <w:r w:rsidR="00A13223" w:rsidRPr="00A13223">
        <w:rPr>
          <w:rFonts w:ascii="Times New Roman" w:hAnsi="Times New Roman" w:cs="Times New Roman"/>
          <w:noProof/>
          <w:sz w:val="24"/>
          <w:szCs w:val="24"/>
          <w:vertAlign w:val="superscript"/>
        </w:rPr>
        <w:t>84</w:t>
      </w:r>
      <w:r>
        <w:rPr>
          <w:rFonts w:ascii="Times New Roman" w:hAnsi="Times New Roman" w:cs="Times New Roman"/>
          <w:sz w:val="24"/>
          <w:szCs w:val="24"/>
        </w:rPr>
        <w:fldChar w:fldCharType="end"/>
      </w:r>
      <w:r>
        <w:rPr>
          <w:rFonts w:ascii="Times New Roman" w:hAnsi="Times New Roman" w:cs="Times New Roman"/>
          <w:sz w:val="24"/>
          <w:szCs w:val="24"/>
        </w:rPr>
        <w:t xml:space="preserve"> The improvement in the activity in phosphate relative to sulfonate buffers was proposed to result from more efficient proton transfer between the buffer and the cationic species on the catalytic cycle. </w:t>
      </w:r>
      <w:r w:rsidR="008C176C">
        <w:rPr>
          <w:rFonts w:ascii="Times New Roman" w:hAnsi="Times New Roman" w:cs="Times New Roman"/>
          <w:sz w:val="24"/>
          <w:szCs w:val="24"/>
        </w:rPr>
        <w:t>At pH 7.4, phosphate exists as a mixture of two negatively charged species (</w:t>
      </w:r>
      <w:r>
        <w:rPr>
          <w:rFonts w:ascii="Times New Roman" w:hAnsi="Times New Roman" w:cs="Times New Roman"/>
          <w:sz w:val="24"/>
          <w:szCs w:val="24"/>
        </w:rPr>
        <w:t>H</w:t>
      </w:r>
      <w:r>
        <w:rPr>
          <w:rFonts w:ascii="Times New Roman" w:hAnsi="Times New Roman" w:cs="Times New Roman"/>
          <w:sz w:val="24"/>
          <w:szCs w:val="24"/>
          <w:vertAlign w:val="subscript"/>
        </w:rPr>
        <w:t>2</w:t>
      </w:r>
      <w:r>
        <w:rPr>
          <w:rFonts w:ascii="Times New Roman" w:hAnsi="Times New Roman" w:cs="Times New Roman"/>
          <w:sz w:val="24"/>
          <w:szCs w:val="24"/>
        </w:rPr>
        <w:t>PO</w:t>
      </w:r>
      <w:r>
        <w:rPr>
          <w:rFonts w:ascii="Times New Roman" w:hAnsi="Times New Roman" w:cs="Times New Roman"/>
          <w:sz w:val="24"/>
          <w:szCs w:val="24"/>
          <w:vertAlign w:val="subscript"/>
        </w:rPr>
        <w:t>4</w:t>
      </w:r>
      <w:r>
        <w:rPr>
          <w:rFonts w:ascii="Times New Roman" w:hAnsi="Times New Roman" w:cs="Times New Roman"/>
          <w:sz w:val="24"/>
          <w:szCs w:val="24"/>
          <w:vertAlign w:val="superscript"/>
        </w:rPr>
        <w:t>-</w:t>
      </w:r>
      <w:r>
        <w:rPr>
          <w:rFonts w:ascii="Times New Roman" w:hAnsi="Times New Roman" w:cs="Times New Roman"/>
          <w:sz w:val="24"/>
          <w:szCs w:val="24"/>
        </w:rPr>
        <w:t xml:space="preserve"> and HPO</w:t>
      </w:r>
      <w:r>
        <w:rPr>
          <w:rFonts w:ascii="Times New Roman" w:hAnsi="Times New Roman" w:cs="Times New Roman"/>
          <w:sz w:val="24"/>
          <w:szCs w:val="24"/>
          <w:vertAlign w:val="subscript"/>
        </w:rPr>
        <w:t>4</w:t>
      </w:r>
      <w:r>
        <w:rPr>
          <w:rFonts w:ascii="Times New Roman" w:hAnsi="Times New Roman" w:cs="Times New Roman"/>
          <w:sz w:val="24"/>
          <w:szCs w:val="24"/>
          <w:vertAlign w:val="superscript"/>
        </w:rPr>
        <w:t>2-</w:t>
      </w:r>
      <w:r w:rsidR="008C176C">
        <w:rPr>
          <w:rFonts w:ascii="Times New Roman" w:hAnsi="Times New Roman" w:cs="Times New Roman"/>
          <w:sz w:val="24"/>
          <w:szCs w:val="24"/>
        </w:rPr>
        <w:t>),</w:t>
      </w:r>
      <w:r>
        <w:rPr>
          <w:rFonts w:ascii="Times New Roman" w:hAnsi="Times New Roman" w:cs="Times New Roman"/>
          <w:sz w:val="24"/>
          <w:szCs w:val="24"/>
        </w:rPr>
        <w:t xml:space="preserve"> whereas only the conjugate bases for HEPES and MOPS are anionic.</w:t>
      </w:r>
    </w:p>
    <w:p w14:paraId="11AF2960" w14:textId="65785DB3" w:rsidR="009F1D8C" w:rsidRDefault="00766D17" w:rsidP="0093329D">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 inabilities of </w:t>
      </w:r>
      <w:r>
        <w:rPr>
          <w:rFonts w:ascii="Times New Roman" w:hAnsi="Times New Roman" w:cs="Times New Roman"/>
          <w:b/>
          <w:bCs/>
          <w:sz w:val="24"/>
          <w:szCs w:val="24"/>
        </w:rPr>
        <w:t>8</w:t>
      </w:r>
      <w:r>
        <w:rPr>
          <w:rFonts w:ascii="Times New Roman" w:hAnsi="Times New Roman" w:cs="Times New Roman"/>
          <w:sz w:val="24"/>
          <w:szCs w:val="24"/>
        </w:rPr>
        <w:t xml:space="preserve"> and </w:t>
      </w:r>
      <w:r>
        <w:rPr>
          <w:rFonts w:ascii="Times New Roman" w:hAnsi="Times New Roman" w:cs="Times New Roman"/>
          <w:b/>
          <w:bCs/>
          <w:sz w:val="24"/>
          <w:szCs w:val="24"/>
        </w:rPr>
        <w:t>9</w:t>
      </w:r>
      <w:r>
        <w:rPr>
          <w:rFonts w:ascii="Times New Roman" w:hAnsi="Times New Roman" w:cs="Times New Roman"/>
          <w:sz w:val="24"/>
          <w:szCs w:val="24"/>
        </w:rPr>
        <w:t xml:space="preserve"> to catalyze O</w:t>
      </w:r>
      <w:r>
        <w:rPr>
          <w:rFonts w:ascii="Times New Roman" w:hAnsi="Times New Roman" w:cs="Times New Roman"/>
          <w:sz w:val="24"/>
          <w:szCs w:val="24"/>
          <w:vertAlign w:val="subscript"/>
        </w:rPr>
        <w:t>2</w:t>
      </w:r>
      <w:r>
        <w:rPr>
          <w:rFonts w:ascii="Times New Roman" w:hAnsi="Times New Roman" w:cs="Times New Roman"/>
          <w:sz w:val="24"/>
          <w:szCs w:val="24"/>
          <w:vertAlign w:val="superscript"/>
        </w:rPr>
        <w:t>-•</w:t>
      </w:r>
      <w:r>
        <w:rPr>
          <w:rFonts w:ascii="Times New Roman" w:hAnsi="Times New Roman" w:cs="Times New Roman"/>
          <w:sz w:val="24"/>
          <w:szCs w:val="24"/>
        </w:rPr>
        <w:t xml:space="preserve"> decomposition result from different phenomena. Complex </w:t>
      </w:r>
      <w:r>
        <w:rPr>
          <w:rFonts w:ascii="Times New Roman" w:hAnsi="Times New Roman" w:cs="Times New Roman"/>
          <w:b/>
          <w:bCs/>
          <w:sz w:val="24"/>
          <w:szCs w:val="24"/>
        </w:rPr>
        <w:t>8</w:t>
      </w:r>
      <w:r>
        <w:rPr>
          <w:rFonts w:ascii="Times New Roman" w:hAnsi="Times New Roman" w:cs="Times New Roman"/>
          <w:sz w:val="24"/>
          <w:szCs w:val="24"/>
        </w:rPr>
        <w:t xml:space="preserve"> features the pentadentate H</w:t>
      </w:r>
      <w:r>
        <w:rPr>
          <w:rFonts w:ascii="Times New Roman" w:hAnsi="Times New Roman" w:cs="Times New Roman"/>
          <w:sz w:val="24"/>
          <w:szCs w:val="24"/>
          <w:vertAlign w:val="subscript"/>
        </w:rPr>
        <w:t>2</w:t>
      </w:r>
      <w:r>
        <w:rPr>
          <w:rFonts w:ascii="Times New Roman" w:hAnsi="Times New Roman" w:cs="Times New Roman"/>
          <w:sz w:val="24"/>
          <w:szCs w:val="24"/>
        </w:rPr>
        <w:t xml:space="preserve">qp3 ligand, which coordinates to metal ions </w:t>
      </w:r>
      <w:r w:rsidR="00C00DD6">
        <w:rPr>
          <w:rFonts w:ascii="Times New Roman" w:hAnsi="Times New Roman" w:cs="Times New Roman"/>
          <w:sz w:val="24"/>
          <w:szCs w:val="24"/>
        </w:rPr>
        <w:t>much more weakly</w:t>
      </w:r>
      <w:r>
        <w:rPr>
          <w:rFonts w:ascii="Times New Roman" w:hAnsi="Times New Roman" w:cs="Times New Roman"/>
          <w:sz w:val="24"/>
          <w:szCs w:val="24"/>
        </w:rPr>
        <w:t xml:space="preserve"> than H</w:t>
      </w:r>
      <w:r>
        <w:rPr>
          <w:rFonts w:ascii="Times New Roman" w:hAnsi="Times New Roman" w:cs="Times New Roman"/>
          <w:sz w:val="24"/>
          <w:szCs w:val="24"/>
          <w:vertAlign w:val="subscript"/>
        </w:rPr>
        <w:t>2</w:t>
      </w:r>
      <w:r>
        <w:rPr>
          <w:rFonts w:ascii="Times New Roman" w:hAnsi="Times New Roman" w:cs="Times New Roman"/>
          <w:sz w:val="24"/>
          <w:szCs w:val="24"/>
        </w:rPr>
        <w:t>qp1</w:t>
      </w:r>
      <w:r w:rsidR="000F3878">
        <w:rPr>
          <w:rFonts w:ascii="Times New Roman" w:hAnsi="Times New Roman" w:cs="Times New Roman"/>
          <w:sz w:val="24"/>
          <w:szCs w:val="24"/>
        </w:rPr>
        <w:t>,</w:t>
      </w:r>
      <w:r>
        <w:rPr>
          <w:rFonts w:ascii="Times New Roman" w:hAnsi="Times New Roman" w:cs="Times New Roman"/>
          <w:sz w:val="24"/>
          <w:szCs w:val="24"/>
        </w:rPr>
        <w:t xml:space="preserve"> H</w:t>
      </w:r>
      <w:r>
        <w:rPr>
          <w:rFonts w:ascii="Times New Roman" w:hAnsi="Times New Roman" w:cs="Times New Roman"/>
          <w:sz w:val="24"/>
          <w:szCs w:val="24"/>
          <w:vertAlign w:val="subscript"/>
        </w:rPr>
        <w:t>4</w:t>
      </w:r>
      <w:r>
        <w:rPr>
          <w:rFonts w:ascii="Times New Roman" w:hAnsi="Times New Roman" w:cs="Times New Roman"/>
          <w:sz w:val="24"/>
          <w:szCs w:val="24"/>
        </w:rPr>
        <w:t>qp2</w:t>
      </w:r>
      <w:r w:rsidR="000F3878">
        <w:rPr>
          <w:rFonts w:ascii="Times New Roman" w:hAnsi="Times New Roman" w:cs="Times New Roman"/>
          <w:sz w:val="24"/>
          <w:szCs w:val="24"/>
        </w:rPr>
        <w:t>, and H</w:t>
      </w:r>
      <w:r w:rsidR="000F3878">
        <w:rPr>
          <w:rFonts w:ascii="Times New Roman" w:hAnsi="Times New Roman" w:cs="Times New Roman"/>
          <w:sz w:val="24"/>
          <w:szCs w:val="24"/>
          <w:vertAlign w:val="subscript"/>
        </w:rPr>
        <w:t>4</w:t>
      </w:r>
      <w:r w:rsidR="000F3878">
        <w:rPr>
          <w:rFonts w:ascii="Times New Roman" w:hAnsi="Times New Roman" w:cs="Times New Roman"/>
          <w:sz w:val="24"/>
          <w:szCs w:val="24"/>
        </w:rPr>
        <w:t>qp4</w:t>
      </w:r>
      <w:r>
        <w:rPr>
          <w:rFonts w:ascii="Times New Roman" w:hAnsi="Times New Roman" w:cs="Times New Roman"/>
          <w:sz w:val="24"/>
          <w:szCs w:val="24"/>
        </w:rPr>
        <w:t>.</w:t>
      </w:r>
      <w:r>
        <w:rPr>
          <w:rFonts w:ascii="Times New Roman" w:hAnsi="Times New Roman" w:cs="Times New Roman"/>
          <w:sz w:val="24"/>
          <w:szCs w:val="24"/>
        </w:rPr>
        <w:fldChar w:fldCharType="begin">
          <w:fldData xml:space="preserve">PEVuZE5vdGU+PENpdGU+PEF1dGhvcj5Nb29yZTwvQXV0aG9yPjxZZWFyPjIwMjI8L1llYXI+PFJl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</w:fldData>
        </w:fldChar>
      </w:r>
      <w:r w:rsidR="00A13223">
        <w:rPr>
          <w:rFonts w:ascii="Times New Roman" w:hAnsi="Times New Roman" w:cs="Times New Roman"/>
          <w:sz w:val="24"/>
          <w:szCs w:val="24"/>
        </w:rPr>
        <w:instrText xml:space="preserve"> ADDIN EN.CITE </w:instrText>
      </w:r>
      <w:r w:rsidR="00A13223">
        <w:rPr>
          <w:rFonts w:ascii="Times New Roman" w:hAnsi="Times New Roman" w:cs="Times New Roman"/>
          <w:sz w:val="24"/>
          <w:szCs w:val="24"/>
        </w:rPr>
        <w:fldChar w:fldCharType="begin">
          <w:fldData xml:space="preserve">PEVuZE5vdGU+PENpdGU+PEF1dGhvcj5Nb29yZTwvQXV0aG9yPjxZZWFyPjIwMjI8L1llYXI+PFJl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</w:fldData>
        </w:fldChar>
      </w:r>
      <w:r w:rsidR="00A13223">
        <w:rPr>
          <w:rFonts w:ascii="Times New Roman" w:hAnsi="Times New Roman" w:cs="Times New Roman"/>
          <w:sz w:val="24"/>
          <w:szCs w:val="24"/>
        </w:rPr>
        <w:instrText xml:space="preserve"> ADDIN EN.CITE.DATA </w:instrText>
      </w:r>
      <w:r w:rsidR="00A13223">
        <w:rPr>
          <w:rFonts w:ascii="Times New Roman" w:hAnsi="Times New Roman" w:cs="Times New Roman"/>
          <w:sz w:val="24"/>
          <w:szCs w:val="24"/>
        </w:rPr>
      </w:r>
      <w:r w:rsidR="00A13223">
        <w:rPr>
          <w:rFonts w:ascii="Times New Roman" w:hAnsi="Times New Roman" w:cs="Times New Roman"/>
          <w:sz w:val="24"/>
          <w:szCs w:val="24"/>
        </w:rPr>
        <w:fldChar w:fldCharType="end"/>
      </w:r>
      <w:r>
        <w:rPr>
          <w:rFonts w:ascii="Times New Roman" w:hAnsi="Times New Roman" w:cs="Times New Roman"/>
          <w:sz w:val="24"/>
          <w:szCs w:val="24"/>
        </w:rPr>
      </w:r>
      <w:r>
        <w:rPr>
          <w:rFonts w:ascii="Times New Roman" w:hAnsi="Times New Roman" w:cs="Times New Roman"/>
          <w:sz w:val="24"/>
          <w:szCs w:val="24"/>
        </w:rPr>
        <w:fldChar w:fldCharType="separate"/>
      </w:r>
      <w:r w:rsidR="00A13223" w:rsidRPr="00A13223">
        <w:rPr>
          <w:rFonts w:ascii="Times New Roman" w:hAnsi="Times New Roman" w:cs="Times New Roman"/>
          <w:noProof/>
          <w:sz w:val="24"/>
          <w:szCs w:val="24"/>
          <w:vertAlign w:val="superscript"/>
        </w:rPr>
        <w:t>3, 73, 74, 83</w:t>
      </w:r>
      <w:r>
        <w:rPr>
          <w:rFonts w:ascii="Times New Roman" w:hAnsi="Times New Roman" w:cs="Times New Roman"/>
          <w:sz w:val="24"/>
          <w:szCs w:val="24"/>
        </w:rPr>
        <w:fldChar w:fldCharType="end"/>
      </w:r>
      <w:r>
        <w:rPr>
          <w:rFonts w:ascii="Times New Roman" w:hAnsi="Times New Roman" w:cs="Times New Roman"/>
          <w:sz w:val="24"/>
          <w:szCs w:val="24"/>
        </w:rPr>
        <w:t xml:space="preserve"> Using mass spectrometry, we determined that the ligand dissociates from the metal ion upon oxidation.</w:t>
      </w:r>
      <w:r w:rsidR="006C0B6C">
        <w:rPr>
          <w:rFonts w:ascii="Times New Roman" w:hAnsi="Times New Roman" w:cs="Times New Roman"/>
          <w:sz w:val="24"/>
          <w:szCs w:val="24"/>
        </w:rPr>
        <w:t xml:space="preserve"> Given that free H</w:t>
      </w:r>
      <w:r w:rsidR="006C0B6C">
        <w:rPr>
          <w:rFonts w:ascii="Times New Roman" w:hAnsi="Times New Roman" w:cs="Times New Roman"/>
          <w:sz w:val="24"/>
          <w:szCs w:val="24"/>
          <w:vertAlign w:val="subscript"/>
        </w:rPr>
        <w:t>2</w:t>
      </w:r>
      <w:r w:rsidR="006C0B6C">
        <w:rPr>
          <w:rFonts w:ascii="Times New Roman" w:hAnsi="Times New Roman" w:cs="Times New Roman"/>
          <w:sz w:val="24"/>
          <w:szCs w:val="24"/>
        </w:rPr>
        <w:t>qp1 and H</w:t>
      </w:r>
      <w:r w:rsidR="006C0B6C">
        <w:rPr>
          <w:rFonts w:ascii="Times New Roman" w:hAnsi="Times New Roman" w:cs="Times New Roman"/>
          <w:sz w:val="24"/>
          <w:szCs w:val="24"/>
          <w:vertAlign w:val="subscript"/>
        </w:rPr>
        <w:t>4</w:t>
      </w:r>
      <w:r w:rsidR="006C0B6C">
        <w:rPr>
          <w:rFonts w:ascii="Times New Roman" w:hAnsi="Times New Roman" w:cs="Times New Roman"/>
          <w:sz w:val="24"/>
          <w:szCs w:val="24"/>
        </w:rPr>
        <w:t>qp2 could not act as catalysts, the dissociation of oxidized H</w:t>
      </w:r>
      <w:r w:rsidR="006C0B6C">
        <w:rPr>
          <w:rFonts w:ascii="Times New Roman" w:hAnsi="Times New Roman" w:cs="Times New Roman"/>
          <w:sz w:val="24"/>
          <w:szCs w:val="24"/>
          <w:vertAlign w:val="subscript"/>
        </w:rPr>
        <w:t>2</w:t>
      </w:r>
      <w:r w:rsidR="006C0B6C">
        <w:rPr>
          <w:rFonts w:ascii="Times New Roman" w:hAnsi="Times New Roman" w:cs="Times New Roman"/>
          <w:sz w:val="24"/>
          <w:szCs w:val="24"/>
        </w:rPr>
        <w:t xml:space="preserve">qp3 from the metal center in </w:t>
      </w:r>
      <w:r w:rsidR="006C0B6C">
        <w:rPr>
          <w:rFonts w:ascii="Times New Roman" w:hAnsi="Times New Roman" w:cs="Times New Roman"/>
          <w:b/>
          <w:bCs/>
          <w:sz w:val="24"/>
          <w:szCs w:val="24"/>
        </w:rPr>
        <w:t>8</w:t>
      </w:r>
      <w:r w:rsidR="006C0B6C">
        <w:rPr>
          <w:rFonts w:ascii="Times New Roman" w:hAnsi="Times New Roman" w:cs="Times New Roman"/>
          <w:sz w:val="24"/>
          <w:szCs w:val="24"/>
        </w:rPr>
        <w:t xml:space="preserve"> </w:t>
      </w:r>
      <w:r w:rsidR="00427B26">
        <w:rPr>
          <w:rFonts w:ascii="Times New Roman" w:hAnsi="Times New Roman" w:cs="Times New Roman"/>
          <w:sz w:val="24"/>
          <w:szCs w:val="24"/>
        </w:rPr>
        <w:t>would</w:t>
      </w:r>
      <w:r w:rsidR="006C0B6C">
        <w:rPr>
          <w:rFonts w:ascii="Times New Roman" w:hAnsi="Times New Roman" w:cs="Times New Roman"/>
          <w:sz w:val="24"/>
          <w:szCs w:val="24"/>
        </w:rPr>
        <w:t xml:space="preserve"> </w:t>
      </w:r>
      <w:r w:rsidR="00427B26">
        <w:rPr>
          <w:rFonts w:ascii="Times New Roman" w:hAnsi="Times New Roman" w:cs="Times New Roman"/>
          <w:sz w:val="24"/>
          <w:szCs w:val="24"/>
        </w:rPr>
        <w:t xml:space="preserve">be anticipated </w:t>
      </w:r>
      <w:r w:rsidR="00427B26">
        <w:rPr>
          <w:rFonts w:ascii="Times New Roman" w:hAnsi="Times New Roman" w:cs="Times New Roman"/>
          <w:sz w:val="24"/>
          <w:szCs w:val="24"/>
        </w:rPr>
        <w:lastRenderedPageBreak/>
        <w:t xml:space="preserve">to </w:t>
      </w:r>
      <w:r w:rsidR="006C0B6C">
        <w:rPr>
          <w:rFonts w:ascii="Times New Roman" w:hAnsi="Times New Roman" w:cs="Times New Roman"/>
          <w:sz w:val="24"/>
          <w:szCs w:val="24"/>
        </w:rPr>
        <w:t xml:space="preserve">halt SOD mimicry. The rationale for the lack of activity for </w:t>
      </w:r>
      <w:r w:rsidR="00C00DD6">
        <w:rPr>
          <w:rFonts w:ascii="Times New Roman" w:hAnsi="Times New Roman" w:cs="Times New Roman"/>
          <w:sz w:val="24"/>
          <w:szCs w:val="24"/>
        </w:rPr>
        <w:t xml:space="preserve">the extremely water-stable </w:t>
      </w:r>
      <w:r w:rsidR="006C0B6C">
        <w:rPr>
          <w:rFonts w:ascii="Times New Roman" w:hAnsi="Times New Roman" w:cs="Times New Roman"/>
          <w:b/>
          <w:bCs/>
          <w:sz w:val="24"/>
          <w:szCs w:val="24"/>
        </w:rPr>
        <w:t>9</w:t>
      </w:r>
      <w:r w:rsidR="006C0B6C">
        <w:rPr>
          <w:rFonts w:ascii="Times New Roman" w:hAnsi="Times New Roman" w:cs="Times New Roman"/>
          <w:sz w:val="24"/>
          <w:szCs w:val="24"/>
        </w:rPr>
        <w:t xml:space="preserve"> is not fully understood, but it is likely related to the poor SOD mimicry observed for the other H</w:t>
      </w:r>
      <w:r w:rsidR="006C0B6C">
        <w:rPr>
          <w:rFonts w:ascii="Times New Roman" w:hAnsi="Times New Roman" w:cs="Times New Roman"/>
          <w:sz w:val="24"/>
          <w:szCs w:val="24"/>
          <w:vertAlign w:val="subscript"/>
        </w:rPr>
        <w:t>4</w:t>
      </w:r>
      <w:r w:rsidR="006C0B6C">
        <w:rPr>
          <w:rFonts w:ascii="Times New Roman" w:hAnsi="Times New Roman" w:cs="Times New Roman"/>
          <w:sz w:val="24"/>
          <w:szCs w:val="24"/>
        </w:rPr>
        <w:t xml:space="preserve">qp4 complexes </w:t>
      </w:r>
      <w:r w:rsidR="006C0B6C">
        <w:rPr>
          <w:rFonts w:ascii="Times New Roman" w:hAnsi="Times New Roman" w:cs="Times New Roman"/>
          <w:b/>
          <w:bCs/>
          <w:sz w:val="24"/>
          <w:szCs w:val="24"/>
        </w:rPr>
        <w:t>4</w:t>
      </w:r>
      <w:r w:rsidR="006C0B6C">
        <w:rPr>
          <w:rFonts w:ascii="Times New Roman" w:hAnsi="Times New Roman" w:cs="Times New Roman"/>
          <w:sz w:val="24"/>
          <w:szCs w:val="24"/>
        </w:rPr>
        <w:t xml:space="preserve"> and </w:t>
      </w:r>
      <w:r w:rsidR="006C0B6C">
        <w:rPr>
          <w:rFonts w:ascii="Times New Roman" w:hAnsi="Times New Roman" w:cs="Times New Roman"/>
          <w:b/>
          <w:bCs/>
          <w:sz w:val="24"/>
          <w:szCs w:val="24"/>
        </w:rPr>
        <w:t>5</w:t>
      </w:r>
      <w:r w:rsidR="006C0B6C">
        <w:rPr>
          <w:rFonts w:ascii="Times New Roman" w:hAnsi="Times New Roman" w:cs="Times New Roman"/>
          <w:sz w:val="24"/>
          <w:szCs w:val="24"/>
        </w:rPr>
        <w:t xml:space="preserve">. Our computational analysis of </w:t>
      </w:r>
      <w:r w:rsidR="006C0B6C">
        <w:rPr>
          <w:rFonts w:ascii="Times New Roman" w:hAnsi="Times New Roman" w:cs="Times New Roman"/>
          <w:b/>
          <w:bCs/>
          <w:sz w:val="24"/>
          <w:szCs w:val="24"/>
        </w:rPr>
        <w:t>6</w:t>
      </w:r>
      <w:r w:rsidR="006C0B6C">
        <w:rPr>
          <w:rFonts w:ascii="Times New Roman" w:hAnsi="Times New Roman" w:cs="Times New Roman"/>
          <w:sz w:val="24"/>
          <w:szCs w:val="24"/>
        </w:rPr>
        <w:t xml:space="preserve"> suggests that O</w:t>
      </w:r>
      <w:r w:rsidR="006C0B6C">
        <w:rPr>
          <w:rFonts w:ascii="Times New Roman" w:hAnsi="Times New Roman" w:cs="Times New Roman"/>
          <w:sz w:val="24"/>
          <w:szCs w:val="24"/>
          <w:vertAlign w:val="subscript"/>
        </w:rPr>
        <w:t>2</w:t>
      </w:r>
      <w:r w:rsidR="006C0B6C">
        <w:rPr>
          <w:rFonts w:ascii="Times New Roman" w:hAnsi="Times New Roman" w:cs="Times New Roman"/>
          <w:sz w:val="24"/>
          <w:szCs w:val="24"/>
          <w:vertAlign w:val="superscript"/>
        </w:rPr>
        <w:t>-•</w:t>
      </w:r>
      <w:r w:rsidR="006C0B6C">
        <w:rPr>
          <w:rFonts w:ascii="Times New Roman" w:hAnsi="Times New Roman" w:cs="Times New Roman"/>
          <w:sz w:val="24"/>
          <w:szCs w:val="24"/>
        </w:rPr>
        <w:t xml:space="preserve"> needs to coordinate </w:t>
      </w:r>
      <w:r w:rsidR="006C0B6C">
        <w:rPr>
          <w:rFonts w:ascii="Times New Roman" w:hAnsi="Times New Roman" w:cs="Times New Roman"/>
          <w:i/>
          <w:iCs/>
          <w:sz w:val="24"/>
          <w:szCs w:val="24"/>
        </w:rPr>
        <w:t>cis</w:t>
      </w:r>
      <w:r w:rsidR="006C0B6C">
        <w:rPr>
          <w:rFonts w:ascii="Times New Roman" w:hAnsi="Times New Roman" w:cs="Times New Roman"/>
          <w:sz w:val="24"/>
          <w:szCs w:val="24"/>
        </w:rPr>
        <w:t xml:space="preserve"> to a metal-bound quinolate in order for dismutation to proceed efficiently,</w:t>
      </w:r>
      <w:r w:rsidR="006C0B6C">
        <w:rPr>
          <w:rFonts w:ascii="Times New Roman" w:hAnsi="Times New Roman" w:cs="Times New Roman"/>
          <w:sz w:val="24"/>
          <w:szCs w:val="24"/>
        </w:rPr>
        <w:fldChar w:fldCharType="begin"/>
      </w:r>
      <w:r w:rsidR="00A13223">
        <w:rPr>
          <w:rFonts w:ascii="Times New Roman" w:hAnsi="Times New Roman" w:cs="Times New Roman"/>
          <w:sz w:val="24"/>
          <w:szCs w:val="24"/>
        </w:rPr>
        <w:instrText xml:space="preserve"> ADDIN EN.CITE &lt;EndNote&gt;&lt;Cite&gt;&lt;Author&gt;Miliordos&lt;/Author&gt;&lt;Year&gt;2024&lt;/Year&gt;&lt;RecNum&gt;1311&lt;/RecNum&gt;&lt;DisplayText&gt;&lt;style face="superscript"&gt;84&lt;/style&gt;&lt;/DisplayText&gt;&lt;record&gt;&lt;rec-number&gt;1311&lt;/rec-number&gt;&lt;foreign-keys&gt;&lt;key app="EN" db-id="2stsa2zsrr0zsnefppxpx5xtxpr5xr02wf9d" timestamp="1717601109"&gt;1311&lt;/key&gt;&lt;/foreign-keys&gt;&lt;ref-type name="Journal Article"&gt;17&lt;/ref-type&gt;&lt;contributors&gt;&lt;authors&gt;&lt;author&gt;Miliordos, Evangelos&lt;/author&gt;&lt;author&gt;Moore, Jamonica L.&lt;/author&gt;&lt;author&gt;Obisesan, Segun V.&lt;/author&gt;&lt;author&gt;Oppelt, Julian&lt;/author&gt;&lt;author&gt;&lt;style face="normal" font="default" size="100%"&gt;Ivanovi&lt;/style&gt;&lt;style face="normal" font="default" charset="238" size="100%"&gt;ć-Burmazović, Ivana&lt;/style&gt;&lt;/author&gt;&lt;author&gt;&lt;style face="normal" font="default" charset="238" size="100%"&gt;Goldsmith, Christian R.&lt;/style&gt;&lt;/author&gt;&lt;/authors&gt;&lt;/contributors&gt;&lt;titles&gt;&lt;title&gt;Computational Analysis of the Superoxide Dismutase Mimicry Exhibited by a Zinc(II) Complex with a Redox-Active Organic Ligand&lt;/title&gt;&lt;secondary-title&gt;J. Phys. Chem. A&lt;/secondary-title&gt;&lt;/titles&gt;&lt;periodical&gt;&lt;full-title&gt;J. Phys. Chem. A&lt;/full-title&gt;&lt;/periodical&gt;&lt;pages&gt;1491-1500&lt;/pages&gt;&lt;volume&gt;128&lt;/volume&gt;&lt;number&gt;8&lt;/number&gt;&lt;dates&gt;&lt;year&gt;2024&lt;/year&gt;&lt;pub-dates&gt;&lt;date&gt;2024/02/29&lt;/date&gt;&lt;/pub-dates&gt;&lt;/dates&gt;&lt;publisher&gt;American Chemical Society&lt;/publisher&gt;&lt;isbn&gt;1089-5639&lt;/isbn&gt;&lt;urls&gt;&lt;related-urls&gt;&lt;url&gt;https://doi.org/10.1021/acs.jpca.3c07403&lt;/url&gt;&lt;/related-urls&gt;&lt;/urls&gt;&lt;electronic-resource-num&gt;10.1021/acs.jpca.3c07403&lt;/electronic-resource-num&gt;&lt;/record&gt;&lt;/Cite&gt;&lt;/EndNote&gt;</w:instrText>
      </w:r>
      <w:r w:rsidR="006C0B6C">
        <w:rPr>
          <w:rFonts w:ascii="Times New Roman" w:hAnsi="Times New Roman" w:cs="Times New Roman"/>
          <w:sz w:val="24"/>
          <w:szCs w:val="24"/>
        </w:rPr>
        <w:fldChar w:fldCharType="separate"/>
      </w:r>
      <w:r w:rsidR="00A13223" w:rsidRPr="00A13223">
        <w:rPr>
          <w:rFonts w:ascii="Times New Roman" w:hAnsi="Times New Roman" w:cs="Times New Roman"/>
          <w:noProof/>
          <w:sz w:val="24"/>
          <w:szCs w:val="24"/>
          <w:vertAlign w:val="superscript"/>
        </w:rPr>
        <w:t>84</w:t>
      </w:r>
      <w:r w:rsidR="006C0B6C">
        <w:rPr>
          <w:rFonts w:ascii="Times New Roman" w:hAnsi="Times New Roman" w:cs="Times New Roman"/>
          <w:sz w:val="24"/>
          <w:szCs w:val="24"/>
        </w:rPr>
        <w:fldChar w:fldCharType="end"/>
      </w:r>
      <w:r w:rsidR="006C0B6C">
        <w:rPr>
          <w:rFonts w:ascii="Times New Roman" w:hAnsi="Times New Roman" w:cs="Times New Roman"/>
          <w:sz w:val="24"/>
          <w:szCs w:val="24"/>
        </w:rPr>
        <w:t xml:space="preserve"> and it may be that the H</w:t>
      </w:r>
      <w:r w:rsidR="006C0B6C">
        <w:rPr>
          <w:rFonts w:ascii="Times New Roman" w:hAnsi="Times New Roman" w:cs="Times New Roman"/>
          <w:sz w:val="24"/>
          <w:szCs w:val="24"/>
          <w:vertAlign w:val="subscript"/>
        </w:rPr>
        <w:t>4</w:t>
      </w:r>
      <w:r w:rsidR="006C0B6C">
        <w:rPr>
          <w:rFonts w:ascii="Times New Roman" w:hAnsi="Times New Roman" w:cs="Times New Roman"/>
          <w:sz w:val="24"/>
          <w:szCs w:val="24"/>
        </w:rPr>
        <w:t>qp4 ligand framework discourages such conformation</w:t>
      </w:r>
      <w:r w:rsidR="000C030C">
        <w:rPr>
          <w:rFonts w:ascii="Times New Roman" w:hAnsi="Times New Roman" w:cs="Times New Roman"/>
          <w:sz w:val="24"/>
          <w:szCs w:val="24"/>
        </w:rPr>
        <w:t>s</w:t>
      </w:r>
      <w:r w:rsidR="006C0B6C">
        <w:rPr>
          <w:rFonts w:ascii="Times New Roman" w:hAnsi="Times New Roman" w:cs="Times New Roman"/>
          <w:sz w:val="24"/>
          <w:szCs w:val="24"/>
        </w:rPr>
        <w:t xml:space="preserve"> for the manganese, iron, and zinc complexes.</w:t>
      </w:r>
      <w:r w:rsidR="0076514C">
        <w:rPr>
          <w:rFonts w:ascii="Times New Roman" w:hAnsi="Times New Roman" w:cs="Times New Roman"/>
          <w:sz w:val="24"/>
          <w:szCs w:val="24"/>
        </w:rPr>
        <w:t xml:space="preserve"> </w:t>
      </w:r>
    </w:p>
    <w:p w14:paraId="41FFC574" w14:textId="77777777" w:rsidR="0022440F" w:rsidRPr="00BB1F1B" w:rsidRDefault="0022440F" w:rsidP="0022440F">
      <w:pPr>
        <w:spacing w:line="480" w:lineRule="auto"/>
        <w:rPr>
          <w:rFonts w:ascii="Times New Roman" w:hAnsi="Times New Roman" w:cs="Times New Roman"/>
          <w:b/>
          <w:bCs/>
          <w:sz w:val="24"/>
          <w:szCs w:val="24"/>
        </w:rPr>
      </w:pPr>
      <w:r w:rsidRPr="00BB1F1B">
        <w:rPr>
          <w:rFonts w:ascii="Times New Roman" w:hAnsi="Times New Roman" w:cs="Times New Roman"/>
          <w:b/>
          <w:bCs/>
          <w:sz w:val="24"/>
          <w:szCs w:val="24"/>
        </w:rPr>
        <w:t>A</w:t>
      </w:r>
      <w:r w:rsidRPr="00BB1F1B">
        <w:rPr>
          <w:rFonts w:ascii="Times New Roman" w:hAnsi="Times New Roman" w:cs="Times New Roman"/>
          <w:noProof/>
          <w:sz w:val="24"/>
          <w:szCs w:val="24"/>
        </w:rPr>
        <w:drawing>
          <wp:inline distT="0" distB="0" distL="0" distR="0" wp14:anchorId="484BAB36" wp14:editId="19F41C99">
            <wp:extent cx="2834640" cy="2002536"/>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extLst>
                        <a:ext uri="{28A0092B-C50C-407E-A947-70E740481C1C}">
                          <a14:useLocalDpi xmlns:a14="http://schemas.microsoft.com/office/drawing/2010/main"/>
                        </a:ext>
                      </a:extLst>
                    </a:blip>
                    <a:stretch>
                      <a:fillRect/>
                    </a:stretch>
                  </pic:blipFill>
                  <pic:spPr>
                    <a:xfrm>
                      <a:off x="0" y="0"/>
                      <a:ext cx="2834640" cy="2002536"/>
                    </a:xfrm>
                    <a:prstGeom prst="rect">
                      <a:avLst/>
                    </a:prstGeom>
                  </pic:spPr>
                </pic:pic>
              </a:graphicData>
            </a:graphic>
          </wp:inline>
        </w:drawing>
      </w:r>
      <w:r w:rsidRPr="00BB1F1B">
        <w:rPr>
          <w:rFonts w:ascii="Times New Roman" w:hAnsi="Times New Roman" w:cs="Times New Roman"/>
          <w:b/>
          <w:bCs/>
          <w:sz w:val="24"/>
          <w:szCs w:val="24"/>
        </w:rPr>
        <w:t>B</w:t>
      </w:r>
      <w:r w:rsidRPr="00BB1F1B">
        <w:rPr>
          <w:rFonts w:ascii="Times New Roman" w:hAnsi="Times New Roman" w:cs="Times New Roman"/>
          <w:b/>
          <w:noProof/>
          <w:color w:val="000000"/>
          <w:sz w:val="24"/>
          <w:szCs w:val="24"/>
          <w:lang w:eastAsia="en-GB"/>
        </w:rPr>
        <w:drawing>
          <wp:inline distT="0" distB="0" distL="0" distR="0" wp14:anchorId="44F9D53A" wp14:editId="3F75DC06">
            <wp:extent cx="2834640" cy="1993392"/>
            <wp:effectExtent l="0" t="0" r="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extLst>
                        <a:ext uri="{28A0092B-C50C-407E-A947-70E740481C1C}">
                          <a14:useLocalDpi xmlns:a14="http://schemas.microsoft.com/office/drawing/2010/main"/>
                        </a:ext>
                      </a:extLst>
                    </a:blip>
                    <a:stretch>
                      <a:fillRect/>
                    </a:stretch>
                  </pic:blipFill>
                  <pic:spPr>
                    <a:xfrm>
                      <a:off x="0" y="0"/>
                      <a:ext cx="2834640" cy="1993392"/>
                    </a:xfrm>
                    <a:prstGeom prst="rect">
                      <a:avLst/>
                    </a:prstGeom>
                  </pic:spPr>
                </pic:pic>
              </a:graphicData>
            </a:graphic>
          </wp:inline>
        </w:drawing>
      </w:r>
    </w:p>
    <w:p w14:paraId="0C46CA10" w14:textId="77777777" w:rsidR="0022440F" w:rsidRPr="00BB1F1B" w:rsidRDefault="0022440F" w:rsidP="0022440F">
      <w:pPr>
        <w:spacing w:line="480" w:lineRule="auto"/>
        <w:rPr>
          <w:rFonts w:ascii="Times New Roman" w:hAnsi="Times New Roman" w:cs="Times New Roman"/>
          <w:sz w:val="24"/>
          <w:szCs w:val="24"/>
        </w:rPr>
      </w:pPr>
      <w:r w:rsidRPr="00BB1F1B">
        <w:rPr>
          <w:rFonts w:ascii="Times New Roman" w:hAnsi="Times New Roman" w:cs="Times New Roman"/>
          <w:b/>
          <w:bCs/>
          <w:sz w:val="24"/>
          <w:szCs w:val="24"/>
        </w:rPr>
        <w:t>C</w:t>
      </w:r>
      <w:r w:rsidRPr="00BB1F1B">
        <w:rPr>
          <w:rFonts w:ascii="Times New Roman" w:hAnsi="Times New Roman" w:cs="Times New Roman"/>
          <w:noProof/>
          <w:sz w:val="24"/>
          <w:szCs w:val="24"/>
        </w:rPr>
        <w:drawing>
          <wp:inline distT="0" distB="0" distL="0" distR="0" wp14:anchorId="2786B6BC" wp14:editId="761D1AFE">
            <wp:extent cx="2743200" cy="2194560"/>
            <wp:effectExtent l="0" t="0" r="0" b="0"/>
            <wp:docPr id="14" name="Picture 14" descr="Chart, scatte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descr="Chart, scatter chart&#10;&#10;Description automatically generated"/>
                    <pic:cNvPicPr/>
                  </pic:nvPicPr>
                  <pic:blipFill rotWithShape="1">
                    <a:blip r:embed="rId16"/>
                    <a:srcRect l="7158" t="9350" r="9188" b="3433"/>
                    <a:stretch/>
                  </pic:blipFill>
                  <pic:spPr bwMode="auto">
                    <a:xfrm>
                      <a:off x="0" y="0"/>
                      <a:ext cx="2743200" cy="2194560"/>
                    </a:xfrm>
                    <a:prstGeom prst="rect">
                      <a:avLst/>
                    </a:prstGeom>
                    <a:ln>
                      <a:noFill/>
                    </a:ln>
                    <a:extLst>
                      <a:ext uri="{53640926-AAD7-44D8-BBD7-CCE9431645EC}">
                        <a14:shadowObscured xmlns:a14="http://schemas.microsoft.com/office/drawing/2010/main"/>
                      </a:ext>
                    </a:extLst>
                  </pic:spPr>
                </pic:pic>
              </a:graphicData>
            </a:graphic>
          </wp:inline>
        </w:drawing>
      </w:r>
      <w:r w:rsidRPr="00BB1F1B">
        <w:rPr>
          <w:rFonts w:ascii="Times New Roman" w:hAnsi="Times New Roman" w:cs="Times New Roman"/>
          <w:b/>
          <w:bCs/>
          <w:sz w:val="24"/>
          <w:szCs w:val="24"/>
        </w:rPr>
        <w:t>D</w:t>
      </w:r>
      <w:r w:rsidRPr="00BB1F1B">
        <w:rPr>
          <w:rFonts w:ascii="Times New Roman" w:hAnsi="Times New Roman" w:cs="Times New Roman"/>
          <w:noProof/>
          <w:sz w:val="24"/>
          <w:szCs w:val="24"/>
        </w:rPr>
        <w:drawing>
          <wp:inline distT="0" distB="0" distL="0" distR="0" wp14:anchorId="55A1742A" wp14:editId="2DF24CB2">
            <wp:extent cx="2743200" cy="2176272"/>
            <wp:effectExtent l="0" t="0" r="0" b="0"/>
            <wp:docPr id="17" name="Picture 17" descr="Chart, scatte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7" descr="Chart, scatter chart&#10;&#10;Description automatically generated"/>
                    <pic:cNvPicPr/>
                  </pic:nvPicPr>
                  <pic:blipFill rotWithShape="1">
                    <a:blip r:embed="rId17"/>
                    <a:srcRect l="6730" t="10048" r="9829" b="3433"/>
                    <a:stretch/>
                  </pic:blipFill>
                  <pic:spPr bwMode="auto">
                    <a:xfrm>
                      <a:off x="0" y="0"/>
                      <a:ext cx="2743200" cy="2176272"/>
                    </a:xfrm>
                    <a:prstGeom prst="rect">
                      <a:avLst/>
                    </a:prstGeom>
                    <a:ln>
                      <a:noFill/>
                    </a:ln>
                    <a:extLst>
                      <a:ext uri="{53640926-AAD7-44D8-BBD7-CCE9431645EC}">
                        <a14:shadowObscured xmlns:a14="http://schemas.microsoft.com/office/drawing/2010/main"/>
                      </a:ext>
                    </a:extLst>
                  </pic:spPr>
                </pic:pic>
              </a:graphicData>
            </a:graphic>
          </wp:inline>
        </w:drawing>
      </w:r>
    </w:p>
    <w:p w14:paraId="12C26FE7" w14:textId="166DDE38" w:rsidR="0022440F" w:rsidRDefault="0022440F" w:rsidP="0022440F">
      <w:pPr>
        <w:jc w:val="both"/>
        <w:rPr>
          <w:rFonts w:ascii="Times New Roman" w:hAnsi="Times New Roman" w:cs="Times New Roman"/>
          <w:sz w:val="24"/>
          <w:szCs w:val="24"/>
        </w:rPr>
      </w:pPr>
      <w:r w:rsidRPr="00BB1F1B">
        <w:rPr>
          <w:rFonts w:ascii="Times New Roman" w:hAnsi="Times New Roman" w:cs="Times New Roman"/>
          <w:b/>
          <w:color w:val="000000"/>
          <w:sz w:val="24"/>
          <w:szCs w:val="24"/>
          <w:lang w:eastAsia="en-GB"/>
        </w:rPr>
        <w:t xml:space="preserve">Figure </w:t>
      </w:r>
      <w:r>
        <w:rPr>
          <w:rFonts w:ascii="Times New Roman" w:hAnsi="Times New Roman" w:cs="Times New Roman"/>
          <w:b/>
          <w:color w:val="000000"/>
          <w:sz w:val="24"/>
          <w:szCs w:val="24"/>
          <w:lang w:eastAsia="en-GB"/>
        </w:rPr>
        <w:t>2</w:t>
      </w:r>
      <w:r w:rsidRPr="00BB1F1B">
        <w:rPr>
          <w:rFonts w:ascii="Times New Roman" w:hAnsi="Times New Roman" w:cs="Times New Roman"/>
          <w:color w:val="000000"/>
          <w:sz w:val="24"/>
          <w:szCs w:val="24"/>
          <w:lang w:eastAsia="en-GB"/>
        </w:rPr>
        <w:t xml:space="preserve">. Kinetic traces of </w:t>
      </w:r>
      <w:r>
        <w:rPr>
          <w:rFonts w:ascii="Times New Roman" w:hAnsi="Times New Roman" w:cs="Times New Roman"/>
          <w:sz w:val="24"/>
          <w:szCs w:val="24"/>
        </w:rPr>
        <w:t>O</w:t>
      </w:r>
      <w:r>
        <w:rPr>
          <w:rFonts w:ascii="Times New Roman" w:hAnsi="Times New Roman" w:cs="Times New Roman"/>
          <w:sz w:val="24"/>
          <w:szCs w:val="24"/>
          <w:vertAlign w:val="subscript"/>
        </w:rPr>
        <w:t>2</w:t>
      </w:r>
      <w:r>
        <w:rPr>
          <w:rFonts w:ascii="Times New Roman" w:hAnsi="Times New Roman" w:cs="Times New Roman"/>
          <w:sz w:val="24"/>
          <w:szCs w:val="24"/>
          <w:vertAlign w:val="superscript"/>
        </w:rPr>
        <w:t>-•</w:t>
      </w:r>
      <w:r w:rsidRPr="00BB1F1B">
        <w:rPr>
          <w:rFonts w:ascii="Times New Roman" w:hAnsi="Times New Roman" w:cs="Times New Roman"/>
          <w:color w:val="000000"/>
          <w:sz w:val="24"/>
          <w:szCs w:val="24"/>
          <w:lang w:eastAsia="en-GB"/>
        </w:rPr>
        <w:t xml:space="preserve"> decomposition </w:t>
      </w:r>
      <w:r>
        <w:rPr>
          <w:rFonts w:ascii="Times New Roman" w:hAnsi="Times New Roman" w:cs="Times New Roman"/>
          <w:color w:val="000000"/>
          <w:sz w:val="24"/>
          <w:szCs w:val="24"/>
          <w:lang w:eastAsia="en-GB"/>
        </w:rPr>
        <w:t>catalyzed</w:t>
      </w:r>
      <w:r w:rsidRPr="00BB1F1B">
        <w:rPr>
          <w:rFonts w:ascii="Times New Roman" w:hAnsi="Times New Roman" w:cs="Times New Roman"/>
          <w:color w:val="000000"/>
          <w:sz w:val="24"/>
          <w:szCs w:val="24"/>
          <w:lang w:eastAsia="en-GB"/>
        </w:rPr>
        <w:t xml:space="preserve"> by </w:t>
      </w:r>
      <w:r>
        <w:rPr>
          <w:rFonts w:ascii="Times New Roman" w:hAnsi="Times New Roman" w:cs="Times New Roman"/>
          <w:b/>
          <w:bCs/>
          <w:color w:val="000000"/>
          <w:sz w:val="24"/>
          <w:szCs w:val="24"/>
          <w:lang w:eastAsia="en-GB"/>
        </w:rPr>
        <w:t>7</w:t>
      </w:r>
      <w:r w:rsidRPr="00BB1F1B">
        <w:rPr>
          <w:rFonts w:ascii="Times New Roman" w:hAnsi="Times New Roman" w:cs="Times New Roman"/>
          <w:color w:val="000000"/>
          <w:sz w:val="24"/>
          <w:szCs w:val="24"/>
          <w:lang w:eastAsia="en-GB"/>
        </w:rPr>
        <w:t xml:space="preserve">. </w:t>
      </w:r>
      <w:r>
        <w:rPr>
          <w:rFonts w:ascii="Times New Roman" w:hAnsi="Times New Roman" w:cs="Times New Roman"/>
          <w:color w:val="000000"/>
          <w:sz w:val="24"/>
          <w:szCs w:val="24"/>
          <w:lang w:eastAsia="en-GB"/>
        </w:rPr>
        <w:t xml:space="preserve">The concentration of the </w:t>
      </w:r>
      <w:r>
        <w:rPr>
          <w:rFonts w:ascii="Times New Roman" w:hAnsi="Times New Roman" w:cs="Times New Roman"/>
          <w:sz w:val="24"/>
          <w:szCs w:val="24"/>
        </w:rPr>
        <w:t>O</w:t>
      </w:r>
      <w:r>
        <w:rPr>
          <w:rFonts w:ascii="Times New Roman" w:hAnsi="Times New Roman" w:cs="Times New Roman"/>
          <w:sz w:val="24"/>
          <w:szCs w:val="24"/>
          <w:vertAlign w:val="subscript"/>
        </w:rPr>
        <w:t>2</w:t>
      </w:r>
      <w:r>
        <w:rPr>
          <w:rFonts w:ascii="Times New Roman" w:hAnsi="Times New Roman" w:cs="Times New Roman"/>
          <w:sz w:val="24"/>
          <w:szCs w:val="24"/>
          <w:vertAlign w:val="superscript"/>
        </w:rPr>
        <w:t>-•</w:t>
      </w:r>
      <w:r>
        <w:rPr>
          <w:rFonts w:ascii="Times New Roman" w:hAnsi="Times New Roman" w:cs="Times New Roman"/>
          <w:sz w:val="24"/>
          <w:szCs w:val="24"/>
        </w:rPr>
        <w:t xml:space="preserve"> is monitored by the intensity of its band at 250 nm. </w:t>
      </w:r>
      <w:r w:rsidRPr="00BB1F1B">
        <w:rPr>
          <w:rFonts w:ascii="Times New Roman" w:hAnsi="Times New Roman" w:cs="Times New Roman"/>
          <w:color w:val="000000"/>
          <w:sz w:val="24"/>
          <w:szCs w:val="24"/>
          <w:lang w:eastAsia="en-GB"/>
        </w:rPr>
        <w:t xml:space="preserve">A) Data taken in 50 mM phosphate buffer, pH 7.4 ionic strength of 150 mM. The starting concentration of superoxide is </w:t>
      </w:r>
      <w:r w:rsidRPr="00BB1F1B">
        <w:rPr>
          <w:rFonts w:ascii="Times New Roman" w:hAnsi="Times New Roman" w:cs="Times New Roman"/>
          <w:sz w:val="24"/>
          <w:szCs w:val="24"/>
        </w:rPr>
        <w:t>1.5 × 10</w:t>
      </w:r>
      <w:r w:rsidRPr="00BB1F1B">
        <w:rPr>
          <w:rFonts w:ascii="Times New Roman" w:hAnsi="Times New Roman" w:cs="Times New Roman"/>
          <w:sz w:val="24"/>
          <w:szCs w:val="24"/>
          <w:vertAlign w:val="superscript"/>
        </w:rPr>
        <w:t>-4</w:t>
      </w:r>
      <w:r w:rsidRPr="00BB1F1B">
        <w:rPr>
          <w:rFonts w:ascii="Times New Roman" w:hAnsi="Times New Roman" w:cs="Times New Roman"/>
          <w:sz w:val="24"/>
          <w:szCs w:val="24"/>
        </w:rPr>
        <w:t xml:space="preserve"> M.</w:t>
      </w:r>
      <w:r w:rsidRPr="00BB1F1B">
        <w:rPr>
          <w:rFonts w:ascii="Times New Roman" w:hAnsi="Times New Roman" w:cs="Times New Roman"/>
          <w:color w:val="000000"/>
          <w:sz w:val="24"/>
          <w:szCs w:val="24"/>
          <w:lang w:eastAsia="en-GB"/>
        </w:rPr>
        <w:t xml:space="preserve"> B) Data taken in 60 mM MOPS buffer, pH 7.4 ionic strength of 150 mM. The starting concentration of superoxide is </w:t>
      </w:r>
      <w:r w:rsidRPr="00BB1F1B">
        <w:rPr>
          <w:rFonts w:ascii="Times New Roman" w:hAnsi="Times New Roman" w:cs="Times New Roman"/>
          <w:sz w:val="24"/>
          <w:szCs w:val="24"/>
        </w:rPr>
        <w:t>9 × 10</w:t>
      </w:r>
      <w:r w:rsidRPr="00BB1F1B">
        <w:rPr>
          <w:rFonts w:ascii="Times New Roman" w:hAnsi="Times New Roman" w:cs="Times New Roman"/>
          <w:sz w:val="24"/>
          <w:szCs w:val="24"/>
          <w:vertAlign w:val="superscript"/>
        </w:rPr>
        <w:t>-5</w:t>
      </w:r>
      <w:r w:rsidRPr="00BB1F1B">
        <w:rPr>
          <w:rFonts w:ascii="Times New Roman" w:hAnsi="Times New Roman" w:cs="Times New Roman"/>
          <w:sz w:val="24"/>
          <w:szCs w:val="24"/>
        </w:rPr>
        <w:t xml:space="preserve"> M. C) Plot of </w:t>
      </w:r>
      <w:r w:rsidRPr="00BB1F1B">
        <w:rPr>
          <w:rFonts w:ascii="Times New Roman" w:hAnsi="Times New Roman" w:cs="Times New Roman"/>
          <w:i/>
          <w:iCs/>
          <w:sz w:val="24"/>
          <w:szCs w:val="24"/>
        </w:rPr>
        <w:t>k</w:t>
      </w:r>
      <w:r>
        <w:rPr>
          <w:rFonts w:ascii="Times New Roman" w:hAnsi="Times New Roman" w:cs="Times New Roman"/>
          <w:i/>
          <w:iCs/>
          <w:sz w:val="24"/>
          <w:szCs w:val="24"/>
          <w:vertAlign w:val="subscript"/>
        </w:rPr>
        <w:t>cat</w:t>
      </w:r>
      <w:r w:rsidRPr="00BB1F1B">
        <w:rPr>
          <w:rFonts w:ascii="Times New Roman" w:hAnsi="Times New Roman" w:cs="Times New Roman"/>
          <w:sz w:val="24"/>
          <w:szCs w:val="24"/>
        </w:rPr>
        <w:t xml:space="preserve"> </w:t>
      </w:r>
      <w:r>
        <w:rPr>
          <w:rFonts w:ascii="Times New Roman" w:hAnsi="Times New Roman" w:cs="Times New Roman"/>
          <w:sz w:val="24"/>
          <w:szCs w:val="24"/>
        </w:rPr>
        <w:t xml:space="preserve">values from A </w:t>
      </w:r>
      <w:r w:rsidRPr="00BB1F1B">
        <w:rPr>
          <w:rFonts w:ascii="Times New Roman" w:hAnsi="Times New Roman" w:cs="Times New Roman"/>
          <w:sz w:val="24"/>
          <w:szCs w:val="24"/>
        </w:rPr>
        <w:t>vs. [</w:t>
      </w:r>
      <w:r>
        <w:rPr>
          <w:rFonts w:ascii="Times New Roman" w:hAnsi="Times New Roman" w:cs="Times New Roman"/>
          <w:b/>
          <w:bCs/>
          <w:sz w:val="24"/>
          <w:szCs w:val="24"/>
        </w:rPr>
        <w:t>7</w:t>
      </w:r>
      <w:r w:rsidRPr="00BB1F1B">
        <w:rPr>
          <w:rFonts w:ascii="Times New Roman" w:hAnsi="Times New Roman" w:cs="Times New Roman"/>
          <w:sz w:val="24"/>
          <w:szCs w:val="24"/>
        </w:rPr>
        <w:t xml:space="preserve">] for the pH 7.4 phosphate data. D) Plot of </w:t>
      </w:r>
      <w:r w:rsidRPr="00BB1F1B">
        <w:rPr>
          <w:rFonts w:ascii="Times New Roman" w:hAnsi="Times New Roman" w:cs="Times New Roman"/>
          <w:i/>
          <w:iCs/>
          <w:sz w:val="24"/>
          <w:szCs w:val="24"/>
        </w:rPr>
        <w:t>k</w:t>
      </w:r>
      <w:r>
        <w:rPr>
          <w:rFonts w:ascii="Times New Roman" w:hAnsi="Times New Roman" w:cs="Times New Roman"/>
          <w:i/>
          <w:iCs/>
          <w:sz w:val="24"/>
          <w:szCs w:val="24"/>
          <w:vertAlign w:val="subscript"/>
        </w:rPr>
        <w:t>cat</w:t>
      </w:r>
      <w:r w:rsidRPr="00BB1F1B">
        <w:rPr>
          <w:rFonts w:ascii="Times New Roman" w:hAnsi="Times New Roman" w:cs="Times New Roman"/>
          <w:sz w:val="24"/>
          <w:szCs w:val="24"/>
        </w:rPr>
        <w:t xml:space="preserve"> </w:t>
      </w:r>
      <w:r>
        <w:rPr>
          <w:rFonts w:ascii="Times New Roman" w:hAnsi="Times New Roman" w:cs="Times New Roman"/>
          <w:sz w:val="24"/>
          <w:szCs w:val="24"/>
        </w:rPr>
        <w:t xml:space="preserve">values from B </w:t>
      </w:r>
      <w:r w:rsidRPr="00BB1F1B">
        <w:rPr>
          <w:rFonts w:ascii="Times New Roman" w:hAnsi="Times New Roman" w:cs="Times New Roman"/>
          <w:sz w:val="24"/>
          <w:szCs w:val="24"/>
        </w:rPr>
        <w:t>vs. [</w:t>
      </w:r>
      <w:r>
        <w:rPr>
          <w:rFonts w:ascii="Times New Roman" w:hAnsi="Times New Roman" w:cs="Times New Roman"/>
          <w:b/>
          <w:bCs/>
          <w:sz w:val="24"/>
          <w:szCs w:val="24"/>
        </w:rPr>
        <w:t>7</w:t>
      </w:r>
      <w:r w:rsidRPr="00BB1F1B">
        <w:rPr>
          <w:rFonts w:ascii="Times New Roman" w:hAnsi="Times New Roman" w:cs="Times New Roman"/>
          <w:sz w:val="24"/>
          <w:szCs w:val="24"/>
        </w:rPr>
        <w:t xml:space="preserve">] for the pH 7.4 MOPS data. </w:t>
      </w:r>
      <w:r>
        <w:rPr>
          <w:rFonts w:ascii="Times New Roman" w:hAnsi="Times New Roman" w:cs="Times New Roman"/>
          <w:sz w:val="24"/>
          <w:szCs w:val="24"/>
        </w:rPr>
        <w:t xml:space="preserve">This graphic was reused from reference </w:t>
      </w:r>
      <w:r w:rsidRPr="0022440F">
        <w:rPr>
          <w:rFonts w:ascii="Times New Roman" w:hAnsi="Times New Roman" w:cs="Times New Roman"/>
          <w:sz w:val="24"/>
          <w:szCs w:val="24"/>
        </w:rPr>
        <w:fldChar w:fldCharType="begin"/>
      </w:r>
      <w:r w:rsidRPr="0022440F">
        <w:rPr>
          <w:rFonts w:ascii="Times New Roman" w:hAnsi="Times New Roman" w:cs="Times New Roman"/>
          <w:sz w:val="24"/>
          <w:szCs w:val="24"/>
        </w:rPr>
        <w:instrText xml:space="preserve"> ADDIN EN.CITE &lt;EndNote&gt;&lt;Cite&gt;&lt;Author&gt;Moore&lt;/Author&gt;&lt;Year&gt;2022&lt;/Year&gt;&lt;RecNum&gt;1371&lt;/RecNum&gt;&lt;DisplayText&gt;&lt;style face="superscript"&gt;83&lt;/style&gt;&lt;/DisplayText&gt;&lt;record&gt;&lt;rec-number&gt;1371&lt;/rec-number&gt;&lt;foreign-keys&gt;&lt;key app="EN" db-id="2stsa2zsrr0zsnefppxpx5xtxpr5xr02wf9d" timestamp="1724685680"&gt;1371&lt;/key&gt;&lt;/foreign-keys&gt;&lt;ref-type name="Journal Article"&gt;17&lt;/ref-type&gt;&lt;contributors&gt;&lt;authors&gt;&lt;author&gt;Moore, Jamonica L.&lt;/author&gt;&lt;author&gt;Oppelt, Julian&lt;/author&gt;&lt;author&gt;Senft, Laura&lt;/author&gt;&lt;author&gt;Franke, Alicja&lt;/author&gt;&lt;author&gt;Scheitler, Andreas&lt;/author&gt;&lt;author&gt;Dukes, Meghan W.&lt;/author&gt;&lt;author&gt;Alix, Haley B.&lt;/author&gt;&lt;author&gt;Saunders, Alexander C.&lt;/author&gt;&lt;author&gt;Karbalaei, Sana&lt;/author&gt;&lt;author&gt;Schwartz, Dean D.&lt;/author&gt;&lt;author&gt;&lt;style face="normal" font="default" size="100%"&gt;Ivanovi&lt;/style&gt;&lt;style face="normal" font="default" charset="238" size="100%"&gt;ć-Burmazović, Ivana&lt;/style&gt;&lt;/author&gt;&lt;author&gt;&lt;style face="normal" font="default" charset="238" size="100%"&gt;Goldsmith, Christian R.&lt;/style&gt;&lt;/author&gt;&lt;/authors&gt;&lt;/contributors&gt;&lt;titles&gt;&lt;title&gt;Diquinol Functionality Boosts the Superoxide Dismutase Mimicry of a Zn(II) Complex with a Redox-Active Ligand while Maintaining Catalyst Stability and Enhanced Activity in Phosphate Solution&lt;/title&gt;&lt;secondary-title&gt;Inorg. Chem.&lt;/secondary-title&gt;&lt;/titles&gt;&lt;periodical&gt;&lt;full-title&gt;Inorg. Chem.&lt;/full-title&gt;&lt;/periodical&gt;&lt;pages&gt;19983-19997&lt;/pages&gt;&lt;volume&gt;61&lt;/volume&gt;&lt;number&gt;49&lt;/number&gt;&lt;section&gt;19983&lt;/section&gt;&lt;dates&gt;&lt;year&gt;2022&lt;/year&gt;&lt;pub-dates&gt;&lt;date&gt;2022/12/12&lt;/date&gt;&lt;/pub-dates&gt;&lt;/dates&gt;&lt;publisher&gt;American Chemical Society&lt;/publisher&gt;&lt;isbn&gt;0020-1669&lt;/isbn&gt;&lt;urls&gt;&lt;related-urls&gt;&lt;url&gt;https://doi.org/10.1021/acs.inorgchem.2c03256&lt;/url&gt;&lt;/related-urls&gt;&lt;/urls&gt;&lt;electronic-resource-num&gt;10.1021/acs.inorgchem.2c03256&lt;/electronic-resource-num&gt;&lt;/record&gt;&lt;/Cite&gt;&lt;/EndNote&gt;</w:instrText>
      </w:r>
      <w:r w:rsidRPr="0022440F">
        <w:rPr>
          <w:rFonts w:ascii="Times New Roman" w:hAnsi="Times New Roman" w:cs="Times New Roman"/>
          <w:sz w:val="24"/>
          <w:szCs w:val="24"/>
        </w:rPr>
        <w:fldChar w:fldCharType="separate"/>
      </w:r>
      <w:r w:rsidRPr="0022440F">
        <w:rPr>
          <w:rFonts w:ascii="Times New Roman" w:hAnsi="Times New Roman" w:cs="Times New Roman"/>
          <w:noProof/>
          <w:sz w:val="24"/>
          <w:szCs w:val="24"/>
        </w:rPr>
        <w:t>83</w:t>
      </w:r>
      <w:r w:rsidRPr="0022440F">
        <w:rPr>
          <w:rFonts w:ascii="Times New Roman" w:hAnsi="Times New Roman" w:cs="Times New Roman"/>
          <w:sz w:val="24"/>
          <w:szCs w:val="24"/>
        </w:rPr>
        <w:fldChar w:fldCharType="end"/>
      </w:r>
      <w:r>
        <w:rPr>
          <w:rFonts w:ascii="Times New Roman" w:hAnsi="Times New Roman" w:cs="Times New Roman"/>
          <w:sz w:val="24"/>
          <w:szCs w:val="24"/>
        </w:rPr>
        <w:t xml:space="preserve"> </w:t>
      </w:r>
      <w:r w:rsidR="0075045A">
        <w:rPr>
          <w:rFonts w:ascii="Times New Roman" w:hAnsi="Times New Roman" w:cs="Times New Roman"/>
          <w:sz w:val="24"/>
          <w:szCs w:val="24"/>
        </w:rPr>
        <w:t xml:space="preserve">with permission </w:t>
      </w:r>
      <w:r w:rsidR="0075045A">
        <w:rPr>
          <w:rFonts w:ascii="Times New Roman" w:hAnsi="Times New Roman" w:cs="Times New Roman"/>
          <w:sz w:val="24"/>
          <w:szCs w:val="24"/>
        </w:rPr>
        <w:t xml:space="preserve">from </w:t>
      </w:r>
      <w:r>
        <w:rPr>
          <w:rFonts w:ascii="Times New Roman" w:hAnsi="Times New Roman" w:cs="Times New Roman"/>
          <w:sz w:val="24"/>
          <w:szCs w:val="24"/>
        </w:rPr>
        <w:t>American Chemical Society</w:t>
      </w:r>
      <w:r w:rsidR="0075045A">
        <w:rPr>
          <w:rFonts w:ascii="Times New Roman" w:hAnsi="Times New Roman" w:cs="Times New Roman"/>
          <w:sz w:val="24"/>
          <w:szCs w:val="24"/>
        </w:rPr>
        <w:t xml:space="preserve"> (Copyright 2022)</w:t>
      </w:r>
      <w:r>
        <w:rPr>
          <w:rFonts w:ascii="Times New Roman" w:hAnsi="Times New Roman" w:cs="Times New Roman"/>
          <w:sz w:val="24"/>
          <w:szCs w:val="24"/>
        </w:rPr>
        <w:t>.</w:t>
      </w:r>
    </w:p>
    <w:p w14:paraId="72A40B12" w14:textId="77777777" w:rsidR="00E62EEF" w:rsidRDefault="00E62EEF" w:rsidP="0093329D">
      <w:pPr>
        <w:spacing w:after="0" w:line="360" w:lineRule="auto"/>
        <w:ind w:firstLine="720"/>
        <w:jc w:val="both"/>
        <w:rPr>
          <w:rFonts w:ascii="Times New Roman" w:hAnsi="Times New Roman" w:cs="Times New Roman"/>
          <w:sz w:val="24"/>
          <w:szCs w:val="24"/>
        </w:rPr>
      </w:pPr>
    </w:p>
    <w:p w14:paraId="1914CDAF" w14:textId="439AFE05" w:rsidR="00E62EEF" w:rsidRDefault="00E62EEF" w:rsidP="00E62EEF">
      <w:pPr>
        <w:spacing w:after="0" w:line="360" w:lineRule="auto"/>
        <w:jc w:val="center"/>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2C0FCBCD" wp14:editId="3A1D8BE3">
            <wp:extent cx="4572000" cy="2560320"/>
            <wp:effectExtent l="0" t="0" r="0" b="0"/>
            <wp:docPr id="1960266920" name="Picture 1" descr="A group of chemical formula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0266920" name="Picture 1" descr="A group of chemical formulas&#10;&#10;Description automatically generated"/>
                    <pic:cNvPicPr/>
                  </pic:nvPicPr>
                  <pic:blipFill>
                    <a:blip r:embed="rId18" cstate="print">
                      <a:extLst>
                        <a:ext uri="{28A0092B-C50C-407E-A947-70E740481C1C}">
                          <a14:useLocalDpi xmlns:a14="http://schemas.microsoft.com/office/drawing/2010/main" val="0"/>
                        </a:ext>
                      </a:extLst>
                    </a:blip>
                    <a:stretch>
                      <a:fillRect/>
                    </a:stretch>
                  </pic:blipFill>
                  <pic:spPr>
                    <a:xfrm>
                      <a:off x="0" y="0"/>
                      <a:ext cx="4572000" cy="2560320"/>
                    </a:xfrm>
                    <a:prstGeom prst="rect">
                      <a:avLst/>
                    </a:prstGeom>
                  </pic:spPr>
                </pic:pic>
              </a:graphicData>
            </a:graphic>
          </wp:inline>
        </w:drawing>
      </w:r>
    </w:p>
    <w:p w14:paraId="72EB81BE" w14:textId="13889245" w:rsidR="00E62EEF" w:rsidRPr="00E62EEF" w:rsidRDefault="00E62EEF" w:rsidP="00E62EEF">
      <w:pPr>
        <w:spacing w:after="0" w:line="240" w:lineRule="auto"/>
        <w:jc w:val="both"/>
        <w:rPr>
          <w:rFonts w:ascii="Times New Roman" w:hAnsi="Times New Roman" w:cs="Times New Roman"/>
          <w:sz w:val="24"/>
          <w:szCs w:val="24"/>
        </w:rPr>
      </w:pPr>
      <w:r w:rsidRPr="00E62EEF">
        <w:rPr>
          <w:rFonts w:ascii="Times New Roman" w:hAnsi="Times New Roman" w:cs="Times New Roman"/>
          <w:b/>
          <w:bCs/>
          <w:sz w:val="24"/>
          <w:szCs w:val="24"/>
        </w:rPr>
        <w:t>Scheme 4.</w:t>
      </w:r>
      <w:r>
        <w:rPr>
          <w:rFonts w:ascii="Times New Roman" w:hAnsi="Times New Roman" w:cs="Times New Roman"/>
          <w:sz w:val="24"/>
          <w:szCs w:val="24"/>
        </w:rPr>
        <w:t xml:space="preserve"> Calculated mechanism for the dismutation of O</w:t>
      </w:r>
      <w:r>
        <w:rPr>
          <w:rFonts w:ascii="Times New Roman" w:hAnsi="Times New Roman" w:cs="Times New Roman"/>
          <w:sz w:val="24"/>
          <w:szCs w:val="24"/>
          <w:vertAlign w:val="subscript"/>
        </w:rPr>
        <w:t>2</w:t>
      </w:r>
      <w:r>
        <w:rPr>
          <w:rFonts w:ascii="Times New Roman" w:hAnsi="Times New Roman" w:cs="Times New Roman"/>
          <w:sz w:val="24"/>
          <w:szCs w:val="24"/>
          <w:vertAlign w:val="superscript"/>
        </w:rPr>
        <w:t>-•</w:t>
      </w:r>
      <w:r>
        <w:rPr>
          <w:rFonts w:ascii="Times New Roman" w:hAnsi="Times New Roman" w:cs="Times New Roman"/>
          <w:sz w:val="24"/>
          <w:szCs w:val="24"/>
        </w:rPr>
        <w:t xml:space="preserve"> by </w:t>
      </w:r>
      <w:r>
        <w:rPr>
          <w:rFonts w:ascii="Times New Roman" w:hAnsi="Times New Roman" w:cs="Times New Roman"/>
          <w:b/>
          <w:bCs/>
          <w:sz w:val="24"/>
          <w:szCs w:val="24"/>
        </w:rPr>
        <w:t>6</w:t>
      </w:r>
      <w:r>
        <w:rPr>
          <w:rFonts w:ascii="Times New Roman" w:hAnsi="Times New Roman" w:cs="Times New Roman"/>
          <w:sz w:val="24"/>
          <w:szCs w:val="24"/>
        </w:rPr>
        <w:t>.</w:t>
      </w:r>
      <w:r>
        <w:rPr>
          <w:rFonts w:ascii="Times New Roman" w:hAnsi="Times New Roman" w:cs="Times New Roman"/>
          <w:sz w:val="24"/>
          <w:szCs w:val="24"/>
        </w:rPr>
        <w:fldChar w:fldCharType="begin"/>
      </w:r>
      <w:r w:rsidR="00A13223">
        <w:rPr>
          <w:rFonts w:ascii="Times New Roman" w:hAnsi="Times New Roman" w:cs="Times New Roman"/>
          <w:sz w:val="24"/>
          <w:szCs w:val="24"/>
        </w:rPr>
        <w:instrText xml:space="preserve"> ADDIN EN.CITE &lt;EndNote&gt;&lt;Cite&gt;&lt;Author&gt;Miliordos&lt;/Author&gt;&lt;Year&gt;2024&lt;/Year&gt;&lt;RecNum&gt;1311&lt;/RecNum&gt;&lt;DisplayText&gt;&lt;style face="superscript"&gt;84&lt;/style&gt;&lt;/DisplayText&gt;&lt;record&gt;&lt;rec-number&gt;1311&lt;/rec-number&gt;&lt;foreign-keys&gt;&lt;key app="EN" db-id="2stsa2zsrr0zsnefppxpx5xtxpr5xr02wf9d" timestamp="1717601109"&gt;1311&lt;/key&gt;&lt;/foreign-keys&gt;&lt;ref-type name="Journal Article"&gt;17&lt;/ref-type&gt;&lt;contributors&gt;&lt;authors&gt;&lt;author&gt;Miliordos, Evangelos&lt;/author&gt;&lt;author&gt;Moore, Jamonica L.&lt;/author&gt;&lt;author&gt;Obisesan, Segun V.&lt;/author&gt;&lt;author&gt;Oppelt, Julian&lt;/author&gt;&lt;author&gt;&lt;style face="normal" font="default" size="100%"&gt;Ivanovi&lt;/style&gt;&lt;style face="normal" font="default" charset="238" size="100%"&gt;ć-Burmazović, Ivana&lt;/style&gt;&lt;/author&gt;&lt;author&gt;&lt;style face="normal" font="default" charset="238" size="100%"&gt;Goldsmith, Christian R.&lt;/style&gt;&lt;/author&gt;&lt;/authors&gt;&lt;/contributors&gt;&lt;titles&gt;&lt;title&gt;Computational Analysis of the Superoxide Dismutase Mimicry Exhibited by a Zinc(II) Complex with a Redox-Active Organic Ligand&lt;/title&gt;&lt;secondary-title&gt;J. Phys. Chem. A&lt;/secondary-title&gt;&lt;/titles&gt;&lt;periodical&gt;&lt;full-title&gt;J. Phys. Chem. A&lt;/full-title&gt;&lt;/periodical&gt;&lt;pages&gt;1491-1500&lt;/pages&gt;&lt;volume&gt;128&lt;/volume&gt;&lt;number&gt;8&lt;/number&gt;&lt;dates&gt;&lt;year&gt;2024&lt;/year&gt;&lt;pub-dates&gt;&lt;date&gt;2024/02/29&lt;/date&gt;&lt;/pub-dates&gt;&lt;/dates&gt;&lt;publisher&gt;American Chemical Society&lt;/publisher&gt;&lt;isbn&gt;1089-5639&lt;/isbn&gt;&lt;urls&gt;&lt;related-urls&gt;&lt;url&gt;https://doi.org/10.1021/acs.jpca.3c07403&lt;/url&gt;&lt;/related-urls&gt;&lt;/urls&gt;&lt;electronic-resource-num&gt;10.1021/acs.jpca.3c07403&lt;/electronic-resource-num&gt;&lt;/record&gt;&lt;/Cite&gt;&lt;/EndNote&gt;</w:instrText>
      </w:r>
      <w:r>
        <w:rPr>
          <w:rFonts w:ascii="Times New Roman" w:hAnsi="Times New Roman" w:cs="Times New Roman"/>
          <w:sz w:val="24"/>
          <w:szCs w:val="24"/>
        </w:rPr>
        <w:fldChar w:fldCharType="separate"/>
      </w:r>
      <w:r w:rsidR="00A13223" w:rsidRPr="00A13223">
        <w:rPr>
          <w:rFonts w:ascii="Times New Roman" w:hAnsi="Times New Roman" w:cs="Times New Roman"/>
          <w:noProof/>
          <w:sz w:val="24"/>
          <w:szCs w:val="24"/>
          <w:vertAlign w:val="superscript"/>
        </w:rPr>
        <w:t>84</w:t>
      </w:r>
      <w:r>
        <w:rPr>
          <w:rFonts w:ascii="Times New Roman" w:hAnsi="Times New Roman" w:cs="Times New Roman"/>
          <w:sz w:val="24"/>
          <w:szCs w:val="24"/>
        </w:rPr>
        <w:fldChar w:fldCharType="end"/>
      </w:r>
      <w:r>
        <w:rPr>
          <w:rFonts w:ascii="Times New Roman" w:hAnsi="Times New Roman" w:cs="Times New Roman"/>
          <w:sz w:val="24"/>
          <w:szCs w:val="24"/>
        </w:rPr>
        <w:t xml:space="preserve"> The H</w:t>
      </w:r>
      <w:r>
        <w:rPr>
          <w:rFonts w:ascii="Times New Roman" w:hAnsi="Times New Roman" w:cs="Times New Roman"/>
          <w:sz w:val="24"/>
          <w:szCs w:val="24"/>
          <w:vertAlign w:val="subscript"/>
        </w:rPr>
        <w:t>2</w:t>
      </w:r>
      <w:r>
        <w:rPr>
          <w:rFonts w:ascii="Times New Roman" w:hAnsi="Times New Roman" w:cs="Times New Roman"/>
          <w:sz w:val="24"/>
          <w:szCs w:val="24"/>
        </w:rPr>
        <w:t xml:space="preserve">qp1 ligand is abbreviated to just the quinol-derived groups. Minor reactions that would account for the formation of the </w:t>
      </w:r>
      <w:r w:rsidRPr="006B28A6">
        <w:rPr>
          <w:rFonts w:ascii="Times New Roman" w:hAnsi="Times New Roman" w:cs="Times New Roman"/>
          <w:i/>
          <w:iCs/>
          <w:sz w:val="24"/>
          <w:szCs w:val="24"/>
        </w:rPr>
        <w:t>para</w:t>
      </w:r>
      <w:r>
        <w:rPr>
          <w:rFonts w:ascii="Times New Roman" w:hAnsi="Times New Roman" w:cs="Times New Roman"/>
          <w:sz w:val="24"/>
          <w:szCs w:val="24"/>
        </w:rPr>
        <w:t>-quinone species [Zn</w:t>
      </w:r>
      <w:r w:rsidRPr="00E62EEF">
        <w:rPr>
          <w:rFonts w:ascii="Times New Roman" w:hAnsi="Times New Roman" w:cs="Times New Roman"/>
          <w:sz w:val="24"/>
          <w:szCs w:val="24"/>
          <w:vertAlign w:val="superscript"/>
        </w:rPr>
        <w:t>II</w:t>
      </w:r>
      <w:r>
        <w:rPr>
          <w:rFonts w:ascii="Times New Roman" w:hAnsi="Times New Roman" w:cs="Times New Roman"/>
          <w:sz w:val="24"/>
          <w:szCs w:val="24"/>
        </w:rPr>
        <w:t>(qp1)]</w:t>
      </w:r>
      <w:r>
        <w:rPr>
          <w:rFonts w:ascii="Times New Roman" w:hAnsi="Times New Roman" w:cs="Times New Roman"/>
          <w:sz w:val="24"/>
          <w:szCs w:val="24"/>
          <w:vertAlign w:val="superscript"/>
        </w:rPr>
        <w:t>2+</w:t>
      </w:r>
      <w:r>
        <w:rPr>
          <w:rFonts w:ascii="Times New Roman" w:hAnsi="Times New Roman" w:cs="Times New Roman"/>
          <w:sz w:val="24"/>
          <w:szCs w:val="24"/>
        </w:rPr>
        <w:t xml:space="preserve"> are not shown.</w:t>
      </w:r>
    </w:p>
    <w:p w14:paraId="7EAB4C5A" w14:textId="77777777" w:rsidR="00E62EEF" w:rsidRPr="00E62EEF" w:rsidRDefault="00E62EEF" w:rsidP="00E62EEF">
      <w:pPr>
        <w:spacing w:after="0" w:line="360" w:lineRule="auto"/>
        <w:jc w:val="both"/>
        <w:rPr>
          <w:rFonts w:ascii="Times New Roman" w:hAnsi="Times New Roman" w:cs="Times New Roman"/>
          <w:sz w:val="24"/>
          <w:szCs w:val="24"/>
        </w:rPr>
      </w:pPr>
    </w:p>
    <w:p w14:paraId="62CBD5E4" w14:textId="4CC2CE9D" w:rsidR="00766D17" w:rsidRPr="00E62EEF" w:rsidRDefault="008150EF" w:rsidP="00D05614">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The mechanism of zinc-catalyzed SOD mimicry was probed both experimentally and theoretically</w:t>
      </w:r>
      <w:r w:rsidR="0079426C">
        <w:rPr>
          <w:rFonts w:ascii="Times New Roman" w:hAnsi="Times New Roman" w:cs="Times New Roman"/>
          <w:sz w:val="24"/>
          <w:szCs w:val="24"/>
        </w:rPr>
        <w:t>.</w:t>
      </w:r>
      <w:r w:rsidR="00E8458C">
        <w:rPr>
          <w:rFonts w:ascii="Times New Roman" w:hAnsi="Times New Roman" w:cs="Times New Roman"/>
          <w:sz w:val="24"/>
          <w:szCs w:val="24"/>
        </w:rPr>
        <w:t xml:space="preserve"> </w:t>
      </w:r>
      <w:r w:rsidR="0079426C">
        <w:rPr>
          <w:rFonts w:ascii="Times New Roman" w:hAnsi="Times New Roman" w:cs="Times New Roman"/>
          <w:sz w:val="24"/>
          <w:szCs w:val="24"/>
        </w:rPr>
        <w:t>T</w:t>
      </w:r>
      <w:r w:rsidR="00E8458C">
        <w:rPr>
          <w:rFonts w:ascii="Times New Roman" w:hAnsi="Times New Roman" w:cs="Times New Roman"/>
          <w:sz w:val="24"/>
          <w:szCs w:val="24"/>
        </w:rPr>
        <w:t xml:space="preserve">he results confirm that the quinolic portions of the ligands </w:t>
      </w:r>
      <w:r w:rsidR="0079426C">
        <w:rPr>
          <w:rFonts w:ascii="Times New Roman" w:hAnsi="Times New Roman" w:cs="Times New Roman"/>
          <w:sz w:val="24"/>
          <w:szCs w:val="24"/>
        </w:rPr>
        <w:t>cycle</w:t>
      </w:r>
      <w:r w:rsidR="00E8458C">
        <w:rPr>
          <w:rFonts w:ascii="Times New Roman" w:hAnsi="Times New Roman" w:cs="Times New Roman"/>
          <w:sz w:val="24"/>
          <w:szCs w:val="24"/>
        </w:rPr>
        <w:t xml:space="preserve"> through different oxidation states during catalysis</w:t>
      </w:r>
      <w:r w:rsidR="00A6701D">
        <w:rPr>
          <w:rFonts w:ascii="Times New Roman" w:hAnsi="Times New Roman" w:cs="Times New Roman"/>
          <w:sz w:val="24"/>
          <w:szCs w:val="24"/>
        </w:rPr>
        <w:t xml:space="preserve"> (Scheme 4)</w:t>
      </w:r>
      <w:r>
        <w:rPr>
          <w:rFonts w:ascii="Times New Roman" w:hAnsi="Times New Roman" w:cs="Times New Roman"/>
          <w:sz w:val="24"/>
          <w:szCs w:val="24"/>
        </w:rPr>
        <w:t>. Reaction with one equiv. of O</w:t>
      </w:r>
      <w:r>
        <w:rPr>
          <w:rFonts w:ascii="Times New Roman" w:hAnsi="Times New Roman" w:cs="Times New Roman"/>
          <w:sz w:val="24"/>
          <w:szCs w:val="24"/>
          <w:vertAlign w:val="subscript"/>
        </w:rPr>
        <w:t>2</w:t>
      </w:r>
      <w:r>
        <w:rPr>
          <w:rFonts w:ascii="Times New Roman" w:hAnsi="Times New Roman" w:cs="Times New Roman"/>
          <w:sz w:val="24"/>
          <w:szCs w:val="24"/>
          <w:vertAlign w:val="superscript"/>
        </w:rPr>
        <w:t>-•</w:t>
      </w:r>
      <w:r w:rsidR="00C50E0D">
        <w:rPr>
          <w:rFonts w:ascii="Times New Roman" w:hAnsi="Times New Roman" w:cs="Times New Roman"/>
          <w:sz w:val="24"/>
          <w:szCs w:val="24"/>
        </w:rPr>
        <w:t xml:space="preserve"> would be anticipated to generate a Zn(II)-semiquinone radical</w:t>
      </w:r>
      <w:r w:rsidR="00075AB0">
        <w:rPr>
          <w:rFonts w:ascii="Times New Roman" w:hAnsi="Times New Roman" w:cs="Times New Roman"/>
          <w:sz w:val="24"/>
          <w:szCs w:val="24"/>
        </w:rPr>
        <w:t xml:space="preserve"> and HOO</w:t>
      </w:r>
      <w:r w:rsidR="00075AB0">
        <w:rPr>
          <w:rFonts w:ascii="Times New Roman" w:hAnsi="Times New Roman" w:cs="Times New Roman"/>
          <w:sz w:val="24"/>
          <w:szCs w:val="24"/>
          <w:vertAlign w:val="superscript"/>
        </w:rPr>
        <w:t>-</w:t>
      </w:r>
      <w:r w:rsidR="00075AB0">
        <w:rPr>
          <w:rFonts w:ascii="Times New Roman" w:hAnsi="Times New Roman" w:cs="Times New Roman"/>
          <w:sz w:val="24"/>
          <w:szCs w:val="24"/>
        </w:rPr>
        <w:t>.</w:t>
      </w:r>
      <w:r w:rsidR="00C50E0D">
        <w:rPr>
          <w:rFonts w:ascii="Times New Roman" w:hAnsi="Times New Roman" w:cs="Times New Roman"/>
          <w:sz w:val="24"/>
          <w:szCs w:val="24"/>
        </w:rPr>
        <w:t xml:space="preserve"> </w:t>
      </w:r>
      <w:r w:rsidR="001365C3">
        <w:rPr>
          <w:rFonts w:ascii="Times New Roman" w:hAnsi="Times New Roman" w:cs="Times New Roman"/>
          <w:sz w:val="24"/>
          <w:szCs w:val="24"/>
        </w:rPr>
        <w:t>When</w:t>
      </w:r>
      <w:r w:rsidR="00C50E0D">
        <w:rPr>
          <w:rFonts w:ascii="Times New Roman" w:hAnsi="Times New Roman" w:cs="Times New Roman"/>
          <w:sz w:val="24"/>
          <w:szCs w:val="24"/>
        </w:rPr>
        <w:t xml:space="preserve"> </w:t>
      </w:r>
      <w:r w:rsidR="00881BF6">
        <w:rPr>
          <w:rFonts w:ascii="Times New Roman" w:hAnsi="Times New Roman" w:cs="Times New Roman"/>
          <w:sz w:val="24"/>
          <w:szCs w:val="24"/>
        </w:rPr>
        <w:t xml:space="preserve">either </w:t>
      </w:r>
      <w:r w:rsidR="00C50E0D">
        <w:rPr>
          <w:rFonts w:ascii="Times New Roman" w:hAnsi="Times New Roman" w:cs="Times New Roman"/>
          <w:b/>
          <w:bCs/>
          <w:sz w:val="24"/>
          <w:szCs w:val="24"/>
        </w:rPr>
        <w:t>6</w:t>
      </w:r>
      <w:r w:rsidR="00C50E0D">
        <w:rPr>
          <w:rFonts w:ascii="Times New Roman" w:hAnsi="Times New Roman" w:cs="Times New Roman"/>
          <w:sz w:val="24"/>
          <w:szCs w:val="24"/>
        </w:rPr>
        <w:t xml:space="preserve"> </w:t>
      </w:r>
      <w:r w:rsidR="00881BF6">
        <w:rPr>
          <w:rFonts w:ascii="Times New Roman" w:hAnsi="Times New Roman" w:cs="Times New Roman"/>
          <w:sz w:val="24"/>
          <w:szCs w:val="24"/>
        </w:rPr>
        <w:t xml:space="preserve">or </w:t>
      </w:r>
      <w:r w:rsidR="00881BF6">
        <w:rPr>
          <w:rFonts w:ascii="Times New Roman" w:hAnsi="Times New Roman" w:cs="Times New Roman"/>
          <w:b/>
          <w:bCs/>
          <w:sz w:val="24"/>
          <w:szCs w:val="24"/>
        </w:rPr>
        <w:t>7</w:t>
      </w:r>
      <w:r w:rsidR="00881BF6">
        <w:rPr>
          <w:rFonts w:ascii="Times New Roman" w:hAnsi="Times New Roman" w:cs="Times New Roman"/>
          <w:sz w:val="24"/>
          <w:szCs w:val="24"/>
        </w:rPr>
        <w:t xml:space="preserve"> </w:t>
      </w:r>
      <w:r w:rsidR="001365C3">
        <w:rPr>
          <w:rFonts w:ascii="Times New Roman" w:hAnsi="Times New Roman" w:cs="Times New Roman"/>
          <w:sz w:val="24"/>
          <w:szCs w:val="24"/>
        </w:rPr>
        <w:t xml:space="preserve">reacts </w:t>
      </w:r>
      <w:r w:rsidR="00C50E0D">
        <w:rPr>
          <w:rFonts w:ascii="Times New Roman" w:hAnsi="Times New Roman" w:cs="Times New Roman"/>
          <w:sz w:val="24"/>
          <w:szCs w:val="24"/>
        </w:rPr>
        <w:t xml:space="preserve">with one equiv. of a </w:t>
      </w:r>
      <w:r w:rsidR="00075AB0">
        <w:rPr>
          <w:rFonts w:ascii="Times New Roman" w:hAnsi="Times New Roman" w:cs="Times New Roman"/>
          <w:sz w:val="24"/>
          <w:szCs w:val="24"/>
        </w:rPr>
        <w:t xml:space="preserve">non-coordinating </w:t>
      </w:r>
      <w:r w:rsidR="00C50E0D">
        <w:rPr>
          <w:rFonts w:ascii="Times New Roman" w:hAnsi="Times New Roman" w:cs="Times New Roman"/>
          <w:sz w:val="24"/>
          <w:szCs w:val="24"/>
        </w:rPr>
        <w:t xml:space="preserve">base </w:t>
      </w:r>
      <w:r w:rsidR="00075AB0">
        <w:rPr>
          <w:rFonts w:ascii="Times New Roman" w:hAnsi="Times New Roman" w:cs="Times New Roman"/>
          <w:sz w:val="24"/>
          <w:szCs w:val="24"/>
        </w:rPr>
        <w:t>(Et</w:t>
      </w:r>
      <w:r w:rsidR="00075AB0" w:rsidRPr="00075AB0">
        <w:rPr>
          <w:rFonts w:ascii="Times New Roman" w:hAnsi="Times New Roman" w:cs="Times New Roman"/>
          <w:sz w:val="24"/>
          <w:szCs w:val="24"/>
          <w:vertAlign w:val="subscript"/>
        </w:rPr>
        <w:t>3</w:t>
      </w:r>
      <w:r w:rsidR="00075AB0">
        <w:rPr>
          <w:rFonts w:ascii="Times New Roman" w:hAnsi="Times New Roman" w:cs="Times New Roman"/>
          <w:sz w:val="24"/>
          <w:szCs w:val="24"/>
        </w:rPr>
        <w:t xml:space="preserve">N) </w:t>
      </w:r>
      <w:r w:rsidR="00C50E0D">
        <w:rPr>
          <w:rFonts w:ascii="Times New Roman" w:hAnsi="Times New Roman" w:cs="Times New Roman"/>
          <w:sz w:val="24"/>
          <w:szCs w:val="24"/>
        </w:rPr>
        <w:t xml:space="preserve">and one equiv. of a one-electron oxidant </w:t>
      </w:r>
      <w:r w:rsidR="00075AB0">
        <w:rPr>
          <w:rFonts w:ascii="Times New Roman" w:hAnsi="Times New Roman" w:cs="Times New Roman"/>
          <w:sz w:val="24"/>
          <w:szCs w:val="24"/>
        </w:rPr>
        <w:t>(Ag</w:t>
      </w:r>
      <w:r w:rsidR="00075AB0" w:rsidRPr="00075AB0">
        <w:rPr>
          <w:rFonts w:ascii="Times New Roman" w:hAnsi="Times New Roman" w:cs="Times New Roman"/>
          <w:sz w:val="24"/>
          <w:szCs w:val="24"/>
          <w:vertAlign w:val="superscript"/>
        </w:rPr>
        <w:t>I</w:t>
      </w:r>
      <w:r w:rsidR="00075AB0">
        <w:rPr>
          <w:rFonts w:ascii="Times New Roman" w:hAnsi="Times New Roman" w:cs="Times New Roman"/>
          <w:sz w:val="24"/>
          <w:szCs w:val="24"/>
        </w:rPr>
        <w:t>(OTf))</w:t>
      </w:r>
      <w:r w:rsidR="001365C3">
        <w:rPr>
          <w:rFonts w:ascii="Times New Roman" w:hAnsi="Times New Roman" w:cs="Times New Roman"/>
          <w:sz w:val="24"/>
          <w:szCs w:val="24"/>
        </w:rPr>
        <w:t>,</w:t>
      </w:r>
      <w:r w:rsidR="00075AB0">
        <w:rPr>
          <w:rFonts w:ascii="Times New Roman" w:hAnsi="Times New Roman" w:cs="Times New Roman"/>
          <w:sz w:val="24"/>
          <w:szCs w:val="24"/>
        </w:rPr>
        <w:t xml:space="preserve"> </w:t>
      </w:r>
      <w:r w:rsidR="001365C3">
        <w:rPr>
          <w:rFonts w:ascii="Times New Roman" w:hAnsi="Times New Roman" w:cs="Times New Roman"/>
          <w:sz w:val="24"/>
          <w:szCs w:val="24"/>
        </w:rPr>
        <w:t>we observe</w:t>
      </w:r>
      <w:r w:rsidR="00C50E0D">
        <w:rPr>
          <w:rFonts w:ascii="Times New Roman" w:hAnsi="Times New Roman" w:cs="Times New Roman"/>
          <w:sz w:val="24"/>
          <w:szCs w:val="24"/>
        </w:rPr>
        <w:t xml:space="preserve"> species with the anticipated EPR spectr</w:t>
      </w:r>
      <w:r w:rsidR="00881BF6">
        <w:rPr>
          <w:rFonts w:ascii="Times New Roman" w:hAnsi="Times New Roman" w:cs="Times New Roman"/>
          <w:sz w:val="24"/>
          <w:szCs w:val="24"/>
        </w:rPr>
        <w:t>a</w:t>
      </w:r>
      <w:r w:rsidR="00C50E0D">
        <w:rPr>
          <w:rFonts w:ascii="Times New Roman" w:hAnsi="Times New Roman" w:cs="Times New Roman"/>
          <w:sz w:val="24"/>
          <w:szCs w:val="24"/>
        </w:rPr>
        <w:t>.</w:t>
      </w:r>
      <w:r w:rsidR="00C50E0D">
        <w:rPr>
          <w:rFonts w:ascii="Times New Roman" w:hAnsi="Times New Roman" w:cs="Times New Roman"/>
          <w:sz w:val="24"/>
          <w:szCs w:val="24"/>
        </w:rPr>
        <w:fldChar w:fldCharType="begin">
          <w:fldData xml:space="preserve">PEVuZE5vdGU+PENpdGU+PEF1dGhvcj5XYXJkPC9BdXRob3I+PFllYXI+MjAxODwvWWVhcj48UmVj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==
</w:fldData>
        </w:fldChar>
      </w:r>
      <w:r w:rsidR="00A13223">
        <w:rPr>
          <w:rFonts w:ascii="Times New Roman" w:hAnsi="Times New Roman" w:cs="Times New Roman"/>
          <w:sz w:val="24"/>
          <w:szCs w:val="24"/>
        </w:rPr>
        <w:instrText xml:space="preserve"> ADDIN EN.CITE </w:instrText>
      </w:r>
      <w:r w:rsidR="00A13223">
        <w:rPr>
          <w:rFonts w:ascii="Times New Roman" w:hAnsi="Times New Roman" w:cs="Times New Roman"/>
          <w:sz w:val="24"/>
          <w:szCs w:val="24"/>
        </w:rPr>
        <w:fldChar w:fldCharType="begin">
          <w:fldData xml:space="preserve">PEVuZE5vdGU+PENpdGU+PEF1dGhvcj5XYXJkPC9BdXRob3I+PFllYXI+MjAxODwvWWVhcj48UmVj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==
</w:fldData>
        </w:fldChar>
      </w:r>
      <w:r w:rsidR="00A13223">
        <w:rPr>
          <w:rFonts w:ascii="Times New Roman" w:hAnsi="Times New Roman" w:cs="Times New Roman"/>
          <w:sz w:val="24"/>
          <w:szCs w:val="24"/>
        </w:rPr>
        <w:instrText xml:space="preserve"> ADDIN EN.CITE.DATA </w:instrText>
      </w:r>
      <w:r w:rsidR="00A13223">
        <w:rPr>
          <w:rFonts w:ascii="Times New Roman" w:hAnsi="Times New Roman" w:cs="Times New Roman"/>
          <w:sz w:val="24"/>
          <w:szCs w:val="24"/>
        </w:rPr>
      </w:r>
      <w:r w:rsidR="00A13223">
        <w:rPr>
          <w:rFonts w:ascii="Times New Roman" w:hAnsi="Times New Roman" w:cs="Times New Roman"/>
          <w:sz w:val="24"/>
          <w:szCs w:val="24"/>
        </w:rPr>
        <w:fldChar w:fldCharType="end"/>
      </w:r>
      <w:r w:rsidR="00C50E0D">
        <w:rPr>
          <w:rFonts w:ascii="Times New Roman" w:hAnsi="Times New Roman" w:cs="Times New Roman"/>
          <w:sz w:val="24"/>
          <w:szCs w:val="24"/>
        </w:rPr>
      </w:r>
      <w:r w:rsidR="00C50E0D">
        <w:rPr>
          <w:rFonts w:ascii="Times New Roman" w:hAnsi="Times New Roman" w:cs="Times New Roman"/>
          <w:sz w:val="24"/>
          <w:szCs w:val="24"/>
        </w:rPr>
        <w:fldChar w:fldCharType="separate"/>
      </w:r>
      <w:r w:rsidR="00A13223" w:rsidRPr="00A13223">
        <w:rPr>
          <w:rFonts w:ascii="Times New Roman" w:hAnsi="Times New Roman" w:cs="Times New Roman"/>
          <w:noProof/>
          <w:sz w:val="24"/>
          <w:szCs w:val="24"/>
          <w:vertAlign w:val="superscript"/>
        </w:rPr>
        <w:t>2, 83</w:t>
      </w:r>
      <w:r w:rsidR="00C50E0D">
        <w:rPr>
          <w:rFonts w:ascii="Times New Roman" w:hAnsi="Times New Roman" w:cs="Times New Roman"/>
          <w:sz w:val="24"/>
          <w:szCs w:val="24"/>
        </w:rPr>
        <w:fldChar w:fldCharType="end"/>
      </w:r>
      <w:r w:rsidR="00C50E0D">
        <w:rPr>
          <w:rFonts w:ascii="Times New Roman" w:hAnsi="Times New Roman" w:cs="Times New Roman"/>
          <w:sz w:val="24"/>
          <w:szCs w:val="24"/>
        </w:rPr>
        <w:t xml:space="preserve"> In reactions between KO</w:t>
      </w:r>
      <w:r w:rsidR="00C50E0D">
        <w:rPr>
          <w:rFonts w:ascii="Times New Roman" w:hAnsi="Times New Roman" w:cs="Times New Roman"/>
          <w:sz w:val="24"/>
          <w:szCs w:val="24"/>
          <w:vertAlign w:val="subscript"/>
        </w:rPr>
        <w:t>2</w:t>
      </w:r>
      <w:r w:rsidR="00C50E0D">
        <w:rPr>
          <w:rFonts w:ascii="Times New Roman" w:hAnsi="Times New Roman" w:cs="Times New Roman"/>
          <w:sz w:val="24"/>
          <w:szCs w:val="24"/>
        </w:rPr>
        <w:t xml:space="preserve"> and </w:t>
      </w:r>
      <w:r w:rsidR="00C50E0D">
        <w:rPr>
          <w:rFonts w:ascii="Times New Roman" w:hAnsi="Times New Roman" w:cs="Times New Roman"/>
          <w:b/>
          <w:bCs/>
          <w:sz w:val="24"/>
          <w:szCs w:val="24"/>
        </w:rPr>
        <w:t>7</w:t>
      </w:r>
      <w:r w:rsidR="00C50E0D">
        <w:rPr>
          <w:rFonts w:ascii="Times New Roman" w:hAnsi="Times New Roman" w:cs="Times New Roman"/>
          <w:sz w:val="24"/>
          <w:szCs w:val="24"/>
        </w:rPr>
        <w:t>, we directly observe UV/vis evidence for semiquinone species</w:t>
      </w:r>
      <w:r w:rsidR="00075AB0">
        <w:rPr>
          <w:rFonts w:ascii="Times New Roman" w:hAnsi="Times New Roman" w:cs="Times New Roman"/>
          <w:sz w:val="24"/>
          <w:szCs w:val="24"/>
        </w:rPr>
        <w:t xml:space="preserve"> during catalysis</w:t>
      </w:r>
      <w:r w:rsidR="00C50E0D">
        <w:rPr>
          <w:rFonts w:ascii="Times New Roman" w:hAnsi="Times New Roman" w:cs="Times New Roman"/>
          <w:sz w:val="24"/>
          <w:szCs w:val="24"/>
        </w:rPr>
        <w:t>.</w:t>
      </w:r>
      <w:r w:rsidR="00C50E0D">
        <w:rPr>
          <w:rFonts w:ascii="Times New Roman" w:hAnsi="Times New Roman" w:cs="Times New Roman"/>
          <w:sz w:val="24"/>
          <w:szCs w:val="24"/>
        </w:rPr>
        <w:fldChar w:fldCharType="begin"/>
      </w:r>
      <w:r w:rsidR="00A13223">
        <w:rPr>
          <w:rFonts w:ascii="Times New Roman" w:hAnsi="Times New Roman" w:cs="Times New Roman"/>
          <w:sz w:val="24"/>
          <w:szCs w:val="24"/>
        </w:rPr>
        <w:instrText xml:space="preserve"> ADDIN EN.CITE &lt;EndNote&gt;&lt;Cite&gt;&lt;Author&gt;Moore&lt;/Author&gt;&lt;Year&gt;2022&lt;/Year&gt;&lt;RecNum&gt;1371&lt;/RecNum&gt;&lt;DisplayText&gt;&lt;style face="superscript"&gt;83&lt;/style&gt;&lt;/DisplayText&gt;&lt;record&gt;&lt;rec-number&gt;1371&lt;/rec-number&gt;&lt;foreign-keys&gt;&lt;key app="EN" db-id="2stsa2zsrr0zsnefppxpx5xtxpr5xr02wf9d" timestamp="1724685680"&gt;1371&lt;/key&gt;&lt;/foreign-keys&gt;&lt;ref-type name="Journal Article"&gt;17&lt;/ref-type&gt;&lt;contributors&gt;&lt;authors&gt;&lt;author&gt;Moore, Jamonica L.&lt;/author&gt;&lt;author&gt;Oppelt, Julian&lt;/author&gt;&lt;author&gt;Senft, Laura&lt;/author&gt;&lt;author&gt;Franke, Alicja&lt;/author&gt;&lt;author&gt;Scheitler, Andreas&lt;/author&gt;&lt;author&gt;Dukes, Meghan W.&lt;/author&gt;&lt;author&gt;Alix, Haley B.&lt;/author&gt;&lt;author&gt;Saunders, Alexander C.&lt;/author&gt;&lt;author&gt;Karbalaei, Sana&lt;/author&gt;&lt;author&gt;Schwartz, Dean D.&lt;/author&gt;&lt;author&gt;&lt;style face="normal" font="default" size="100%"&gt;Ivanovi&lt;/style&gt;&lt;style face="normal" font="default" charset="238" size="100%"&gt;ć-Burmazović, Ivana&lt;/style&gt;&lt;/author&gt;&lt;author&gt;&lt;style face="normal" font="default" charset="238" size="100%"&gt;Goldsmith, Christian R.&lt;/style&gt;&lt;/author&gt;&lt;/authors&gt;&lt;/contributors&gt;&lt;titles&gt;&lt;title&gt;Diquinol Functionality Boosts the Superoxide Dismutase Mimicry of a Zn(II) Complex with a Redox-Active Ligand while Maintaining Catalyst Stability and Enhanced Activity in Phosphate Solution&lt;/title&gt;&lt;secondary-title&gt;Inorg. Chem.&lt;/secondary-title&gt;&lt;/titles&gt;&lt;periodical&gt;&lt;full-title&gt;Inorg. Chem.&lt;/full-title&gt;&lt;/periodical&gt;&lt;pages&gt;19983-19997&lt;/pages&gt;&lt;volume&gt;61&lt;/volume&gt;&lt;number&gt;49&lt;/number&gt;&lt;section&gt;19983&lt;/section&gt;&lt;dates&gt;&lt;year&gt;2022&lt;/year&gt;&lt;pub-dates&gt;&lt;date&gt;2022/12/12&lt;/date&gt;&lt;/pub-dates&gt;&lt;/dates&gt;&lt;publisher&gt;American Chemical Society&lt;/publisher&gt;&lt;isbn&gt;0020-1669&lt;/isbn&gt;&lt;urls&gt;&lt;related-urls&gt;&lt;url&gt;https://doi.org/10.1021/acs.inorgchem.2c03256&lt;/url&gt;&lt;/related-urls&gt;&lt;/urls&gt;&lt;electronic-resource-num&gt;10.1021/acs.inorgchem.2c03256&lt;/electronic-resource-num&gt;&lt;/record&gt;&lt;/Cite&gt;&lt;/EndNote&gt;</w:instrText>
      </w:r>
      <w:r w:rsidR="00C50E0D">
        <w:rPr>
          <w:rFonts w:ascii="Times New Roman" w:hAnsi="Times New Roman" w:cs="Times New Roman"/>
          <w:sz w:val="24"/>
          <w:szCs w:val="24"/>
        </w:rPr>
        <w:fldChar w:fldCharType="separate"/>
      </w:r>
      <w:r w:rsidR="00A13223" w:rsidRPr="00A13223">
        <w:rPr>
          <w:rFonts w:ascii="Times New Roman" w:hAnsi="Times New Roman" w:cs="Times New Roman"/>
          <w:noProof/>
          <w:sz w:val="24"/>
          <w:szCs w:val="24"/>
          <w:vertAlign w:val="superscript"/>
        </w:rPr>
        <w:t>83</w:t>
      </w:r>
      <w:r w:rsidR="00C50E0D">
        <w:rPr>
          <w:rFonts w:ascii="Times New Roman" w:hAnsi="Times New Roman" w:cs="Times New Roman"/>
          <w:sz w:val="24"/>
          <w:szCs w:val="24"/>
        </w:rPr>
        <w:fldChar w:fldCharType="end"/>
      </w:r>
      <w:r w:rsidR="00C50E0D">
        <w:rPr>
          <w:rFonts w:ascii="Times New Roman" w:hAnsi="Times New Roman" w:cs="Times New Roman"/>
          <w:sz w:val="24"/>
          <w:szCs w:val="24"/>
        </w:rPr>
        <w:t xml:space="preserve"> The computational analysis of the reactivity of </w:t>
      </w:r>
      <w:r w:rsidR="00C50E0D">
        <w:rPr>
          <w:rFonts w:ascii="Times New Roman" w:hAnsi="Times New Roman" w:cs="Times New Roman"/>
          <w:b/>
          <w:bCs/>
          <w:sz w:val="24"/>
          <w:szCs w:val="24"/>
        </w:rPr>
        <w:t>6</w:t>
      </w:r>
      <w:r w:rsidR="00C50E0D">
        <w:rPr>
          <w:rFonts w:ascii="Times New Roman" w:hAnsi="Times New Roman" w:cs="Times New Roman"/>
          <w:sz w:val="24"/>
          <w:szCs w:val="24"/>
        </w:rPr>
        <w:t xml:space="preserve"> suggests that inner-sphere pathways for O</w:t>
      </w:r>
      <w:r w:rsidR="00C50E0D">
        <w:rPr>
          <w:rFonts w:ascii="Times New Roman" w:hAnsi="Times New Roman" w:cs="Times New Roman"/>
          <w:sz w:val="24"/>
          <w:szCs w:val="24"/>
          <w:vertAlign w:val="subscript"/>
        </w:rPr>
        <w:t>2</w:t>
      </w:r>
      <w:r w:rsidR="00C50E0D">
        <w:rPr>
          <w:rFonts w:ascii="Times New Roman" w:hAnsi="Times New Roman" w:cs="Times New Roman"/>
          <w:sz w:val="24"/>
          <w:szCs w:val="24"/>
          <w:vertAlign w:val="superscript"/>
        </w:rPr>
        <w:t>-•</w:t>
      </w:r>
      <w:r w:rsidR="00C50E0D">
        <w:rPr>
          <w:rFonts w:ascii="Times New Roman" w:hAnsi="Times New Roman" w:cs="Times New Roman"/>
          <w:sz w:val="24"/>
          <w:szCs w:val="24"/>
        </w:rPr>
        <w:t xml:space="preserve"> degradation are operable</w:t>
      </w:r>
      <w:r w:rsidR="00E8458C">
        <w:rPr>
          <w:rFonts w:ascii="Times New Roman" w:hAnsi="Times New Roman" w:cs="Times New Roman"/>
          <w:sz w:val="24"/>
          <w:szCs w:val="24"/>
        </w:rPr>
        <w:t>,</w:t>
      </w:r>
      <w:r w:rsidR="00C50E0D">
        <w:rPr>
          <w:rFonts w:ascii="Times New Roman" w:hAnsi="Times New Roman" w:cs="Times New Roman"/>
          <w:sz w:val="24"/>
          <w:szCs w:val="24"/>
        </w:rPr>
        <w:fldChar w:fldCharType="begin"/>
      </w:r>
      <w:r w:rsidR="00A13223">
        <w:rPr>
          <w:rFonts w:ascii="Times New Roman" w:hAnsi="Times New Roman" w:cs="Times New Roman"/>
          <w:sz w:val="24"/>
          <w:szCs w:val="24"/>
        </w:rPr>
        <w:instrText xml:space="preserve"> ADDIN EN.CITE &lt;EndNote&gt;&lt;Cite&gt;&lt;Author&gt;Miliordos&lt;/Author&gt;&lt;Year&gt;2024&lt;/Year&gt;&lt;RecNum&gt;1311&lt;/RecNum&gt;&lt;DisplayText&gt;&lt;style face="superscript"&gt;84&lt;/style&gt;&lt;/DisplayText&gt;&lt;record&gt;&lt;rec-number&gt;1311&lt;/rec-number&gt;&lt;foreign-keys&gt;&lt;key app="EN" db-id="2stsa2zsrr0zsnefppxpx5xtxpr5xr02wf9d" timestamp="1717601109"&gt;1311&lt;/key&gt;&lt;/foreign-keys&gt;&lt;ref-type name="Journal Article"&gt;17&lt;/ref-type&gt;&lt;contributors&gt;&lt;authors&gt;&lt;author&gt;Miliordos, Evangelos&lt;/author&gt;&lt;author&gt;Moore, Jamonica L.&lt;/author&gt;&lt;author&gt;Obisesan, Segun V.&lt;/author&gt;&lt;author&gt;Oppelt, Julian&lt;/author&gt;&lt;author&gt;&lt;style face="normal" font="default" size="100%"&gt;Ivanovi&lt;/style&gt;&lt;style face="normal" font="default" charset="238" size="100%"&gt;ć-Burmazović, Ivana&lt;/style&gt;&lt;/author&gt;&lt;author&gt;&lt;style face="normal" font="default" charset="238" size="100%"&gt;Goldsmith, Christian R.&lt;/style&gt;&lt;/author&gt;&lt;/authors&gt;&lt;/contributors&gt;&lt;titles&gt;&lt;title&gt;Computational Analysis of the Superoxide Dismutase Mimicry Exhibited by a Zinc(II) Complex with a Redox-Active Organic Ligand&lt;/title&gt;&lt;secondary-title&gt;J. Phys. Chem. A&lt;/secondary-title&gt;&lt;/titles&gt;&lt;periodical&gt;&lt;full-title&gt;J. Phys. Chem. A&lt;/full-title&gt;&lt;/periodical&gt;&lt;pages&gt;1491-1500&lt;/pages&gt;&lt;volume&gt;128&lt;/volume&gt;&lt;number&gt;8&lt;/number&gt;&lt;dates&gt;&lt;year&gt;2024&lt;/year&gt;&lt;pub-dates&gt;&lt;date&gt;2024/02/29&lt;/date&gt;&lt;/pub-dates&gt;&lt;/dates&gt;&lt;publisher&gt;American Chemical Society&lt;/publisher&gt;&lt;isbn&gt;1089-5639&lt;/isbn&gt;&lt;urls&gt;&lt;related-urls&gt;&lt;url&gt;https://doi.org/10.1021/acs.jpca.3c07403&lt;/url&gt;&lt;/related-urls&gt;&lt;/urls&gt;&lt;electronic-resource-num&gt;10.1021/acs.jpca.3c07403&lt;/electronic-resource-num&gt;&lt;/record&gt;&lt;/Cite&gt;&lt;/EndNote&gt;</w:instrText>
      </w:r>
      <w:r w:rsidR="00C50E0D">
        <w:rPr>
          <w:rFonts w:ascii="Times New Roman" w:hAnsi="Times New Roman" w:cs="Times New Roman"/>
          <w:sz w:val="24"/>
          <w:szCs w:val="24"/>
        </w:rPr>
        <w:fldChar w:fldCharType="separate"/>
      </w:r>
      <w:r w:rsidR="00A13223" w:rsidRPr="00A13223">
        <w:rPr>
          <w:rFonts w:ascii="Times New Roman" w:hAnsi="Times New Roman" w:cs="Times New Roman"/>
          <w:noProof/>
          <w:sz w:val="24"/>
          <w:szCs w:val="24"/>
          <w:vertAlign w:val="superscript"/>
        </w:rPr>
        <w:t>84</w:t>
      </w:r>
      <w:r w:rsidR="00C50E0D">
        <w:rPr>
          <w:rFonts w:ascii="Times New Roman" w:hAnsi="Times New Roman" w:cs="Times New Roman"/>
          <w:sz w:val="24"/>
          <w:szCs w:val="24"/>
        </w:rPr>
        <w:fldChar w:fldCharType="end"/>
      </w:r>
      <w:r w:rsidR="00C50E0D">
        <w:rPr>
          <w:rFonts w:ascii="Times New Roman" w:hAnsi="Times New Roman" w:cs="Times New Roman"/>
          <w:sz w:val="24"/>
          <w:szCs w:val="24"/>
        </w:rPr>
        <w:t xml:space="preserve"> </w:t>
      </w:r>
      <w:r w:rsidR="00E8458C">
        <w:rPr>
          <w:rFonts w:ascii="Times New Roman" w:hAnsi="Times New Roman" w:cs="Times New Roman"/>
          <w:sz w:val="24"/>
          <w:szCs w:val="24"/>
        </w:rPr>
        <w:t>but w</w:t>
      </w:r>
      <w:r w:rsidR="00C50E0D">
        <w:rPr>
          <w:rFonts w:ascii="Times New Roman" w:hAnsi="Times New Roman" w:cs="Times New Roman"/>
          <w:sz w:val="24"/>
          <w:szCs w:val="24"/>
        </w:rPr>
        <w:t xml:space="preserve">e were unable </w:t>
      </w:r>
      <w:r w:rsidR="00E8458C">
        <w:rPr>
          <w:rFonts w:ascii="Times New Roman" w:hAnsi="Times New Roman" w:cs="Times New Roman"/>
          <w:sz w:val="24"/>
          <w:szCs w:val="24"/>
        </w:rPr>
        <w:t xml:space="preserve">to </w:t>
      </w:r>
      <w:r w:rsidR="00881BF6">
        <w:rPr>
          <w:rFonts w:ascii="Times New Roman" w:hAnsi="Times New Roman" w:cs="Times New Roman"/>
          <w:sz w:val="24"/>
          <w:szCs w:val="24"/>
        </w:rPr>
        <w:t xml:space="preserve">fully </w:t>
      </w:r>
      <w:r w:rsidR="00E8458C">
        <w:rPr>
          <w:rFonts w:ascii="Times New Roman" w:hAnsi="Times New Roman" w:cs="Times New Roman"/>
          <w:sz w:val="24"/>
          <w:szCs w:val="24"/>
        </w:rPr>
        <w:t>support this with experimental evidence</w:t>
      </w:r>
      <w:r w:rsidR="00C50E0D">
        <w:rPr>
          <w:rFonts w:ascii="Times New Roman" w:hAnsi="Times New Roman" w:cs="Times New Roman"/>
          <w:sz w:val="24"/>
          <w:szCs w:val="24"/>
        </w:rPr>
        <w:t xml:space="preserve">. </w:t>
      </w:r>
      <w:r w:rsidR="00A6701D">
        <w:rPr>
          <w:rFonts w:ascii="Times New Roman" w:hAnsi="Times New Roman" w:cs="Times New Roman"/>
          <w:sz w:val="24"/>
          <w:szCs w:val="24"/>
        </w:rPr>
        <w:t xml:space="preserve">Although </w:t>
      </w:r>
      <w:r w:rsidR="0006715C">
        <w:rPr>
          <w:rFonts w:ascii="Times New Roman" w:hAnsi="Times New Roman" w:cs="Times New Roman"/>
          <w:sz w:val="24"/>
          <w:szCs w:val="24"/>
        </w:rPr>
        <w:t>mass spectrometry</w:t>
      </w:r>
      <w:r w:rsidR="00C50E0D">
        <w:rPr>
          <w:rFonts w:ascii="Times New Roman" w:hAnsi="Times New Roman" w:cs="Times New Roman"/>
          <w:sz w:val="24"/>
          <w:szCs w:val="24"/>
        </w:rPr>
        <w:t xml:space="preserve"> detect</w:t>
      </w:r>
      <w:r w:rsidR="0006715C">
        <w:rPr>
          <w:rFonts w:ascii="Times New Roman" w:hAnsi="Times New Roman" w:cs="Times New Roman"/>
          <w:sz w:val="24"/>
          <w:szCs w:val="24"/>
        </w:rPr>
        <w:t>s</w:t>
      </w:r>
      <w:r w:rsidR="00C50E0D">
        <w:rPr>
          <w:rFonts w:ascii="Times New Roman" w:hAnsi="Times New Roman" w:cs="Times New Roman"/>
          <w:sz w:val="24"/>
          <w:szCs w:val="24"/>
        </w:rPr>
        <w:t xml:space="preserve"> a</w:t>
      </w:r>
      <w:r w:rsidR="0006715C">
        <w:rPr>
          <w:rFonts w:ascii="Times New Roman" w:hAnsi="Times New Roman" w:cs="Times New Roman"/>
          <w:sz w:val="24"/>
          <w:szCs w:val="24"/>
        </w:rPr>
        <w:t>n</w:t>
      </w:r>
      <w:r w:rsidR="00C50E0D">
        <w:rPr>
          <w:rFonts w:ascii="Times New Roman" w:hAnsi="Times New Roman" w:cs="Times New Roman"/>
          <w:sz w:val="24"/>
          <w:szCs w:val="24"/>
        </w:rPr>
        <w:t xml:space="preserve"> </w:t>
      </w:r>
      <w:r w:rsidR="00E8458C">
        <w:rPr>
          <w:rFonts w:ascii="Times New Roman" w:hAnsi="Times New Roman" w:cs="Times New Roman"/>
          <w:sz w:val="24"/>
          <w:szCs w:val="24"/>
        </w:rPr>
        <w:t>m/z signature that is consistent with a</w:t>
      </w:r>
      <w:r w:rsidR="00C50E0D">
        <w:rPr>
          <w:rFonts w:ascii="Times New Roman" w:hAnsi="Times New Roman" w:cs="Times New Roman"/>
          <w:sz w:val="24"/>
          <w:szCs w:val="24"/>
        </w:rPr>
        <w:t xml:space="preserve"> Zn(II)-OOH species for </w:t>
      </w:r>
      <w:r w:rsidR="00C50E0D">
        <w:rPr>
          <w:rFonts w:ascii="Times New Roman" w:hAnsi="Times New Roman" w:cs="Times New Roman"/>
          <w:b/>
          <w:bCs/>
          <w:sz w:val="24"/>
          <w:szCs w:val="24"/>
        </w:rPr>
        <w:t>6</w:t>
      </w:r>
      <w:r w:rsidR="00A6701D">
        <w:rPr>
          <w:rFonts w:ascii="Times New Roman" w:hAnsi="Times New Roman" w:cs="Times New Roman"/>
          <w:sz w:val="24"/>
          <w:szCs w:val="24"/>
        </w:rPr>
        <w:t>, we</w:t>
      </w:r>
      <w:r w:rsidR="00C50E0D">
        <w:rPr>
          <w:rFonts w:ascii="Times New Roman" w:hAnsi="Times New Roman" w:cs="Times New Roman"/>
          <w:sz w:val="24"/>
          <w:szCs w:val="24"/>
        </w:rPr>
        <w:t xml:space="preserve"> were unable to c</w:t>
      </w:r>
      <w:r w:rsidR="00E8458C">
        <w:rPr>
          <w:rFonts w:ascii="Times New Roman" w:hAnsi="Times New Roman" w:cs="Times New Roman"/>
          <w:sz w:val="24"/>
          <w:szCs w:val="24"/>
        </w:rPr>
        <w:t>orroborate</w:t>
      </w:r>
      <w:r w:rsidR="00C50E0D">
        <w:rPr>
          <w:rFonts w:ascii="Times New Roman" w:hAnsi="Times New Roman" w:cs="Times New Roman"/>
          <w:sz w:val="24"/>
          <w:szCs w:val="24"/>
        </w:rPr>
        <w:t xml:space="preserve"> its identity with isotopic labeling</w:t>
      </w:r>
      <w:r w:rsidR="00A6701D">
        <w:rPr>
          <w:rFonts w:ascii="Times New Roman" w:hAnsi="Times New Roman" w:cs="Times New Roman"/>
          <w:sz w:val="24"/>
          <w:szCs w:val="24"/>
        </w:rPr>
        <w:t>,</w:t>
      </w:r>
      <w:r w:rsidR="00C50E0D">
        <w:rPr>
          <w:rFonts w:ascii="Times New Roman" w:hAnsi="Times New Roman" w:cs="Times New Roman"/>
          <w:sz w:val="24"/>
          <w:szCs w:val="24"/>
        </w:rPr>
        <w:fldChar w:fldCharType="begin"/>
      </w:r>
      <w:r w:rsidR="00C50E0D">
        <w:rPr>
          <w:rFonts w:ascii="Times New Roman" w:hAnsi="Times New Roman" w:cs="Times New Roman"/>
          <w:sz w:val="24"/>
          <w:szCs w:val="24"/>
        </w:rPr>
        <w:instrText xml:space="preserve"> ADDIN EN.CITE &lt;EndNote&gt;&lt;Cite&gt;&lt;Author&gt;Ward&lt;/Author&gt;&lt;Year&gt;2018&lt;/Year&gt;&lt;RecNum&gt;1329&lt;/RecNum&gt;&lt;DisplayText&gt;&lt;style face="superscript"&gt;2&lt;/style&gt;&lt;/DisplayText&gt;&lt;record&gt;&lt;rec-number&gt;1329&lt;/rec-number&gt;&lt;foreign-keys&gt;&lt;key app="EN" db-id="2stsa2zsrr0zsnefppxpx5xtxpr5xr02wf9d" timestamp="1724418347"&gt;1329&lt;/key&gt;&lt;/foreign-keys&gt;&lt;ref-type name="Journal Article"&gt;17&lt;/ref-type&gt;&lt;contributors&gt;&lt;authors&gt;&lt;author&gt;Ward, Meghan B.&lt;/author&gt;&lt;author&gt;Scheitler, Andreas&lt;/author&gt;&lt;author&gt;Yu, Meng&lt;/author&gt;&lt;author&gt;Senft, Laura&lt;/author&gt;&lt;author&gt;Zillmann, Annika S.&lt;/author&gt;&lt;author&gt;Gorden, John D.&lt;/author&gt;&lt;author&gt;Schwartz, Dean D.&lt;/author&gt;&lt;author&gt;&lt;style face="normal" font="default" size="100%"&gt;Ivanovi&lt;/style&gt;&lt;style face="normal" font="default" charset="238" size="100%"&gt;ć-Burmazović, Ivana&lt;/style&gt;&lt;/author&gt;&lt;author&gt;&lt;style face="normal" font="default" charset="238" size="100%"&gt;Goldsmith, Christian R.&lt;/style&gt;&lt;/author&gt;&lt;/authors&gt;&lt;/contributors&gt;&lt;titles&gt;&lt;title&gt;Superoxide Dismutase Activity Enabled by a Redox-Active Ligand rather than Metal&lt;/title&gt;&lt;secondary-title&gt;Nat. Chem.&lt;/secondary-title&gt;&lt;/titles&gt;&lt;periodical&gt;&lt;full-title&gt;Nat. Chem.&lt;/full-title&gt;&lt;/periodical&gt;&lt;pages&gt;1207-1212&lt;/pages&gt;&lt;volume&gt;10&lt;/volume&gt;&lt;number&gt;12&lt;/number&gt;&lt;section&gt;1207&lt;/section&gt;&lt;dates&gt;&lt;year&gt;2018&lt;/year&gt;&lt;pub-dates&gt;&lt;date&gt;2018/12/01&lt;/date&gt;&lt;/pub-dates&gt;&lt;/dates&gt;&lt;isbn&gt;1755-4349&lt;/isbn&gt;&lt;urls&gt;&lt;related-urls&gt;&lt;url&gt;https://doi.org/10.1038/s41557-018-0137-1&lt;/url&gt;&lt;/related-urls&gt;&lt;/urls&gt;&lt;electronic-resource-num&gt;10.1038/s41557-018-0137-1&lt;/electronic-resource-num&gt;&lt;/record&gt;&lt;/Cite&gt;&lt;/EndNote&gt;</w:instrText>
      </w:r>
      <w:r w:rsidR="00C50E0D">
        <w:rPr>
          <w:rFonts w:ascii="Times New Roman" w:hAnsi="Times New Roman" w:cs="Times New Roman"/>
          <w:sz w:val="24"/>
          <w:szCs w:val="24"/>
        </w:rPr>
        <w:fldChar w:fldCharType="separate"/>
      </w:r>
      <w:r w:rsidR="00C50E0D" w:rsidRPr="00C50E0D">
        <w:rPr>
          <w:rFonts w:ascii="Times New Roman" w:hAnsi="Times New Roman" w:cs="Times New Roman"/>
          <w:noProof/>
          <w:sz w:val="24"/>
          <w:szCs w:val="24"/>
          <w:vertAlign w:val="superscript"/>
        </w:rPr>
        <w:t>2</w:t>
      </w:r>
      <w:r w:rsidR="00C50E0D">
        <w:rPr>
          <w:rFonts w:ascii="Times New Roman" w:hAnsi="Times New Roman" w:cs="Times New Roman"/>
          <w:sz w:val="24"/>
          <w:szCs w:val="24"/>
        </w:rPr>
        <w:fldChar w:fldCharType="end"/>
      </w:r>
      <w:r w:rsidR="00C50E0D">
        <w:rPr>
          <w:rFonts w:ascii="Times New Roman" w:hAnsi="Times New Roman" w:cs="Times New Roman"/>
          <w:sz w:val="24"/>
          <w:szCs w:val="24"/>
        </w:rPr>
        <w:t xml:space="preserve"> </w:t>
      </w:r>
      <w:r w:rsidR="00A6701D">
        <w:rPr>
          <w:rFonts w:ascii="Times New Roman" w:hAnsi="Times New Roman" w:cs="Times New Roman"/>
          <w:sz w:val="24"/>
          <w:szCs w:val="24"/>
        </w:rPr>
        <w:t>and a</w:t>
      </w:r>
      <w:r w:rsidR="00D05614">
        <w:rPr>
          <w:rFonts w:ascii="Times New Roman" w:hAnsi="Times New Roman" w:cs="Times New Roman"/>
          <w:sz w:val="24"/>
          <w:szCs w:val="24"/>
        </w:rPr>
        <w:t xml:space="preserve">nalogous species are not </w:t>
      </w:r>
      <w:r w:rsidR="00A6701D">
        <w:rPr>
          <w:rFonts w:ascii="Times New Roman" w:hAnsi="Times New Roman" w:cs="Times New Roman"/>
          <w:sz w:val="24"/>
          <w:szCs w:val="24"/>
        </w:rPr>
        <w:t>observed</w:t>
      </w:r>
      <w:r w:rsidR="00D05614">
        <w:rPr>
          <w:rFonts w:ascii="Times New Roman" w:hAnsi="Times New Roman" w:cs="Times New Roman"/>
          <w:sz w:val="24"/>
          <w:szCs w:val="24"/>
        </w:rPr>
        <w:t xml:space="preserve"> for </w:t>
      </w:r>
      <w:r w:rsidR="00D05614">
        <w:rPr>
          <w:rFonts w:ascii="Times New Roman" w:hAnsi="Times New Roman" w:cs="Times New Roman"/>
          <w:b/>
          <w:bCs/>
          <w:sz w:val="24"/>
          <w:szCs w:val="24"/>
        </w:rPr>
        <w:t>7</w:t>
      </w:r>
      <w:r w:rsidR="00D05614">
        <w:rPr>
          <w:rFonts w:ascii="Times New Roman" w:hAnsi="Times New Roman" w:cs="Times New Roman"/>
          <w:sz w:val="24"/>
          <w:szCs w:val="24"/>
        </w:rPr>
        <w:t>.</w:t>
      </w:r>
      <w:r w:rsidR="00E8458C">
        <w:rPr>
          <w:rFonts w:ascii="Times New Roman" w:hAnsi="Times New Roman" w:cs="Times New Roman"/>
          <w:sz w:val="24"/>
          <w:szCs w:val="24"/>
        </w:rPr>
        <w:fldChar w:fldCharType="begin"/>
      </w:r>
      <w:r w:rsidR="00A13223">
        <w:rPr>
          <w:rFonts w:ascii="Times New Roman" w:hAnsi="Times New Roman" w:cs="Times New Roman"/>
          <w:sz w:val="24"/>
          <w:szCs w:val="24"/>
        </w:rPr>
        <w:instrText xml:space="preserve"> ADDIN EN.CITE &lt;EndNote&gt;&lt;Cite&gt;&lt;Author&gt;Moore&lt;/Author&gt;&lt;Year&gt;2022&lt;/Year&gt;&lt;RecNum&gt;1371&lt;/RecNum&gt;&lt;DisplayText&gt;&lt;style face="superscript"&gt;83&lt;/style&gt;&lt;/DisplayText&gt;&lt;record&gt;&lt;rec-number&gt;1371&lt;/rec-number&gt;&lt;foreign-keys&gt;&lt;key app="EN" db-id="2stsa2zsrr0zsnefppxpx5xtxpr5xr02wf9d" timestamp="1724685680"&gt;1371&lt;/key&gt;&lt;/foreign-keys&gt;&lt;ref-type name="Journal Article"&gt;17&lt;/ref-type&gt;&lt;contributors&gt;&lt;authors&gt;&lt;author&gt;Moore, Jamonica L.&lt;/author&gt;&lt;author&gt;Oppelt, Julian&lt;/author&gt;&lt;author&gt;Senft, Laura&lt;/author&gt;&lt;author&gt;Franke, Alicja&lt;/author&gt;&lt;author&gt;Scheitler, Andreas&lt;/author&gt;&lt;author&gt;Dukes, Meghan W.&lt;/author&gt;&lt;author&gt;Alix, Haley B.&lt;/author&gt;&lt;author&gt;Saunders, Alexander C.&lt;/author&gt;&lt;author&gt;Karbalaei, Sana&lt;/author&gt;&lt;author&gt;Schwartz, Dean D.&lt;/author&gt;&lt;author&gt;&lt;style face="normal" font="default" size="100%"&gt;Ivanovi&lt;/style&gt;&lt;style face="normal" font="default" charset="238" size="100%"&gt;ć-Burmazović, Ivana&lt;/style&gt;&lt;/author&gt;&lt;author&gt;&lt;style face="normal" font="default" charset="238" size="100%"&gt;Goldsmith, Christian R.&lt;/style&gt;&lt;/author&gt;&lt;/authors&gt;&lt;/contributors&gt;&lt;titles&gt;&lt;title&gt;Diquinol Functionality Boosts the Superoxide Dismutase Mimicry of a Zn(II) Complex with a Redox-Active Ligand while Maintaining Catalyst Stability and Enhanced Activity in Phosphate Solution&lt;/title&gt;&lt;secondary-title&gt;Inorg. Chem.&lt;/secondary-title&gt;&lt;/titles&gt;&lt;periodical&gt;&lt;full-title&gt;Inorg. Chem.&lt;/full-title&gt;&lt;/periodical&gt;&lt;pages&gt;19983-19997&lt;/pages&gt;&lt;volume&gt;61&lt;/volume&gt;&lt;number&gt;49&lt;/number&gt;&lt;section&gt;19983&lt;/section&gt;&lt;dates&gt;&lt;year&gt;2022&lt;/year&gt;&lt;pub-dates&gt;&lt;date&gt;2022/12/12&lt;/date&gt;&lt;/pub-dates&gt;&lt;/dates&gt;&lt;publisher&gt;American Chemical Society&lt;/publisher&gt;&lt;isbn&gt;0020-1669&lt;/isbn&gt;&lt;urls&gt;&lt;related-urls&gt;&lt;url&gt;https://doi.org/10.1021/acs.inorgchem.2c03256&lt;/url&gt;&lt;/related-urls&gt;&lt;/urls&gt;&lt;electronic-resource-num&gt;10.1021/acs.inorgchem.2c03256&lt;/electronic-resource-num&gt;&lt;/record&gt;&lt;/Cite&gt;&lt;/EndNote&gt;</w:instrText>
      </w:r>
      <w:r w:rsidR="00E8458C">
        <w:rPr>
          <w:rFonts w:ascii="Times New Roman" w:hAnsi="Times New Roman" w:cs="Times New Roman"/>
          <w:sz w:val="24"/>
          <w:szCs w:val="24"/>
        </w:rPr>
        <w:fldChar w:fldCharType="separate"/>
      </w:r>
      <w:r w:rsidR="00A13223" w:rsidRPr="00A13223">
        <w:rPr>
          <w:rFonts w:ascii="Times New Roman" w:hAnsi="Times New Roman" w:cs="Times New Roman"/>
          <w:noProof/>
          <w:sz w:val="24"/>
          <w:szCs w:val="24"/>
          <w:vertAlign w:val="superscript"/>
        </w:rPr>
        <w:t>83</w:t>
      </w:r>
      <w:r w:rsidR="00E8458C">
        <w:rPr>
          <w:rFonts w:ascii="Times New Roman" w:hAnsi="Times New Roman" w:cs="Times New Roman"/>
          <w:sz w:val="24"/>
          <w:szCs w:val="24"/>
        </w:rPr>
        <w:fldChar w:fldCharType="end"/>
      </w:r>
      <w:r w:rsidR="00D05614">
        <w:rPr>
          <w:rFonts w:ascii="Times New Roman" w:hAnsi="Times New Roman" w:cs="Times New Roman"/>
          <w:sz w:val="24"/>
          <w:szCs w:val="24"/>
        </w:rPr>
        <w:t xml:space="preserve"> </w:t>
      </w:r>
      <w:r w:rsidR="00E8458C">
        <w:rPr>
          <w:rFonts w:ascii="Times New Roman" w:hAnsi="Times New Roman" w:cs="Times New Roman"/>
          <w:sz w:val="24"/>
          <w:szCs w:val="24"/>
        </w:rPr>
        <w:t>Our c</w:t>
      </w:r>
      <w:r w:rsidR="0076514C">
        <w:rPr>
          <w:rFonts w:ascii="Times New Roman" w:hAnsi="Times New Roman" w:cs="Times New Roman"/>
          <w:sz w:val="24"/>
          <w:szCs w:val="24"/>
        </w:rPr>
        <w:t xml:space="preserve">alculations </w:t>
      </w:r>
      <w:r w:rsidR="00D05614">
        <w:rPr>
          <w:rFonts w:ascii="Times New Roman" w:hAnsi="Times New Roman" w:cs="Times New Roman"/>
          <w:sz w:val="24"/>
          <w:szCs w:val="24"/>
        </w:rPr>
        <w:t>suggest</w:t>
      </w:r>
      <w:r w:rsidR="0076514C">
        <w:rPr>
          <w:rFonts w:ascii="Times New Roman" w:hAnsi="Times New Roman" w:cs="Times New Roman"/>
          <w:sz w:val="24"/>
          <w:szCs w:val="24"/>
        </w:rPr>
        <w:t xml:space="preserve"> that the ability of the second hydroxy group on the quinol to deprotonate </w:t>
      </w:r>
      <w:r w:rsidR="00D05614">
        <w:rPr>
          <w:rFonts w:ascii="Times New Roman" w:hAnsi="Times New Roman" w:cs="Times New Roman"/>
          <w:sz w:val="24"/>
          <w:szCs w:val="24"/>
        </w:rPr>
        <w:t>i</w:t>
      </w:r>
      <w:r w:rsidR="0076514C">
        <w:rPr>
          <w:rFonts w:ascii="Times New Roman" w:hAnsi="Times New Roman" w:cs="Times New Roman"/>
          <w:sz w:val="24"/>
          <w:szCs w:val="24"/>
        </w:rPr>
        <w:t>s essential for the stabilization of key reactive intermediates.</w:t>
      </w:r>
      <w:r w:rsidR="00D05614">
        <w:rPr>
          <w:rFonts w:ascii="Times New Roman" w:hAnsi="Times New Roman" w:cs="Times New Roman"/>
          <w:sz w:val="24"/>
          <w:szCs w:val="24"/>
        </w:rPr>
        <w:fldChar w:fldCharType="begin"/>
      </w:r>
      <w:r w:rsidR="00A13223">
        <w:rPr>
          <w:rFonts w:ascii="Times New Roman" w:hAnsi="Times New Roman" w:cs="Times New Roman"/>
          <w:sz w:val="24"/>
          <w:szCs w:val="24"/>
        </w:rPr>
        <w:instrText xml:space="preserve"> ADDIN EN.CITE &lt;EndNote&gt;&lt;Cite&gt;&lt;Author&gt;Miliordos&lt;/Author&gt;&lt;Year&gt;2024&lt;/Year&gt;&lt;RecNum&gt;1311&lt;/RecNum&gt;&lt;DisplayText&gt;&lt;style face="superscript"&gt;84&lt;/style&gt;&lt;/DisplayText&gt;&lt;record&gt;&lt;rec-number&gt;1311&lt;/rec-number&gt;&lt;foreign-keys&gt;&lt;key app="EN" db-id="2stsa2zsrr0zsnefppxpx5xtxpr5xr02wf9d" timestamp="1717601109"&gt;1311&lt;/key&gt;&lt;/foreign-keys&gt;&lt;ref-type name="Journal Article"&gt;17&lt;/ref-type&gt;&lt;contributors&gt;&lt;authors&gt;&lt;author&gt;Miliordos, Evangelos&lt;/author&gt;&lt;author&gt;Moore, Jamonica L.&lt;/author&gt;&lt;author&gt;Obisesan, Segun V.&lt;/author&gt;&lt;author&gt;Oppelt, Julian&lt;/author&gt;&lt;author&gt;&lt;style face="normal" font="default" size="100%"&gt;Ivanovi&lt;/style&gt;&lt;style face="normal" font="default" charset="238" size="100%"&gt;ć-Burmazović, Ivana&lt;/style&gt;&lt;/author&gt;&lt;author&gt;&lt;style face="normal" font="default" charset="238" size="100%"&gt;Goldsmith, Christian R.&lt;/style&gt;&lt;/author&gt;&lt;/authors&gt;&lt;/contributors&gt;&lt;titles&gt;&lt;title&gt;Computational Analysis of the Superoxide Dismutase Mimicry Exhibited by a Zinc(II) Complex with a Redox-Active Organic Ligand&lt;/title&gt;&lt;secondary-title&gt;J. Phys. Chem. A&lt;/secondary-title&gt;&lt;/titles&gt;&lt;periodical&gt;&lt;full-title&gt;J. Phys. Chem. A&lt;/full-title&gt;&lt;/periodical&gt;&lt;pages&gt;1491-1500&lt;/pages&gt;&lt;volume&gt;128&lt;/volume&gt;&lt;number&gt;8&lt;/number&gt;&lt;dates&gt;&lt;year&gt;2024&lt;/year&gt;&lt;pub-dates&gt;&lt;date&gt;2024/02/29&lt;/date&gt;&lt;/pub-dates&gt;&lt;/dates&gt;&lt;publisher&gt;American Chemical Society&lt;/publisher&gt;&lt;isbn&gt;1089-5639&lt;/isbn&gt;&lt;urls&gt;&lt;related-urls&gt;&lt;url&gt;https://doi.org/10.1021/acs.jpca.3c07403&lt;/url&gt;&lt;/related-urls&gt;&lt;/urls&gt;&lt;electronic-resource-num&gt;10.1021/acs.jpca.3c07403&lt;/electronic-resource-num&gt;&lt;/record&gt;&lt;/Cite&gt;&lt;/EndNote&gt;</w:instrText>
      </w:r>
      <w:r w:rsidR="00D05614">
        <w:rPr>
          <w:rFonts w:ascii="Times New Roman" w:hAnsi="Times New Roman" w:cs="Times New Roman"/>
          <w:sz w:val="24"/>
          <w:szCs w:val="24"/>
        </w:rPr>
        <w:fldChar w:fldCharType="separate"/>
      </w:r>
      <w:r w:rsidR="00A13223" w:rsidRPr="00A13223">
        <w:rPr>
          <w:rFonts w:ascii="Times New Roman" w:hAnsi="Times New Roman" w:cs="Times New Roman"/>
          <w:noProof/>
          <w:sz w:val="24"/>
          <w:szCs w:val="24"/>
          <w:vertAlign w:val="superscript"/>
        </w:rPr>
        <w:t>84</w:t>
      </w:r>
      <w:r w:rsidR="00D05614">
        <w:rPr>
          <w:rFonts w:ascii="Times New Roman" w:hAnsi="Times New Roman" w:cs="Times New Roman"/>
          <w:sz w:val="24"/>
          <w:szCs w:val="24"/>
        </w:rPr>
        <w:fldChar w:fldCharType="end"/>
      </w:r>
      <w:r w:rsidR="0076514C">
        <w:rPr>
          <w:rFonts w:ascii="Times New Roman" w:hAnsi="Times New Roman" w:cs="Times New Roman"/>
          <w:sz w:val="24"/>
          <w:szCs w:val="24"/>
        </w:rPr>
        <w:t xml:space="preserve"> </w:t>
      </w:r>
      <w:r w:rsidR="00D05614">
        <w:rPr>
          <w:rFonts w:ascii="Times New Roman" w:hAnsi="Times New Roman" w:cs="Times New Roman"/>
          <w:sz w:val="24"/>
          <w:szCs w:val="24"/>
        </w:rPr>
        <w:t xml:space="preserve">In particular, deprotonation of the non-metal-bound OH by buffer enables the reaction to proceed through a lower energy semiquinolate anion, facilitating electron transfer </w:t>
      </w:r>
      <w:r w:rsidR="00E8458C">
        <w:rPr>
          <w:rFonts w:ascii="Times New Roman" w:hAnsi="Times New Roman" w:cs="Times New Roman"/>
          <w:sz w:val="24"/>
          <w:szCs w:val="24"/>
        </w:rPr>
        <w:t>from</w:t>
      </w:r>
      <w:r w:rsidR="00D05614">
        <w:rPr>
          <w:rFonts w:ascii="Times New Roman" w:hAnsi="Times New Roman" w:cs="Times New Roman"/>
          <w:sz w:val="24"/>
          <w:szCs w:val="24"/>
        </w:rPr>
        <w:t xml:space="preserve"> the quinolic portion of the ligand </w:t>
      </w:r>
      <w:r w:rsidR="00E8458C">
        <w:rPr>
          <w:rFonts w:ascii="Times New Roman" w:hAnsi="Times New Roman" w:cs="Times New Roman"/>
          <w:sz w:val="24"/>
          <w:szCs w:val="24"/>
        </w:rPr>
        <w:t>to</w:t>
      </w:r>
      <w:r w:rsidR="00D05614">
        <w:rPr>
          <w:rFonts w:ascii="Times New Roman" w:hAnsi="Times New Roman" w:cs="Times New Roman"/>
          <w:sz w:val="24"/>
          <w:szCs w:val="24"/>
        </w:rPr>
        <w:t xml:space="preserve"> the metal-bound superoxide.</w:t>
      </w:r>
      <w:r w:rsidR="001365C3">
        <w:rPr>
          <w:rFonts w:ascii="Times New Roman" w:hAnsi="Times New Roman" w:cs="Times New Roman"/>
          <w:sz w:val="24"/>
          <w:szCs w:val="24"/>
        </w:rPr>
        <w:t xml:space="preserve"> This may explain why </w:t>
      </w:r>
      <w:r w:rsidR="001365C3" w:rsidRPr="001365C3">
        <w:rPr>
          <w:rFonts w:ascii="Times New Roman" w:hAnsi="Times New Roman" w:cs="Times New Roman"/>
          <w:b/>
          <w:bCs/>
          <w:sz w:val="24"/>
          <w:szCs w:val="24"/>
        </w:rPr>
        <w:t>6</w:t>
      </w:r>
      <w:r w:rsidR="001365C3">
        <w:rPr>
          <w:rFonts w:ascii="Times New Roman" w:hAnsi="Times New Roman" w:cs="Times New Roman"/>
          <w:sz w:val="24"/>
          <w:szCs w:val="24"/>
        </w:rPr>
        <w:t xml:space="preserve"> and </w:t>
      </w:r>
      <w:r w:rsidR="001365C3" w:rsidRPr="001365C3">
        <w:rPr>
          <w:rFonts w:ascii="Times New Roman" w:hAnsi="Times New Roman" w:cs="Times New Roman"/>
          <w:b/>
          <w:bCs/>
          <w:sz w:val="24"/>
          <w:szCs w:val="24"/>
        </w:rPr>
        <w:t>7</w:t>
      </w:r>
      <w:r w:rsidR="001365C3">
        <w:rPr>
          <w:rFonts w:ascii="Times New Roman" w:hAnsi="Times New Roman" w:cs="Times New Roman"/>
          <w:sz w:val="24"/>
          <w:szCs w:val="24"/>
        </w:rPr>
        <w:t xml:space="preserve"> exhibit faster rates of catalysis under more basic conditions (Table 1).</w:t>
      </w:r>
      <w:r w:rsidR="00880A5B">
        <w:rPr>
          <w:rFonts w:ascii="Times New Roman" w:hAnsi="Times New Roman" w:cs="Times New Roman"/>
          <w:sz w:val="24"/>
          <w:szCs w:val="24"/>
        </w:rPr>
        <w:fldChar w:fldCharType="begin">
          <w:fldData xml:space="preserve">PEVuZE5vdGU+PENpdGU+PEF1dGhvcj5XYXJkPC9BdXRob3I+PFllYXI+MjAxODwvWWVhcj48UmVj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==
</w:fldData>
        </w:fldChar>
      </w:r>
      <w:r w:rsidR="00A13223">
        <w:rPr>
          <w:rFonts w:ascii="Times New Roman" w:hAnsi="Times New Roman" w:cs="Times New Roman"/>
          <w:sz w:val="24"/>
          <w:szCs w:val="24"/>
        </w:rPr>
        <w:instrText xml:space="preserve"> ADDIN EN.CITE </w:instrText>
      </w:r>
      <w:r w:rsidR="00A13223">
        <w:rPr>
          <w:rFonts w:ascii="Times New Roman" w:hAnsi="Times New Roman" w:cs="Times New Roman"/>
          <w:sz w:val="24"/>
          <w:szCs w:val="24"/>
        </w:rPr>
        <w:fldChar w:fldCharType="begin">
          <w:fldData xml:space="preserve">PEVuZE5vdGU+PENpdGU+PEF1dGhvcj5XYXJkPC9BdXRob3I+PFllYXI+MjAxODwvWWVhcj48UmVj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==
</w:fldData>
        </w:fldChar>
      </w:r>
      <w:r w:rsidR="00A13223">
        <w:rPr>
          <w:rFonts w:ascii="Times New Roman" w:hAnsi="Times New Roman" w:cs="Times New Roman"/>
          <w:sz w:val="24"/>
          <w:szCs w:val="24"/>
        </w:rPr>
        <w:instrText xml:space="preserve"> ADDIN EN.CITE.DATA </w:instrText>
      </w:r>
      <w:r w:rsidR="00A13223">
        <w:rPr>
          <w:rFonts w:ascii="Times New Roman" w:hAnsi="Times New Roman" w:cs="Times New Roman"/>
          <w:sz w:val="24"/>
          <w:szCs w:val="24"/>
        </w:rPr>
      </w:r>
      <w:r w:rsidR="00A13223">
        <w:rPr>
          <w:rFonts w:ascii="Times New Roman" w:hAnsi="Times New Roman" w:cs="Times New Roman"/>
          <w:sz w:val="24"/>
          <w:szCs w:val="24"/>
        </w:rPr>
        <w:fldChar w:fldCharType="end"/>
      </w:r>
      <w:r w:rsidR="00880A5B">
        <w:rPr>
          <w:rFonts w:ascii="Times New Roman" w:hAnsi="Times New Roman" w:cs="Times New Roman"/>
          <w:sz w:val="24"/>
          <w:szCs w:val="24"/>
        </w:rPr>
      </w:r>
      <w:r w:rsidR="00880A5B">
        <w:rPr>
          <w:rFonts w:ascii="Times New Roman" w:hAnsi="Times New Roman" w:cs="Times New Roman"/>
          <w:sz w:val="24"/>
          <w:szCs w:val="24"/>
        </w:rPr>
        <w:fldChar w:fldCharType="separate"/>
      </w:r>
      <w:r w:rsidR="00A13223" w:rsidRPr="00A13223">
        <w:rPr>
          <w:rFonts w:ascii="Times New Roman" w:hAnsi="Times New Roman" w:cs="Times New Roman"/>
          <w:noProof/>
          <w:sz w:val="24"/>
          <w:szCs w:val="24"/>
          <w:vertAlign w:val="superscript"/>
        </w:rPr>
        <w:t>2, 83</w:t>
      </w:r>
      <w:r w:rsidR="00880A5B">
        <w:rPr>
          <w:rFonts w:ascii="Times New Roman" w:hAnsi="Times New Roman" w:cs="Times New Roman"/>
          <w:sz w:val="24"/>
          <w:szCs w:val="24"/>
        </w:rPr>
        <w:fldChar w:fldCharType="end"/>
      </w:r>
      <w:r w:rsidR="001365C3">
        <w:rPr>
          <w:rFonts w:ascii="Times New Roman" w:hAnsi="Times New Roman" w:cs="Times New Roman"/>
          <w:sz w:val="24"/>
          <w:szCs w:val="24"/>
        </w:rPr>
        <w:t xml:space="preserve"> </w:t>
      </w:r>
      <w:r w:rsidR="0076514C">
        <w:rPr>
          <w:rFonts w:ascii="Times New Roman" w:hAnsi="Times New Roman" w:cs="Times New Roman"/>
          <w:sz w:val="24"/>
          <w:szCs w:val="24"/>
        </w:rPr>
        <w:t xml:space="preserve">The phenolic analog of </w:t>
      </w:r>
      <w:r w:rsidR="0076514C">
        <w:rPr>
          <w:rFonts w:ascii="Times New Roman" w:hAnsi="Times New Roman" w:cs="Times New Roman"/>
          <w:b/>
          <w:bCs/>
          <w:sz w:val="24"/>
          <w:szCs w:val="24"/>
        </w:rPr>
        <w:t>6</w:t>
      </w:r>
      <w:r w:rsidR="0076514C">
        <w:rPr>
          <w:rFonts w:ascii="Times New Roman" w:hAnsi="Times New Roman" w:cs="Times New Roman"/>
          <w:sz w:val="24"/>
          <w:szCs w:val="24"/>
        </w:rPr>
        <w:t>, [Zn</w:t>
      </w:r>
      <w:r w:rsidR="0076514C">
        <w:rPr>
          <w:rFonts w:ascii="Times New Roman" w:hAnsi="Times New Roman" w:cs="Times New Roman"/>
          <w:sz w:val="24"/>
          <w:szCs w:val="24"/>
          <w:vertAlign w:val="superscript"/>
        </w:rPr>
        <w:t>II</w:t>
      </w:r>
      <w:r w:rsidR="0076514C">
        <w:rPr>
          <w:rFonts w:ascii="Times New Roman" w:hAnsi="Times New Roman" w:cs="Times New Roman"/>
          <w:sz w:val="24"/>
          <w:szCs w:val="24"/>
        </w:rPr>
        <w:t>(Hpp1)](OTf)</w:t>
      </w:r>
      <w:r w:rsidR="0076514C">
        <w:rPr>
          <w:rFonts w:ascii="Times New Roman" w:hAnsi="Times New Roman" w:cs="Times New Roman"/>
          <w:sz w:val="24"/>
          <w:szCs w:val="24"/>
          <w:vertAlign w:val="subscript"/>
        </w:rPr>
        <w:t>2</w:t>
      </w:r>
      <w:r w:rsidR="0076514C">
        <w:rPr>
          <w:rFonts w:ascii="Times New Roman" w:hAnsi="Times New Roman" w:cs="Times New Roman"/>
          <w:sz w:val="24"/>
          <w:szCs w:val="24"/>
        </w:rPr>
        <w:t xml:space="preserve"> (</w:t>
      </w:r>
      <w:r w:rsidR="0076514C">
        <w:rPr>
          <w:rFonts w:ascii="Times New Roman" w:hAnsi="Times New Roman" w:cs="Times New Roman"/>
          <w:b/>
          <w:bCs/>
          <w:sz w:val="24"/>
          <w:szCs w:val="24"/>
        </w:rPr>
        <w:t>10</w:t>
      </w:r>
      <w:r w:rsidR="0076514C">
        <w:rPr>
          <w:rFonts w:ascii="Times New Roman" w:hAnsi="Times New Roman" w:cs="Times New Roman"/>
          <w:sz w:val="24"/>
          <w:szCs w:val="24"/>
        </w:rPr>
        <w:t xml:space="preserve">), </w:t>
      </w:r>
      <w:r w:rsidR="009F1D8C">
        <w:rPr>
          <w:rFonts w:ascii="Times New Roman" w:hAnsi="Times New Roman" w:cs="Times New Roman"/>
          <w:sz w:val="24"/>
          <w:szCs w:val="24"/>
        </w:rPr>
        <w:t>i</w:t>
      </w:r>
      <w:r w:rsidR="0076514C">
        <w:rPr>
          <w:rFonts w:ascii="Times New Roman" w:hAnsi="Times New Roman" w:cs="Times New Roman"/>
          <w:sz w:val="24"/>
          <w:szCs w:val="24"/>
        </w:rPr>
        <w:t>s unable to catalyze the dismutation of O</w:t>
      </w:r>
      <w:r w:rsidR="0076514C">
        <w:rPr>
          <w:rFonts w:ascii="Times New Roman" w:hAnsi="Times New Roman" w:cs="Times New Roman"/>
          <w:sz w:val="24"/>
          <w:szCs w:val="24"/>
          <w:vertAlign w:val="subscript"/>
        </w:rPr>
        <w:t>2</w:t>
      </w:r>
      <w:r w:rsidR="0076514C">
        <w:rPr>
          <w:rFonts w:ascii="Times New Roman" w:hAnsi="Times New Roman" w:cs="Times New Roman"/>
          <w:sz w:val="24"/>
          <w:szCs w:val="24"/>
          <w:vertAlign w:val="superscript"/>
        </w:rPr>
        <w:t>-•</w:t>
      </w:r>
      <w:r w:rsidR="001365C3">
        <w:rPr>
          <w:rFonts w:ascii="Times New Roman" w:hAnsi="Times New Roman" w:cs="Times New Roman"/>
          <w:sz w:val="24"/>
          <w:szCs w:val="24"/>
        </w:rPr>
        <w:t>, corroborating the role of the non-metal bound OH in catalysis.</w:t>
      </w:r>
      <w:r w:rsidR="00880A5B">
        <w:rPr>
          <w:rFonts w:ascii="Times New Roman" w:hAnsi="Times New Roman" w:cs="Times New Roman"/>
          <w:sz w:val="24"/>
          <w:szCs w:val="24"/>
        </w:rPr>
        <w:fldChar w:fldCharType="begin"/>
      </w:r>
      <w:r w:rsidR="00A13223">
        <w:rPr>
          <w:rFonts w:ascii="Times New Roman" w:hAnsi="Times New Roman" w:cs="Times New Roman"/>
          <w:sz w:val="24"/>
          <w:szCs w:val="24"/>
        </w:rPr>
        <w:instrText xml:space="preserve"> ADDIN EN.CITE &lt;EndNote&gt;&lt;Cite&gt;&lt;Author&gt;Miliordos&lt;/Author&gt;&lt;Year&gt;2024&lt;/Year&gt;&lt;RecNum&gt;1311&lt;/RecNum&gt;&lt;DisplayText&gt;&lt;style face="superscript"&gt;84&lt;/style&gt;&lt;/DisplayText&gt;&lt;record&gt;&lt;rec-number&gt;1311&lt;/rec-number&gt;&lt;foreign-keys&gt;&lt;key app="EN" db-id="2stsa2zsrr0zsnefppxpx5xtxpr5xr02wf9d" timestamp="1717601109"&gt;1311&lt;/key&gt;&lt;/foreign-keys&gt;&lt;ref-type name="Journal Article"&gt;17&lt;/ref-type&gt;&lt;contributors&gt;&lt;authors&gt;&lt;author&gt;Miliordos, Evangelos&lt;/author&gt;&lt;author&gt;Moore, Jamonica L.&lt;/author&gt;&lt;author&gt;Obisesan, Segun V.&lt;/author&gt;&lt;author&gt;Oppelt, Julian&lt;/author&gt;&lt;author&gt;&lt;style face="normal" font="default" size="100%"&gt;Ivanovi&lt;/style&gt;&lt;style face="normal" font="default" charset="238" size="100%"&gt;ć-Burmazović, Ivana&lt;/style&gt;&lt;/author&gt;&lt;author&gt;&lt;style face="normal" font="default" charset="238" size="100%"&gt;Goldsmith, Christian R.&lt;/style&gt;&lt;/author&gt;&lt;/authors&gt;&lt;/contributors&gt;&lt;titles&gt;&lt;title&gt;Computational Analysis of the Superoxide Dismutase Mimicry Exhibited by a Zinc(II) Complex with a Redox-Active Organic Ligand&lt;/title&gt;&lt;secondary-title&gt;J. Phys. Chem. A&lt;/secondary-title&gt;&lt;/titles&gt;&lt;periodical&gt;&lt;full-title&gt;J. Phys. Chem. A&lt;/full-title&gt;&lt;/periodical&gt;&lt;pages&gt;1491-1500&lt;/pages&gt;&lt;volume&gt;128&lt;/volume&gt;&lt;number&gt;8&lt;/number&gt;&lt;dates&gt;&lt;year&gt;2024&lt;/year&gt;&lt;pub-dates&gt;&lt;date&gt;2024/02/29&lt;/date&gt;&lt;/pub-dates&gt;&lt;/dates&gt;&lt;publisher&gt;American Chemical Society&lt;/publisher&gt;&lt;isbn&gt;1089-5639&lt;/isbn&gt;&lt;urls&gt;&lt;related-urls&gt;&lt;url&gt;https://doi.org/10.1021/acs.jpca.3c07403&lt;/url&gt;&lt;/related-urls&gt;&lt;/urls&gt;&lt;electronic-resource-num&gt;10.1021/acs.jpca.3c07403&lt;/electronic-resource-num&gt;&lt;/record&gt;&lt;/Cite&gt;&lt;/EndNote&gt;</w:instrText>
      </w:r>
      <w:r w:rsidR="00880A5B">
        <w:rPr>
          <w:rFonts w:ascii="Times New Roman" w:hAnsi="Times New Roman" w:cs="Times New Roman"/>
          <w:sz w:val="24"/>
          <w:szCs w:val="24"/>
        </w:rPr>
        <w:fldChar w:fldCharType="separate"/>
      </w:r>
      <w:r w:rsidR="00A13223" w:rsidRPr="00A13223">
        <w:rPr>
          <w:rFonts w:ascii="Times New Roman" w:hAnsi="Times New Roman" w:cs="Times New Roman"/>
          <w:noProof/>
          <w:sz w:val="24"/>
          <w:szCs w:val="24"/>
          <w:vertAlign w:val="superscript"/>
        </w:rPr>
        <w:t>84</w:t>
      </w:r>
      <w:r w:rsidR="00880A5B">
        <w:rPr>
          <w:rFonts w:ascii="Times New Roman" w:hAnsi="Times New Roman" w:cs="Times New Roman"/>
          <w:sz w:val="24"/>
          <w:szCs w:val="24"/>
        </w:rPr>
        <w:fldChar w:fldCharType="end"/>
      </w:r>
      <w:r w:rsidR="00E8458C">
        <w:rPr>
          <w:rFonts w:ascii="Times New Roman" w:hAnsi="Times New Roman" w:cs="Times New Roman"/>
          <w:sz w:val="24"/>
          <w:szCs w:val="24"/>
        </w:rPr>
        <w:t xml:space="preserve"> The </w:t>
      </w:r>
      <w:r w:rsidR="00752B2F">
        <w:rPr>
          <w:rFonts w:ascii="Times New Roman" w:hAnsi="Times New Roman" w:cs="Times New Roman"/>
          <w:sz w:val="24"/>
          <w:szCs w:val="24"/>
        </w:rPr>
        <w:t>reactivity</w:t>
      </w:r>
      <w:r w:rsidR="00E8458C">
        <w:rPr>
          <w:rFonts w:ascii="Times New Roman" w:hAnsi="Times New Roman" w:cs="Times New Roman"/>
          <w:sz w:val="24"/>
          <w:szCs w:val="24"/>
        </w:rPr>
        <w:t xml:space="preserve"> is predicted </w:t>
      </w:r>
      <w:r w:rsidR="00E8458C">
        <w:rPr>
          <w:rFonts w:ascii="Times New Roman" w:hAnsi="Times New Roman" w:cs="Times New Roman"/>
          <w:sz w:val="24"/>
          <w:szCs w:val="24"/>
        </w:rPr>
        <w:lastRenderedPageBreak/>
        <w:t>to rely mostly on the first one-electron redox couple; Zn(II)-</w:t>
      </w:r>
      <w:r w:rsidR="00E8458C" w:rsidRPr="00E8458C">
        <w:rPr>
          <w:rFonts w:ascii="Times New Roman" w:hAnsi="Times New Roman" w:cs="Times New Roman"/>
          <w:i/>
          <w:iCs/>
          <w:sz w:val="24"/>
          <w:szCs w:val="24"/>
        </w:rPr>
        <w:t>para</w:t>
      </w:r>
      <w:r w:rsidR="00E8458C">
        <w:rPr>
          <w:rFonts w:ascii="Times New Roman" w:hAnsi="Times New Roman" w:cs="Times New Roman"/>
          <w:sz w:val="24"/>
          <w:szCs w:val="24"/>
        </w:rPr>
        <w:t xml:space="preserve">-quinone </w:t>
      </w:r>
      <w:r w:rsidR="001365C3">
        <w:rPr>
          <w:rFonts w:ascii="Times New Roman" w:hAnsi="Times New Roman" w:cs="Times New Roman"/>
          <w:sz w:val="24"/>
          <w:szCs w:val="24"/>
        </w:rPr>
        <w:t xml:space="preserve">species </w:t>
      </w:r>
      <w:r w:rsidR="00E8458C">
        <w:rPr>
          <w:rFonts w:ascii="Times New Roman" w:hAnsi="Times New Roman" w:cs="Times New Roman"/>
          <w:sz w:val="24"/>
          <w:szCs w:val="24"/>
        </w:rPr>
        <w:t>are not predicted to be major oxidants.</w:t>
      </w:r>
      <w:r w:rsidR="00E62EEF">
        <w:rPr>
          <w:rFonts w:ascii="Times New Roman" w:hAnsi="Times New Roman" w:cs="Times New Roman"/>
          <w:sz w:val="24"/>
          <w:szCs w:val="24"/>
        </w:rPr>
        <w:t xml:space="preserve"> Although </w:t>
      </w:r>
      <w:r w:rsidR="00E62EEF" w:rsidRPr="00881BF6">
        <w:rPr>
          <w:rFonts w:ascii="Times New Roman" w:hAnsi="Times New Roman" w:cs="Times New Roman"/>
          <w:i/>
          <w:iCs/>
          <w:sz w:val="24"/>
          <w:szCs w:val="24"/>
        </w:rPr>
        <w:t>para</w:t>
      </w:r>
      <w:r w:rsidR="00E62EEF">
        <w:rPr>
          <w:rFonts w:ascii="Times New Roman" w:hAnsi="Times New Roman" w:cs="Times New Roman"/>
          <w:sz w:val="24"/>
          <w:szCs w:val="24"/>
        </w:rPr>
        <w:t xml:space="preserve">-quinone species are observed </w:t>
      </w:r>
      <w:r w:rsidR="00752B2F">
        <w:rPr>
          <w:rFonts w:ascii="Times New Roman" w:hAnsi="Times New Roman" w:cs="Times New Roman"/>
          <w:sz w:val="24"/>
          <w:szCs w:val="24"/>
        </w:rPr>
        <w:t>among</w:t>
      </w:r>
      <w:r w:rsidR="00E62EEF">
        <w:rPr>
          <w:rFonts w:ascii="Times New Roman" w:hAnsi="Times New Roman" w:cs="Times New Roman"/>
          <w:sz w:val="24"/>
          <w:szCs w:val="24"/>
        </w:rPr>
        <w:t xml:space="preserve"> the end-products of superoxide dismutation catalyzed by both </w:t>
      </w:r>
      <w:r w:rsidR="00E62EEF">
        <w:rPr>
          <w:rFonts w:ascii="Times New Roman" w:hAnsi="Times New Roman" w:cs="Times New Roman"/>
          <w:b/>
          <w:bCs/>
          <w:sz w:val="24"/>
          <w:szCs w:val="24"/>
        </w:rPr>
        <w:t>6</w:t>
      </w:r>
      <w:r w:rsidR="00E62EEF">
        <w:rPr>
          <w:rFonts w:ascii="Times New Roman" w:hAnsi="Times New Roman" w:cs="Times New Roman"/>
          <w:sz w:val="24"/>
          <w:szCs w:val="24"/>
        </w:rPr>
        <w:t xml:space="preserve"> and </w:t>
      </w:r>
      <w:r w:rsidR="00E62EEF">
        <w:rPr>
          <w:rFonts w:ascii="Times New Roman" w:hAnsi="Times New Roman" w:cs="Times New Roman"/>
          <w:b/>
          <w:bCs/>
          <w:sz w:val="24"/>
          <w:szCs w:val="24"/>
        </w:rPr>
        <w:t>7</w:t>
      </w:r>
      <w:r w:rsidR="00E62EEF">
        <w:rPr>
          <w:rFonts w:ascii="Times New Roman" w:hAnsi="Times New Roman" w:cs="Times New Roman"/>
          <w:sz w:val="24"/>
          <w:szCs w:val="24"/>
        </w:rPr>
        <w:t>,</w:t>
      </w:r>
      <w:r w:rsidR="00E62EEF">
        <w:rPr>
          <w:rFonts w:ascii="Times New Roman" w:hAnsi="Times New Roman" w:cs="Times New Roman"/>
          <w:sz w:val="24"/>
          <w:szCs w:val="24"/>
        </w:rPr>
        <w:fldChar w:fldCharType="begin">
          <w:fldData xml:space="preserve">PEVuZE5vdGU+PENpdGU+PEF1dGhvcj5XYXJkPC9BdXRob3I+PFllYXI+MjAxODwvWWVhcj48UmVj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==
</w:fldData>
        </w:fldChar>
      </w:r>
      <w:r w:rsidR="00A13223">
        <w:rPr>
          <w:rFonts w:ascii="Times New Roman" w:hAnsi="Times New Roman" w:cs="Times New Roman"/>
          <w:sz w:val="24"/>
          <w:szCs w:val="24"/>
        </w:rPr>
        <w:instrText xml:space="preserve"> ADDIN EN.CITE </w:instrText>
      </w:r>
      <w:r w:rsidR="00A13223">
        <w:rPr>
          <w:rFonts w:ascii="Times New Roman" w:hAnsi="Times New Roman" w:cs="Times New Roman"/>
          <w:sz w:val="24"/>
          <w:szCs w:val="24"/>
        </w:rPr>
        <w:fldChar w:fldCharType="begin">
          <w:fldData xml:space="preserve">PEVuZE5vdGU+PENpdGU+PEF1dGhvcj5XYXJkPC9BdXRob3I+PFllYXI+MjAxODwvWWVhcj48UmVj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==
</w:fldData>
        </w:fldChar>
      </w:r>
      <w:r w:rsidR="00A13223">
        <w:rPr>
          <w:rFonts w:ascii="Times New Roman" w:hAnsi="Times New Roman" w:cs="Times New Roman"/>
          <w:sz w:val="24"/>
          <w:szCs w:val="24"/>
        </w:rPr>
        <w:instrText xml:space="preserve"> ADDIN EN.CITE.DATA </w:instrText>
      </w:r>
      <w:r w:rsidR="00A13223">
        <w:rPr>
          <w:rFonts w:ascii="Times New Roman" w:hAnsi="Times New Roman" w:cs="Times New Roman"/>
          <w:sz w:val="24"/>
          <w:szCs w:val="24"/>
        </w:rPr>
      </w:r>
      <w:r w:rsidR="00A13223">
        <w:rPr>
          <w:rFonts w:ascii="Times New Roman" w:hAnsi="Times New Roman" w:cs="Times New Roman"/>
          <w:sz w:val="24"/>
          <w:szCs w:val="24"/>
        </w:rPr>
        <w:fldChar w:fldCharType="end"/>
      </w:r>
      <w:r w:rsidR="00E62EEF">
        <w:rPr>
          <w:rFonts w:ascii="Times New Roman" w:hAnsi="Times New Roman" w:cs="Times New Roman"/>
          <w:sz w:val="24"/>
          <w:szCs w:val="24"/>
        </w:rPr>
      </w:r>
      <w:r w:rsidR="00E62EEF">
        <w:rPr>
          <w:rFonts w:ascii="Times New Roman" w:hAnsi="Times New Roman" w:cs="Times New Roman"/>
          <w:sz w:val="24"/>
          <w:szCs w:val="24"/>
        </w:rPr>
        <w:fldChar w:fldCharType="separate"/>
      </w:r>
      <w:r w:rsidR="00A13223" w:rsidRPr="00A13223">
        <w:rPr>
          <w:rFonts w:ascii="Times New Roman" w:hAnsi="Times New Roman" w:cs="Times New Roman"/>
          <w:noProof/>
          <w:sz w:val="24"/>
          <w:szCs w:val="24"/>
          <w:vertAlign w:val="superscript"/>
        </w:rPr>
        <w:t>2, 83</w:t>
      </w:r>
      <w:r w:rsidR="00E62EEF">
        <w:rPr>
          <w:rFonts w:ascii="Times New Roman" w:hAnsi="Times New Roman" w:cs="Times New Roman"/>
          <w:sz w:val="24"/>
          <w:szCs w:val="24"/>
        </w:rPr>
        <w:fldChar w:fldCharType="end"/>
      </w:r>
      <w:r w:rsidR="00E62EEF">
        <w:rPr>
          <w:rFonts w:ascii="Times New Roman" w:hAnsi="Times New Roman" w:cs="Times New Roman"/>
          <w:sz w:val="24"/>
          <w:szCs w:val="24"/>
        </w:rPr>
        <w:t xml:space="preserve"> these are currently believed to result from minor pathways.</w:t>
      </w:r>
    </w:p>
    <w:p w14:paraId="064C61F3" w14:textId="10783B6B" w:rsidR="00C50EB5" w:rsidRDefault="00C50EB5" w:rsidP="00984160">
      <w:pPr>
        <w:pStyle w:val="ListParagraph"/>
        <w:numPr>
          <w:ilvl w:val="0"/>
          <w:numId w:val="6"/>
        </w:numPr>
        <w:spacing w:after="0" w:line="360" w:lineRule="auto"/>
        <w:ind w:left="360"/>
        <w:jc w:val="both"/>
        <w:rPr>
          <w:rFonts w:ascii="Times New Roman" w:hAnsi="Times New Roman" w:cs="Times New Roman"/>
          <w:b/>
          <w:bCs/>
          <w:sz w:val="24"/>
          <w:szCs w:val="24"/>
        </w:rPr>
      </w:pPr>
      <w:r>
        <w:rPr>
          <w:rFonts w:ascii="Times New Roman" w:hAnsi="Times New Roman" w:cs="Times New Roman"/>
          <w:b/>
          <w:bCs/>
          <w:sz w:val="24"/>
          <w:szCs w:val="24"/>
        </w:rPr>
        <w:t>Functional Mimics of Catalase</w:t>
      </w:r>
    </w:p>
    <w:p w14:paraId="6C3E74C0" w14:textId="4223D162" w:rsidR="0014149D" w:rsidRDefault="00387737" w:rsidP="004B0F0D">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Despite the</w:t>
      </w:r>
      <w:r w:rsidR="00EB6506">
        <w:rPr>
          <w:rFonts w:ascii="Times New Roman" w:hAnsi="Times New Roman" w:cs="Times New Roman"/>
          <w:sz w:val="24"/>
          <w:szCs w:val="24"/>
        </w:rPr>
        <w:t>ir</w:t>
      </w:r>
      <w:r w:rsidR="00D5265C">
        <w:rPr>
          <w:rFonts w:ascii="Times New Roman" w:hAnsi="Times New Roman" w:cs="Times New Roman"/>
          <w:sz w:val="24"/>
          <w:szCs w:val="24"/>
        </w:rPr>
        <w:t xml:space="preserve"> near </w:t>
      </w:r>
      <w:r w:rsidR="007304CD">
        <w:rPr>
          <w:rFonts w:ascii="Times New Roman" w:hAnsi="Times New Roman" w:cs="Times New Roman"/>
          <w:sz w:val="24"/>
          <w:szCs w:val="24"/>
        </w:rPr>
        <w:t>total</w:t>
      </w:r>
      <w:r w:rsidR="00EB6506">
        <w:rPr>
          <w:rFonts w:ascii="Times New Roman" w:hAnsi="Times New Roman" w:cs="Times New Roman"/>
          <w:sz w:val="24"/>
          <w:szCs w:val="24"/>
        </w:rPr>
        <w:t xml:space="preserve"> inability to mimic</w:t>
      </w:r>
      <w:r>
        <w:rPr>
          <w:rFonts w:ascii="Times New Roman" w:hAnsi="Times New Roman" w:cs="Times New Roman"/>
          <w:sz w:val="24"/>
          <w:szCs w:val="24"/>
        </w:rPr>
        <w:t xml:space="preserve"> SO</w:t>
      </w:r>
      <w:r w:rsidR="00EB6506">
        <w:rPr>
          <w:rFonts w:ascii="Times New Roman" w:hAnsi="Times New Roman" w:cs="Times New Roman"/>
          <w:sz w:val="24"/>
          <w:szCs w:val="24"/>
        </w:rPr>
        <w:t>D</w:t>
      </w:r>
      <w:r>
        <w:rPr>
          <w:rFonts w:ascii="Times New Roman" w:hAnsi="Times New Roman" w:cs="Times New Roman"/>
          <w:sz w:val="24"/>
          <w:szCs w:val="24"/>
        </w:rPr>
        <w:t>, the H</w:t>
      </w:r>
      <w:r>
        <w:rPr>
          <w:rFonts w:ascii="Times New Roman" w:hAnsi="Times New Roman" w:cs="Times New Roman"/>
          <w:sz w:val="24"/>
          <w:szCs w:val="24"/>
          <w:vertAlign w:val="subscript"/>
        </w:rPr>
        <w:t>4</w:t>
      </w:r>
      <w:r>
        <w:rPr>
          <w:rFonts w:ascii="Times New Roman" w:hAnsi="Times New Roman" w:cs="Times New Roman"/>
          <w:sz w:val="24"/>
          <w:szCs w:val="24"/>
        </w:rPr>
        <w:t>qp4</w:t>
      </w:r>
      <w:r w:rsidR="00521E1E">
        <w:rPr>
          <w:rFonts w:ascii="Times New Roman" w:hAnsi="Times New Roman" w:cs="Times New Roman"/>
          <w:sz w:val="24"/>
          <w:szCs w:val="24"/>
        </w:rPr>
        <w:t xml:space="preserve"> complexes</w:t>
      </w:r>
      <w:r>
        <w:rPr>
          <w:rFonts w:ascii="Times New Roman" w:hAnsi="Times New Roman" w:cs="Times New Roman"/>
          <w:sz w:val="24"/>
          <w:szCs w:val="24"/>
        </w:rPr>
        <w:t xml:space="preserve"> are still potent antioxidants </w:t>
      </w:r>
      <w:r w:rsidR="00D94551">
        <w:rPr>
          <w:rFonts w:ascii="Times New Roman" w:hAnsi="Times New Roman" w:cs="Times New Roman"/>
          <w:sz w:val="24"/>
          <w:szCs w:val="24"/>
        </w:rPr>
        <w:t>since</w:t>
      </w:r>
      <w:r>
        <w:rPr>
          <w:rFonts w:ascii="Times New Roman" w:hAnsi="Times New Roman" w:cs="Times New Roman"/>
          <w:sz w:val="24"/>
          <w:szCs w:val="24"/>
        </w:rPr>
        <w:t xml:space="preserve"> all three comp</w:t>
      </w:r>
      <w:r w:rsidR="00D5265C">
        <w:rPr>
          <w:rFonts w:ascii="Times New Roman" w:hAnsi="Times New Roman" w:cs="Times New Roman"/>
          <w:sz w:val="24"/>
          <w:szCs w:val="24"/>
        </w:rPr>
        <w:t>ound</w:t>
      </w:r>
      <w:r>
        <w:rPr>
          <w:rFonts w:ascii="Times New Roman" w:hAnsi="Times New Roman" w:cs="Times New Roman"/>
          <w:sz w:val="24"/>
          <w:szCs w:val="24"/>
        </w:rPr>
        <w:t xml:space="preserve">s </w:t>
      </w:r>
      <w:r w:rsidR="00D5265C">
        <w:rPr>
          <w:rFonts w:ascii="Times New Roman" w:hAnsi="Times New Roman" w:cs="Times New Roman"/>
          <w:sz w:val="24"/>
          <w:szCs w:val="24"/>
        </w:rPr>
        <w:t xml:space="preserve">catalyze the </w:t>
      </w:r>
      <w:r>
        <w:rPr>
          <w:rFonts w:ascii="Times New Roman" w:hAnsi="Times New Roman" w:cs="Times New Roman"/>
          <w:sz w:val="24"/>
          <w:szCs w:val="24"/>
        </w:rPr>
        <w:t>dismutat</w:t>
      </w:r>
      <w:r w:rsidR="00D5265C">
        <w:rPr>
          <w:rFonts w:ascii="Times New Roman" w:hAnsi="Times New Roman" w:cs="Times New Roman"/>
          <w:sz w:val="24"/>
          <w:szCs w:val="24"/>
        </w:rPr>
        <w:t>ion of</w:t>
      </w:r>
      <w:r>
        <w:rPr>
          <w:rFonts w:ascii="Times New Roman" w:hAnsi="Times New Roman" w:cs="Times New Roman"/>
          <w:sz w:val="24"/>
          <w:szCs w:val="24"/>
        </w:rPr>
        <w:t xml:space="preserve"> H</w:t>
      </w:r>
      <w:r>
        <w:rPr>
          <w:rFonts w:ascii="Times New Roman" w:hAnsi="Times New Roman" w:cs="Times New Roman"/>
          <w:sz w:val="24"/>
          <w:szCs w:val="24"/>
          <w:vertAlign w:val="subscript"/>
        </w:rPr>
        <w:t>2</w:t>
      </w:r>
      <w:r>
        <w:rPr>
          <w:rFonts w:ascii="Times New Roman" w:hAnsi="Times New Roman" w:cs="Times New Roman"/>
          <w:sz w:val="24"/>
          <w:szCs w:val="24"/>
        </w:rPr>
        <w:t>O</w:t>
      </w:r>
      <w:r>
        <w:rPr>
          <w:rFonts w:ascii="Times New Roman" w:hAnsi="Times New Roman" w:cs="Times New Roman"/>
          <w:sz w:val="24"/>
          <w:szCs w:val="24"/>
          <w:vertAlign w:val="subscript"/>
        </w:rPr>
        <w:t>2</w:t>
      </w:r>
      <w:r>
        <w:rPr>
          <w:rFonts w:ascii="Times New Roman" w:hAnsi="Times New Roman" w:cs="Times New Roman"/>
          <w:sz w:val="24"/>
          <w:szCs w:val="24"/>
        </w:rPr>
        <w:t>.</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&lt;EndNote&gt;&lt;Cite&gt;&lt;Author&gt;Karbalaei&lt;/Author&gt;&lt;Year&gt;2023&lt;/Year&gt;&lt;RecNum&gt;1315&lt;/RecNum&gt;&lt;DisplayText&gt;&lt;style face="superscript"&gt;3&lt;/style&gt;&lt;/DisplayText&gt;&lt;record&gt;&lt;rec-number&gt;1315&lt;/rec-number&gt;&lt;foreign-keys&gt;&lt;key app="EN" db-id="2stsa2zsrr0zsnefppxpx5xtxpr5xr02wf9d" timestamp="1718128477"&gt;1315&lt;/key&gt;&lt;/foreign-keys&gt;&lt;ref-type name="Journal Article"&gt;17&lt;/ref-type&gt;&lt;contributors&gt;&lt;authors&gt;&lt;author&gt;Karbalaei, Sana&lt;/author&gt;&lt;author&gt;Franke, Alicja&lt;/author&gt;&lt;author&gt;Oppelt, Julian&lt;/author&gt;&lt;author&gt;Aziz, Tarfi&lt;/author&gt;&lt;author&gt;Jordan, Aubree&lt;/author&gt;&lt;author&gt;Pokkuluri, P. Raj&lt;/author&gt;&lt;author&gt;Schwartz, Dean D.&lt;/author&gt;&lt;author&gt;&lt;style face="normal" font="default" size="100%"&gt;Ivanovi&lt;/style&gt;&lt;style face="normal" font="default" charset="238" size="100%"&gt;ć-Burmazović, Ivana&lt;/style&gt;&lt;/author&gt;&lt;author&gt;&lt;style face="normal" font="default" charset="238" size="100%"&gt;Goldsmith, Christian R.&lt;/style&gt;&lt;/author&gt;&lt;/authors&gt;&lt;/contributors&gt;&lt;titles&gt;&lt;title&gt;A Macrocyclic Quinol-Containing Ligand Enables High Catalase Activity even with a Redox-Inactive Metal at the Expense of the Ability to Mimic Superoxide Dismutase&lt;/title&gt;&lt;secondary-title&gt;Chem. Sci.&lt;/secondary-title&gt;&lt;/titles&gt;&lt;periodical&gt;&lt;full-title&gt;Chem. Sci.&lt;/full-title&gt;&lt;/periodical&gt;&lt;pages&gt;9910-9922&lt;/pages&gt;&lt;volume&gt;14&lt;/volume&gt;&lt;number&gt;36&lt;/number&gt;&lt;dates&gt;&lt;year&gt;2023&lt;/year&gt;&lt;/dates&gt;&lt;publisher&gt;The Royal Society of Chemistry&lt;/publisher&gt;&lt;isbn&gt;2041-6520&lt;/isbn&gt;&lt;work-type&gt;10.1039/D3SC02398B&lt;/work-type&gt;&lt;urls&gt;&lt;related-urls&gt;&lt;url&gt;http://dx.doi.org/10.1039/D3SC02398B&lt;/url&gt;&lt;/related-urls&gt;&lt;/urls&gt;&lt;electronic-resource-num&gt;10.1039/D3SC02398B&lt;/electronic-resource-num&gt;&lt;/record&gt;&lt;/Cite&gt;&lt;/EndNote&gt;</w:instrText>
      </w:r>
      <w:r>
        <w:rPr>
          <w:rFonts w:ascii="Times New Roman" w:hAnsi="Times New Roman" w:cs="Times New Roman"/>
          <w:sz w:val="24"/>
          <w:szCs w:val="24"/>
        </w:rPr>
        <w:fldChar w:fldCharType="separate"/>
      </w:r>
      <w:r w:rsidRPr="00387737">
        <w:rPr>
          <w:rFonts w:ascii="Times New Roman" w:hAnsi="Times New Roman" w:cs="Times New Roman"/>
          <w:noProof/>
          <w:sz w:val="24"/>
          <w:szCs w:val="24"/>
          <w:vertAlign w:val="superscript"/>
        </w:rPr>
        <w:t>3</w:t>
      </w:r>
      <w:r>
        <w:rPr>
          <w:rFonts w:ascii="Times New Roman" w:hAnsi="Times New Roman" w:cs="Times New Roman"/>
          <w:sz w:val="24"/>
          <w:szCs w:val="24"/>
        </w:rPr>
        <w:fldChar w:fldCharType="end"/>
      </w:r>
      <w:r>
        <w:rPr>
          <w:rFonts w:ascii="Times New Roman" w:hAnsi="Times New Roman" w:cs="Times New Roman"/>
          <w:sz w:val="24"/>
          <w:szCs w:val="24"/>
        </w:rPr>
        <w:t xml:space="preserve"> We </w:t>
      </w:r>
      <w:r w:rsidR="00107839">
        <w:rPr>
          <w:rFonts w:ascii="Times New Roman" w:hAnsi="Times New Roman" w:cs="Times New Roman"/>
          <w:sz w:val="24"/>
          <w:szCs w:val="24"/>
        </w:rPr>
        <w:t xml:space="preserve">initially synthesized </w:t>
      </w:r>
      <w:r>
        <w:rPr>
          <w:rFonts w:ascii="Times New Roman" w:hAnsi="Times New Roman" w:cs="Times New Roman"/>
          <w:b/>
          <w:bCs/>
          <w:sz w:val="24"/>
          <w:szCs w:val="24"/>
        </w:rPr>
        <w:t>4</w:t>
      </w:r>
      <w:r>
        <w:rPr>
          <w:rFonts w:ascii="Times New Roman" w:hAnsi="Times New Roman" w:cs="Times New Roman"/>
          <w:sz w:val="24"/>
          <w:szCs w:val="24"/>
        </w:rPr>
        <w:t xml:space="preserve"> and </w:t>
      </w:r>
      <w:r>
        <w:rPr>
          <w:rFonts w:ascii="Times New Roman" w:hAnsi="Times New Roman" w:cs="Times New Roman"/>
          <w:b/>
          <w:bCs/>
          <w:sz w:val="24"/>
          <w:szCs w:val="24"/>
        </w:rPr>
        <w:t>5</w:t>
      </w:r>
      <w:r>
        <w:rPr>
          <w:rFonts w:ascii="Times New Roman" w:hAnsi="Times New Roman" w:cs="Times New Roman"/>
          <w:sz w:val="24"/>
          <w:szCs w:val="24"/>
        </w:rPr>
        <w:t xml:space="preserve"> to</w:t>
      </w:r>
      <w:r w:rsidR="00107839">
        <w:rPr>
          <w:rFonts w:ascii="Times New Roman" w:hAnsi="Times New Roman" w:cs="Times New Roman"/>
          <w:sz w:val="24"/>
          <w:szCs w:val="24"/>
        </w:rPr>
        <w:t xml:space="preserve"> be MRI contrast agent sensors for</w:t>
      </w:r>
      <w:r>
        <w:rPr>
          <w:rFonts w:ascii="Times New Roman" w:hAnsi="Times New Roman" w:cs="Times New Roman"/>
          <w:sz w:val="24"/>
          <w:szCs w:val="24"/>
        </w:rPr>
        <w:t xml:space="preserve"> H</w:t>
      </w:r>
      <w:r>
        <w:rPr>
          <w:rFonts w:ascii="Times New Roman" w:hAnsi="Times New Roman" w:cs="Times New Roman"/>
          <w:sz w:val="24"/>
          <w:szCs w:val="24"/>
          <w:vertAlign w:val="subscript"/>
        </w:rPr>
        <w:t>2</w:t>
      </w:r>
      <w:r>
        <w:rPr>
          <w:rFonts w:ascii="Times New Roman" w:hAnsi="Times New Roman" w:cs="Times New Roman"/>
          <w:sz w:val="24"/>
          <w:szCs w:val="24"/>
        </w:rPr>
        <w:t>O</w:t>
      </w:r>
      <w:r>
        <w:rPr>
          <w:rFonts w:ascii="Times New Roman" w:hAnsi="Times New Roman" w:cs="Times New Roman"/>
          <w:sz w:val="24"/>
          <w:szCs w:val="24"/>
          <w:vertAlign w:val="subscript"/>
        </w:rPr>
        <w:t>2</w:t>
      </w:r>
      <w:r w:rsidR="00107839">
        <w:rPr>
          <w:rFonts w:ascii="Times New Roman" w:hAnsi="Times New Roman" w:cs="Times New Roman"/>
          <w:sz w:val="24"/>
          <w:szCs w:val="24"/>
        </w:rPr>
        <w:t>.</w:t>
      </w:r>
      <w:r w:rsidR="00107839">
        <w:rPr>
          <w:rFonts w:ascii="Times New Roman" w:hAnsi="Times New Roman" w:cs="Times New Roman"/>
          <w:sz w:val="24"/>
          <w:szCs w:val="24"/>
        </w:rPr>
        <w:fldChar w:fldCharType="begin">
          <w:fldData xml:space="preserve">PEVuZE5vdGU+PENpdGU+PEF1dGhvcj5LYXJiYWxhZWk8L0F1dGhvcj48WWVhcj4yMDIyPC9ZZWFy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=
</w:fldData>
        </w:fldChar>
      </w:r>
      <w:r w:rsidR="00A13223">
        <w:rPr>
          <w:rFonts w:ascii="Times New Roman" w:hAnsi="Times New Roman" w:cs="Times New Roman"/>
          <w:sz w:val="24"/>
          <w:szCs w:val="24"/>
        </w:rPr>
        <w:instrText xml:space="preserve"> ADDIN EN.CITE </w:instrText>
      </w:r>
      <w:r w:rsidR="00A13223">
        <w:rPr>
          <w:rFonts w:ascii="Times New Roman" w:hAnsi="Times New Roman" w:cs="Times New Roman"/>
          <w:sz w:val="24"/>
          <w:szCs w:val="24"/>
        </w:rPr>
        <w:fldChar w:fldCharType="begin">
          <w:fldData xml:space="preserve">PEVuZE5vdGU+PENpdGU+PEF1dGhvcj5LYXJiYWxhZWk8L0F1dGhvcj48WWVhcj4yMDIyPC9ZZWFy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=
</w:fldData>
        </w:fldChar>
      </w:r>
      <w:r w:rsidR="00A13223">
        <w:rPr>
          <w:rFonts w:ascii="Times New Roman" w:hAnsi="Times New Roman" w:cs="Times New Roman"/>
          <w:sz w:val="24"/>
          <w:szCs w:val="24"/>
        </w:rPr>
        <w:instrText xml:space="preserve"> ADDIN EN.CITE.DATA </w:instrText>
      </w:r>
      <w:r w:rsidR="00A13223">
        <w:rPr>
          <w:rFonts w:ascii="Times New Roman" w:hAnsi="Times New Roman" w:cs="Times New Roman"/>
          <w:sz w:val="24"/>
          <w:szCs w:val="24"/>
        </w:rPr>
      </w:r>
      <w:r w:rsidR="00A13223">
        <w:rPr>
          <w:rFonts w:ascii="Times New Roman" w:hAnsi="Times New Roman" w:cs="Times New Roman"/>
          <w:sz w:val="24"/>
          <w:szCs w:val="24"/>
        </w:rPr>
        <w:fldChar w:fldCharType="end"/>
      </w:r>
      <w:r w:rsidR="00107839">
        <w:rPr>
          <w:rFonts w:ascii="Times New Roman" w:hAnsi="Times New Roman" w:cs="Times New Roman"/>
          <w:sz w:val="24"/>
          <w:szCs w:val="24"/>
        </w:rPr>
      </w:r>
      <w:r w:rsidR="00107839">
        <w:rPr>
          <w:rFonts w:ascii="Times New Roman" w:hAnsi="Times New Roman" w:cs="Times New Roman"/>
          <w:sz w:val="24"/>
          <w:szCs w:val="24"/>
        </w:rPr>
        <w:fldChar w:fldCharType="separate"/>
      </w:r>
      <w:r w:rsidR="00A13223" w:rsidRPr="00A13223">
        <w:rPr>
          <w:rFonts w:ascii="Times New Roman" w:hAnsi="Times New Roman" w:cs="Times New Roman"/>
          <w:noProof/>
          <w:sz w:val="24"/>
          <w:szCs w:val="24"/>
          <w:vertAlign w:val="superscript"/>
        </w:rPr>
        <w:t>73, 74</w:t>
      </w:r>
      <w:r w:rsidR="00107839">
        <w:rPr>
          <w:rFonts w:ascii="Times New Roman" w:hAnsi="Times New Roman" w:cs="Times New Roman"/>
          <w:sz w:val="24"/>
          <w:szCs w:val="24"/>
        </w:rPr>
        <w:fldChar w:fldCharType="end"/>
      </w:r>
      <w:r w:rsidR="00924DD1">
        <w:rPr>
          <w:rFonts w:ascii="Times New Roman" w:hAnsi="Times New Roman" w:cs="Times New Roman"/>
          <w:sz w:val="24"/>
          <w:szCs w:val="24"/>
        </w:rPr>
        <w:t xml:space="preserve"> These sensors differ from </w:t>
      </w:r>
      <w:r w:rsidR="00924DD1">
        <w:rPr>
          <w:rFonts w:ascii="Times New Roman" w:hAnsi="Times New Roman" w:cs="Times New Roman"/>
          <w:b/>
          <w:bCs/>
          <w:sz w:val="24"/>
          <w:szCs w:val="24"/>
        </w:rPr>
        <w:t>1</w:t>
      </w:r>
      <w:r w:rsidR="00924DD1">
        <w:rPr>
          <w:rFonts w:ascii="Times New Roman" w:hAnsi="Times New Roman" w:cs="Times New Roman"/>
          <w:sz w:val="24"/>
          <w:szCs w:val="24"/>
        </w:rPr>
        <w:t xml:space="preserve"> and </w:t>
      </w:r>
      <w:r w:rsidR="00924DD1">
        <w:rPr>
          <w:rFonts w:ascii="Times New Roman" w:hAnsi="Times New Roman" w:cs="Times New Roman"/>
          <w:b/>
          <w:bCs/>
          <w:sz w:val="24"/>
          <w:szCs w:val="24"/>
        </w:rPr>
        <w:t>2</w:t>
      </w:r>
      <w:r w:rsidR="00924DD1">
        <w:rPr>
          <w:rFonts w:ascii="Times New Roman" w:hAnsi="Times New Roman" w:cs="Times New Roman"/>
          <w:sz w:val="24"/>
          <w:szCs w:val="24"/>
        </w:rPr>
        <w:t xml:space="preserve"> in that large excess</w:t>
      </w:r>
      <w:r w:rsidR="00881BF6">
        <w:rPr>
          <w:rFonts w:ascii="Times New Roman" w:hAnsi="Times New Roman" w:cs="Times New Roman"/>
          <w:sz w:val="24"/>
          <w:szCs w:val="24"/>
        </w:rPr>
        <w:t>es</w:t>
      </w:r>
      <w:r w:rsidR="00924DD1">
        <w:rPr>
          <w:rFonts w:ascii="Times New Roman" w:hAnsi="Times New Roman" w:cs="Times New Roman"/>
          <w:sz w:val="24"/>
          <w:szCs w:val="24"/>
        </w:rPr>
        <w:t xml:space="preserve"> of H</w:t>
      </w:r>
      <w:r w:rsidR="00924DD1">
        <w:rPr>
          <w:rFonts w:ascii="Times New Roman" w:hAnsi="Times New Roman" w:cs="Times New Roman"/>
          <w:sz w:val="24"/>
          <w:szCs w:val="24"/>
          <w:vertAlign w:val="subscript"/>
        </w:rPr>
        <w:t>2</w:t>
      </w:r>
      <w:r w:rsidR="00924DD1">
        <w:rPr>
          <w:rFonts w:ascii="Times New Roman" w:hAnsi="Times New Roman" w:cs="Times New Roman"/>
          <w:sz w:val="24"/>
          <w:szCs w:val="24"/>
        </w:rPr>
        <w:t>O</w:t>
      </w:r>
      <w:r w:rsidR="00924DD1">
        <w:rPr>
          <w:rFonts w:ascii="Times New Roman" w:hAnsi="Times New Roman" w:cs="Times New Roman"/>
          <w:sz w:val="24"/>
          <w:szCs w:val="24"/>
          <w:vertAlign w:val="subscript"/>
        </w:rPr>
        <w:t>2</w:t>
      </w:r>
      <w:r w:rsidR="00924DD1">
        <w:rPr>
          <w:rFonts w:ascii="Times New Roman" w:hAnsi="Times New Roman" w:cs="Times New Roman"/>
          <w:sz w:val="24"/>
          <w:szCs w:val="24"/>
        </w:rPr>
        <w:t xml:space="preserve"> d</w:t>
      </w:r>
      <w:r w:rsidR="000D12F0">
        <w:rPr>
          <w:rFonts w:ascii="Times New Roman" w:hAnsi="Times New Roman" w:cs="Times New Roman"/>
          <w:sz w:val="24"/>
          <w:szCs w:val="24"/>
        </w:rPr>
        <w:t>o</w:t>
      </w:r>
      <w:r w:rsidR="00924DD1">
        <w:rPr>
          <w:rFonts w:ascii="Times New Roman" w:hAnsi="Times New Roman" w:cs="Times New Roman"/>
          <w:sz w:val="24"/>
          <w:szCs w:val="24"/>
        </w:rPr>
        <w:t xml:space="preserve"> not immediately activate the MRI response; instead, both responses display induction periods that shorten as the amount of </w:t>
      </w:r>
      <w:r w:rsidR="00881BF6">
        <w:rPr>
          <w:rFonts w:ascii="Times New Roman" w:hAnsi="Times New Roman" w:cs="Times New Roman"/>
          <w:sz w:val="24"/>
          <w:szCs w:val="24"/>
        </w:rPr>
        <w:t xml:space="preserve">added </w:t>
      </w:r>
      <w:r w:rsidR="00924DD1">
        <w:rPr>
          <w:rFonts w:ascii="Times New Roman" w:hAnsi="Times New Roman" w:cs="Times New Roman"/>
          <w:sz w:val="24"/>
          <w:szCs w:val="24"/>
        </w:rPr>
        <w:t>H</w:t>
      </w:r>
      <w:r w:rsidR="00924DD1">
        <w:rPr>
          <w:rFonts w:ascii="Times New Roman" w:hAnsi="Times New Roman" w:cs="Times New Roman"/>
          <w:sz w:val="24"/>
          <w:szCs w:val="24"/>
          <w:vertAlign w:val="subscript"/>
        </w:rPr>
        <w:t>2</w:t>
      </w:r>
      <w:r w:rsidR="00924DD1">
        <w:rPr>
          <w:rFonts w:ascii="Times New Roman" w:hAnsi="Times New Roman" w:cs="Times New Roman"/>
          <w:sz w:val="24"/>
          <w:szCs w:val="24"/>
        </w:rPr>
        <w:t>O</w:t>
      </w:r>
      <w:r w:rsidR="00924DD1">
        <w:rPr>
          <w:rFonts w:ascii="Times New Roman" w:hAnsi="Times New Roman" w:cs="Times New Roman"/>
          <w:sz w:val="24"/>
          <w:szCs w:val="24"/>
          <w:vertAlign w:val="subscript"/>
        </w:rPr>
        <w:t>2</w:t>
      </w:r>
      <w:r w:rsidR="00924DD1">
        <w:rPr>
          <w:rFonts w:ascii="Times New Roman" w:hAnsi="Times New Roman" w:cs="Times New Roman"/>
          <w:sz w:val="24"/>
          <w:szCs w:val="24"/>
        </w:rPr>
        <w:t xml:space="preserve"> </w:t>
      </w:r>
      <w:r w:rsidR="000D12F0">
        <w:rPr>
          <w:rFonts w:ascii="Times New Roman" w:hAnsi="Times New Roman" w:cs="Times New Roman"/>
          <w:sz w:val="24"/>
          <w:szCs w:val="24"/>
        </w:rPr>
        <w:t>i</w:t>
      </w:r>
      <w:r w:rsidR="00924DD1">
        <w:rPr>
          <w:rFonts w:ascii="Times New Roman" w:hAnsi="Times New Roman" w:cs="Times New Roman"/>
          <w:sz w:val="24"/>
          <w:szCs w:val="24"/>
        </w:rPr>
        <w:t xml:space="preserve">s decreased. </w:t>
      </w:r>
      <w:r w:rsidR="00D94551">
        <w:rPr>
          <w:rFonts w:ascii="Times New Roman" w:hAnsi="Times New Roman" w:cs="Times New Roman"/>
          <w:sz w:val="24"/>
          <w:szCs w:val="24"/>
        </w:rPr>
        <w:t>From these unusual kinetics, w</w:t>
      </w:r>
      <w:r w:rsidR="00924DD1">
        <w:rPr>
          <w:rFonts w:ascii="Times New Roman" w:hAnsi="Times New Roman" w:cs="Times New Roman"/>
          <w:sz w:val="24"/>
          <w:szCs w:val="24"/>
        </w:rPr>
        <w:t>e hypothesized that a</w:t>
      </w:r>
      <w:r w:rsidR="000D12F0">
        <w:rPr>
          <w:rFonts w:ascii="Times New Roman" w:hAnsi="Times New Roman" w:cs="Times New Roman"/>
          <w:sz w:val="24"/>
          <w:szCs w:val="24"/>
        </w:rPr>
        <w:t>n</w:t>
      </w:r>
      <w:r w:rsidR="00924DD1">
        <w:rPr>
          <w:rFonts w:ascii="Times New Roman" w:hAnsi="Times New Roman" w:cs="Times New Roman"/>
          <w:sz w:val="24"/>
          <w:szCs w:val="24"/>
        </w:rPr>
        <w:t xml:space="preserve"> intermediate formed from the initial reaction with H</w:t>
      </w:r>
      <w:r w:rsidR="00924DD1">
        <w:rPr>
          <w:rFonts w:ascii="Times New Roman" w:hAnsi="Times New Roman" w:cs="Times New Roman"/>
          <w:sz w:val="24"/>
          <w:szCs w:val="24"/>
          <w:vertAlign w:val="subscript"/>
        </w:rPr>
        <w:t>2</w:t>
      </w:r>
      <w:r w:rsidR="00924DD1">
        <w:rPr>
          <w:rFonts w:ascii="Times New Roman" w:hAnsi="Times New Roman" w:cs="Times New Roman"/>
          <w:sz w:val="24"/>
          <w:szCs w:val="24"/>
        </w:rPr>
        <w:t>O</w:t>
      </w:r>
      <w:r w:rsidR="00924DD1">
        <w:rPr>
          <w:rFonts w:ascii="Times New Roman" w:hAnsi="Times New Roman" w:cs="Times New Roman"/>
          <w:sz w:val="24"/>
          <w:szCs w:val="24"/>
          <w:vertAlign w:val="subscript"/>
        </w:rPr>
        <w:t>2</w:t>
      </w:r>
      <w:r w:rsidR="00924DD1">
        <w:rPr>
          <w:rFonts w:ascii="Times New Roman" w:hAnsi="Times New Roman" w:cs="Times New Roman"/>
          <w:sz w:val="24"/>
          <w:szCs w:val="24"/>
        </w:rPr>
        <w:t xml:space="preserve"> </w:t>
      </w:r>
      <w:r w:rsidR="000D12F0">
        <w:rPr>
          <w:rFonts w:ascii="Times New Roman" w:hAnsi="Times New Roman" w:cs="Times New Roman"/>
          <w:sz w:val="24"/>
          <w:szCs w:val="24"/>
        </w:rPr>
        <w:t>can either oxidize the ligand and provide</w:t>
      </w:r>
      <w:r w:rsidR="00924DD1">
        <w:rPr>
          <w:rFonts w:ascii="Times New Roman" w:hAnsi="Times New Roman" w:cs="Times New Roman"/>
          <w:sz w:val="24"/>
          <w:szCs w:val="24"/>
        </w:rPr>
        <w:t xml:space="preserve"> the MRI response</w:t>
      </w:r>
      <w:r w:rsidR="000D12F0">
        <w:rPr>
          <w:rFonts w:ascii="Times New Roman" w:hAnsi="Times New Roman" w:cs="Times New Roman"/>
          <w:sz w:val="24"/>
          <w:szCs w:val="24"/>
        </w:rPr>
        <w:t xml:space="preserve"> or oxidize </w:t>
      </w:r>
      <w:r w:rsidR="00924DD1">
        <w:rPr>
          <w:rFonts w:ascii="Times New Roman" w:hAnsi="Times New Roman" w:cs="Times New Roman"/>
          <w:sz w:val="24"/>
          <w:szCs w:val="24"/>
        </w:rPr>
        <w:t>another equiv. of H</w:t>
      </w:r>
      <w:r w:rsidR="00924DD1">
        <w:rPr>
          <w:rFonts w:ascii="Times New Roman" w:hAnsi="Times New Roman" w:cs="Times New Roman"/>
          <w:sz w:val="24"/>
          <w:szCs w:val="24"/>
          <w:vertAlign w:val="subscript"/>
        </w:rPr>
        <w:t>2</w:t>
      </w:r>
      <w:r w:rsidR="00924DD1">
        <w:rPr>
          <w:rFonts w:ascii="Times New Roman" w:hAnsi="Times New Roman" w:cs="Times New Roman"/>
          <w:sz w:val="24"/>
          <w:szCs w:val="24"/>
        </w:rPr>
        <w:t>O</w:t>
      </w:r>
      <w:r w:rsidR="00924DD1">
        <w:rPr>
          <w:rFonts w:ascii="Times New Roman" w:hAnsi="Times New Roman" w:cs="Times New Roman"/>
          <w:sz w:val="24"/>
          <w:szCs w:val="24"/>
          <w:vertAlign w:val="subscript"/>
        </w:rPr>
        <w:t>2</w:t>
      </w:r>
      <w:r w:rsidR="006416F8">
        <w:rPr>
          <w:rFonts w:ascii="Times New Roman" w:hAnsi="Times New Roman" w:cs="Times New Roman"/>
          <w:sz w:val="24"/>
          <w:szCs w:val="24"/>
        </w:rPr>
        <w:t xml:space="preserve"> to O</w:t>
      </w:r>
      <w:r w:rsidR="006416F8">
        <w:rPr>
          <w:rFonts w:ascii="Times New Roman" w:hAnsi="Times New Roman" w:cs="Times New Roman"/>
          <w:sz w:val="24"/>
          <w:szCs w:val="24"/>
          <w:vertAlign w:val="subscript"/>
        </w:rPr>
        <w:t>2</w:t>
      </w:r>
      <w:r w:rsidR="000D12F0">
        <w:rPr>
          <w:rFonts w:ascii="Times New Roman" w:hAnsi="Times New Roman" w:cs="Times New Roman"/>
          <w:sz w:val="24"/>
          <w:szCs w:val="24"/>
        </w:rPr>
        <w:t xml:space="preserve"> and revert the metal complex to its reduced form.</w:t>
      </w:r>
      <w:r w:rsidR="00924DD1">
        <w:rPr>
          <w:rFonts w:ascii="Times New Roman" w:hAnsi="Times New Roman" w:cs="Times New Roman"/>
          <w:sz w:val="24"/>
          <w:szCs w:val="24"/>
        </w:rPr>
        <w:t xml:space="preserve"> </w:t>
      </w:r>
      <w:r w:rsidR="00881BF6">
        <w:rPr>
          <w:rFonts w:ascii="Times New Roman" w:hAnsi="Times New Roman" w:cs="Times New Roman"/>
          <w:sz w:val="24"/>
          <w:szCs w:val="24"/>
        </w:rPr>
        <w:t>It is only when most of the H</w:t>
      </w:r>
      <w:r w:rsidR="00881BF6" w:rsidRPr="00881BF6">
        <w:rPr>
          <w:rFonts w:ascii="Times New Roman" w:hAnsi="Times New Roman" w:cs="Times New Roman"/>
          <w:sz w:val="24"/>
          <w:szCs w:val="24"/>
          <w:vertAlign w:val="subscript"/>
        </w:rPr>
        <w:t>2</w:t>
      </w:r>
      <w:r w:rsidR="00881BF6">
        <w:rPr>
          <w:rFonts w:ascii="Times New Roman" w:hAnsi="Times New Roman" w:cs="Times New Roman"/>
          <w:sz w:val="24"/>
          <w:szCs w:val="24"/>
        </w:rPr>
        <w:t>O</w:t>
      </w:r>
      <w:r w:rsidR="00881BF6" w:rsidRPr="00881BF6">
        <w:rPr>
          <w:rFonts w:ascii="Times New Roman" w:hAnsi="Times New Roman" w:cs="Times New Roman"/>
          <w:sz w:val="24"/>
          <w:szCs w:val="24"/>
          <w:vertAlign w:val="subscript"/>
        </w:rPr>
        <w:t>2</w:t>
      </w:r>
      <w:r w:rsidR="00881BF6">
        <w:rPr>
          <w:rFonts w:ascii="Times New Roman" w:hAnsi="Times New Roman" w:cs="Times New Roman"/>
          <w:sz w:val="24"/>
          <w:szCs w:val="24"/>
        </w:rPr>
        <w:t xml:space="preserve"> has been depleted that the ligand oxidation becomes noticeable and the MRI response </w:t>
      </w:r>
      <w:r w:rsidR="000D12F0">
        <w:rPr>
          <w:rFonts w:ascii="Times New Roman" w:hAnsi="Times New Roman" w:cs="Times New Roman"/>
          <w:sz w:val="24"/>
          <w:szCs w:val="24"/>
        </w:rPr>
        <w:t xml:space="preserve">fully </w:t>
      </w:r>
      <w:r w:rsidR="00881BF6">
        <w:rPr>
          <w:rFonts w:ascii="Times New Roman" w:hAnsi="Times New Roman" w:cs="Times New Roman"/>
          <w:sz w:val="24"/>
          <w:szCs w:val="24"/>
        </w:rPr>
        <w:t xml:space="preserve">manifests. </w:t>
      </w:r>
      <w:r w:rsidR="006416F8">
        <w:rPr>
          <w:rFonts w:ascii="Times New Roman" w:hAnsi="Times New Roman" w:cs="Times New Roman"/>
          <w:sz w:val="24"/>
          <w:szCs w:val="24"/>
        </w:rPr>
        <w:t>We supported this hypothesis by confirming</w:t>
      </w:r>
      <w:r w:rsidR="00881BF6">
        <w:rPr>
          <w:rFonts w:ascii="Times New Roman" w:hAnsi="Times New Roman" w:cs="Times New Roman"/>
          <w:sz w:val="24"/>
          <w:szCs w:val="24"/>
        </w:rPr>
        <w:t xml:space="preserve"> </w:t>
      </w:r>
      <w:r w:rsidR="00924DD1">
        <w:rPr>
          <w:rFonts w:ascii="Times New Roman" w:hAnsi="Times New Roman" w:cs="Times New Roman"/>
          <w:sz w:val="24"/>
          <w:szCs w:val="24"/>
        </w:rPr>
        <w:t>O</w:t>
      </w:r>
      <w:r w:rsidR="00924DD1">
        <w:rPr>
          <w:rFonts w:ascii="Times New Roman" w:hAnsi="Times New Roman" w:cs="Times New Roman"/>
          <w:sz w:val="24"/>
          <w:szCs w:val="24"/>
          <w:vertAlign w:val="subscript"/>
        </w:rPr>
        <w:t>2</w:t>
      </w:r>
      <w:r w:rsidR="00924DD1">
        <w:rPr>
          <w:rFonts w:ascii="Times New Roman" w:hAnsi="Times New Roman" w:cs="Times New Roman"/>
          <w:sz w:val="24"/>
          <w:szCs w:val="24"/>
        </w:rPr>
        <w:t xml:space="preserve"> </w:t>
      </w:r>
      <w:r w:rsidR="00881BF6">
        <w:rPr>
          <w:rFonts w:ascii="Times New Roman" w:hAnsi="Times New Roman" w:cs="Times New Roman"/>
          <w:sz w:val="24"/>
          <w:szCs w:val="24"/>
        </w:rPr>
        <w:t>evolution</w:t>
      </w:r>
      <w:r w:rsidR="00924DD1">
        <w:rPr>
          <w:rFonts w:ascii="Times New Roman" w:hAnsi="Times New Roman" w:cs="Times New Roman"/>
          <w:sz w:val="24"/>
          <w:szCs w:val="24"/>
        </w:rPr>
        <w:t xml:space="preserve"> from the reactions between the H</w:t>
      </w:r>
      <w:r w:rsidR="00924DD1">
        <w:rPr>
          <w:rFonts w:ascii="Times New Roman" w:hAnsi="Times New Roman" w:cs="Times New Roman"/>
          <w:sz w:val="24"/>
          <w:szCs w:val="24"/>
          <w:vertAlign w:val="subscript"/>
        </w:rPr>
        <w:t>4</w:t>
      </w:r>
      <w:r w:rsidR="00924DD1">
        <w:rPr>
          <w:rFonts w:ascii="Times New Roman" w:hAnsi="Times New Roman" w:cs="Times New Roman"/>
          <w:sz w:val="24"/>
          <w:szCs w:val="24"/>
        </w:rPr>
        <w:t>qp4 complexes and H</w:t>
      </w:r>
      <w:r w:rsidR="00924DD1">
        <w:rPr>
          <w:rFonts w:ascii="Times New Roman" w:hAnsi="Times New Roman" w:cs="Times New Roman"/>
          <w:sz w:val="24"/>
          <w:szCs w:val="24"/>
          <w:vertAlign w:val="subscript"/>
        </w:rPr>
        <w:t>2</w:t>
      </w:r>
      <w:r w:rsidR="00924DD1">
        <w:rPr>
          <w:rFonts w:ascii="Times New Roman" w:hAnsi="Times New Roman" w:cs="Times New Roman"/>
          <w:sz w:val="24"/>
          <w:szCs w:val="24"/>
        </w:rPr>
        <w:t>O</w:t>
      </w:r>
      <w:r w:rsidR="00924DD1">
        <w:rPr>
          <w:rFonts w:ascii="Times New Roman" w:hAnsi="Times New Roman" w:cs="Times New Roman"/>
          <w:sz w:val="24"/>
          <w:szCs w:val="24"/>
          <w:vertAlign w:val="subscript"/>
        </w:rPr>
        <w:t>2</w:t>
      </w:r>
      <w:r w:rsidR="007304CD">
        <w:rPr>
          <w:rFonts w:ascii="Times New Roman" w:hAnsi="Times New Roman" w:cs="Times New Roman"/>
          <w:sz w:val="24"/>
          <w:szCs w:val="24"/>
        </w:rPr>
        <w:t xml:space="preserve"> (Figure 3)</w:t>
      </w:r>
      <w:r w:rsidR="00924DD1">
        <w:rPr>
          <w:rFonts w:ascii="Times New Roman" w:hAnsi="Times New Roman" w:cs="Times New Roman"/>
          <w:sz w:val="24"/>
          <w:szCs w:val="24"/>
        </w:rPr>
        <w:t>.</w:t>
      </w:r>
      <w:r w:rsidR="00924DD1">
        <w:rPr>
          <w:rFonts w:ascii="Times New Roman" w:hAnsi="Times New Roman" w:cs="Times New Roman"/>
          <w:sz w:val="24"/>
          <w:szCs w:val="24"/>
        </w:rPr>
        <w:fldChar w:fldCharType="begin"/>
      </w:r>
      <w:r w:rsidR="00924DD1">
        <w:rPr>
          <w:rFonts w:ascii="Times New Roman" w:hAnsi="Times New Roman" w:cs="Times New Roman"/>
          <w:sz w:val="24"/>
          <w:szCs w:val="24"/>
        </w:rPr>
        <w:instrText xml:space="preserve"> ADDIN EN.CITE &lt;EndNote&gt;&lt;Cite&gt;&lt;Author&gt;Karbalaei&lt;/Author&gt;&lt;Year&gt;2023&lt;/Year&gt;&lt;RecNum&gt;1315&lt;/RecNum&gt;&lt;DisplayText&gt;&lt;style face="superscript"&gt;3&lt;/style&gt;&lt;/DisplayText&gt;&lt;record&gt;&lt;rec-number&gt;1315&lt;/rec-number&gt;&lt;foreign-keys&gt;&lt;key app="EN" db-id="2stsa2zsrr0zsnefppxpx5xtxpr5xr02wf9d" timestamp="1718128477"&gt;1315&lt;/key&gt;&lt;/foreign-keys&gt;&lt;ref-type name="Journal Article"&gt;17&lt;/ref-type&gt;&lt;contributors&gt;&lt;authors&gt;&lt;author&gt;Karbalaei, Sana&lt;/author&gt;&lt;author&gt;Franke, Alicja&lt;/author&gt;&lt;author&gt;Oppelt, Julian&lt;/author&gt;&lt;author&gt;Aziz, Tarfi&lt;/author&gt;&lt;author&gt;Jordan, Aubree&lt;/author&gt;&lt;author&gt;Pokkuluri, P. Raj&lt;/author&gt;&lt;author&gt;Schwartz, Dean D.&lt;/author&gt;&lt;author&gt;&lt;style face="normal" font="default" size="100%"&gt;Ivanovi&lt;/style&gt;&lt;style face="normal" font="default" charset="238" size="100%"&gt;ć-Burmazović, Ivana&lt;/style&gt;&lt;/author&gt;&lt;author&gt;&lt;style face="normal" font="default" charset="238" size="100%"&gt;Goldsmith, Christian R.&lt;/style&gt;&lt;/author&gt;&lt;/authors&gt;&lt;/contributors&gt;&lt;titles&gt;&lt;title&gt;A Macrocyclic Quinol-Containing Ligand Enables High Catalase Activity even with a Redox-Inactive Metal at the Expense of the Ability to Mimic Superoxide Dismutase&lt;/title&gt;&lt;secondary-title&gt;Chem. Sci.&lt;/secondary-title&gt;&lt;/titles&gt;&lt;periodical&gt;&lt;full-title&gt;Chem. Sci.&lt;/full-title&gt;&lt;/periodical&gt;&lt;pages&gt;9910-9922&lt;/pages&gt;&lt;volume&gt;14&lt;/volume&gt;&lt;number&gt;36&lt;/number&gt;&lt;dates&gt;&lt;year&gt;2023&lt;/year&gt;&lt;/dates&gt;&lt;publisher&gt;The Royal Society of Chemistry&lt;/publisher&gt;&lt;isbn&gt;2041-6520&lt;/isbn&gt;&lt;work-type&gt;10.1039/D3SC02398B&lt;/work-type&gt;&lt;urls&gt;&lt;related-urls&gt;&lt;url&gt;http://dx.doi.org/10.1039/D3SC02398B&lt;/url&gt;&lt;/related-urls&gt;&lt;/urls&gt;&lt;electronic-resource-num&gt;10.1039/D3SC02398B&lt;/electronic-resource-num&gt;&lt;/record&gt;&lt;/Cite&gt;&lt;/EndNote&gt;</w:instrText>
      </w:r>
      <w:r w:rsidR="00924DD1">
        <w:rPr>
          <w:rFonts w:ascii="Times New Roman" w:hAnsi="Times New Roman" w:cs="Times New Roman"/>
          <w:sz w:val="24"/>
          <w:szCs w:val="24"/>
        </w:rPr>
        <w:fldChar w:fldCharType="separate"/>
      </w:r>
      <w:r w:rsidR="00924DD1" w:rsidRPr="00924DD1">
        <w:rPr>
          <w:rFonts w:ascii="Times New Roman" w:hAnsi="Times New Roman" w:cs="Times New Roman"/>
          <w:noProof/>
          <w:sz w:val="24"/>
          <w:szCs w:val="24"/>
          <w:vertAlign w:val="superscript"/>
        </w:rPr>
        <w:t>3</w:t>
      </w:r>
      <w:r w:rsidR="00924DD1">
        <w:rPr>
          <w:rFonts w:ascii="Times New Roman" w:hAnsi="Times New Roman" w:cs="Times New Roman"/>
          <w:sz w:val="24"/>
          <w:szCs w:val="24"/>
        </w:rPr>
        <w:fldChar w:fldCharType="end"/>
      </w:r>
      <w:r w:rsidR="00924DD1">
        <w:rPr>
          <w:rFonts w:ascii="Times New Roman" w:hAnsi="Times New Roman" w:cs="Times New Roman"/>
          <w:sz w:val="24"/>
          <w:szCs w:val="24"/>
        </w:rPr>
        <w:t xml:space="preserve"> Given that Zn(II) complexes with polydentate quinol ligands could act as SOD mimics, we also tested </w:t>
      </w:r>
      <w:r w:rsidR="00924DD1">
        <w:rPr>
          <w:rFonts w:ascii="Times New Roman" w:hAnsi="Times New Roman" w:cs="Times New Roman"/>
          <w:b/>
          <w:bCs/>
          <w:sz w:val="24"/>
          <w:szCs w:val="24"/>
        </w:rPr>
        <w:t>9</w:t>
      </w:r>
      <w:r w:rsidR="00924DD1">
        <w:rPr>
          <w:rFonts w:ascii="Times New Roman" w:hAnsi="Times New Roman" w:cs="Times New Roman"/>
          <w:sz w:val="24"/>
          <w:szCs w:val="24"/>
        </w:rPr>
        <w:t xml:space="preserve"> and </w:t>
      </w:r>
      <w:r w:rsidR="00D94551">
        <w:rPr>
          <w:rFonts w:ascii="Times New Roman" w:hAnsi="Times New Roman" w:cs="Times New Roman"/>
          <w:sz w:val="24"/>
          <w:szCs w:val="24"/>
        </w:rPr>
        <w:t>determined</w:t>
      </w:r>
      <w:r w:rsidR="00924DD1">
        <w:rPr>
          <w:rFonts w:ascii="Times New Roman" w:hAnsi="Times New Roman" w:cs="Times New Roman"/>
          <w:sz w:val="24"/>
          <w:szCs w:val="24"/>
        </w:rPr>
        <w:t xml:space="preserve"> that it too was a CAT mimic. </w:t>
      </w:r>
      <w:r w:rsidR="003B3635">
        <w:rPr>
          <w:rFonts w:ascii="Times New Roman" w:hAnsi="Times New Roman" w:cs="Times New Roman"/>
          <w:sz w:val="24"/>
          <w:szCs w:val="24"/>
        </w:rPr>
        <w:t>Although a redox-active metal is not required</w:t>
      </w:r>
      <w:r w:rsidR="006416F8">
        <w:rPr>
          <w:rFonts w:ascii="Times New Roman" w:hAnsi="Times New Roman" w:cs="Times New Roman"/>
          <w:sz w:val="24"/>
          <w:szCs w:val="24"/>
        </w:rPr>
        <w:t xml:space="preserve"> for CAT mimicry</w:t>
      </w:r>
      <w:r w:rsidR="003B3635">
        <w:rPr>
          <w:rFonts w:ascii="Times New Roman" w:hAnsi="Times New Roman" w:cs="Times New Roman"/>
          <w:sz w:val="24"/>
          <w:szCs w:val="24"/>
        </w:rPr>
        <w:t xml:space="preserve">, </w:t>
      </w:r>
      <w:r w:rsidR="000D12F0">
        <w:rPr>
          <w:rFonts w:ascii="Times New Roman" w:hAnsi="Times New Roman" w:cs="Times New Roman"/>
          <w:sz w:val="24"/>
          <w:szCs w:val="24"/>
        </w:rPr>
        <w:t xml:space="preserve">coordinated </w:t>
      </w:r>
      <w:r w:rsidR="003B3635">
        <w:rPr>
          <w:rFonts w:ascii="Times New Roman" w:hAnsi="Times New Roman" w:cs="Times New Roman"/>
          <w:sz w:val="24"/>
          <w:szCs w:val="24"/>
        </w:rPr>
        <w:t>metal ions are still essential</w:t>
      </w:r>
      <w:r w:rsidR="000D12F0">
        <w:rPr>
          <w:rFonts w:ascii="Times New Roman" w:hAnsi="Times New Roman" w:cs="Times New Roman"/>
          <w:sz w:val="24"/>
          <w:szCs w:val="24"/>
        </w:rPr>
        <w:t>.</w:t>
      </w:r>
      <w:r w:rsidR="003B3635">
        <w:rPr>
          <w:rFonts w:ascii="Times New Roman" w:hAnsi="Times New Roman" w:cs="Times New Roman"/>
          <w:sz w:val="24"/>
          <w:szCs w:val="24"/>
        </w:rPr>
        <w:t xml:space="preserve"> H</w:t>
      </w:r>
      <w:r w:rsidR="003B3635">
        <w:rPr>
          <w:rFonts w:ascii="Times New Roman" w:hAnsi="Times New Roman" w:cs="Times New Roman"/>
          <w:sz w:val="24"/>
          <w:szCs w:val="24"/>
          <w:vertAlign w:val="subscript"/>
        </w:rPr>
        <w:t>4</w:t>
      </w:r>
      <w:r w:rsidR="003B3635">
        <w:rPr>
          <w:rFonts w:ascii="Times New Roman" w:hAnsi="Times New Roman" w:cs="Times New Roman"/>
          <w:sz w:val="24"/>
          <w:szCs w:val="24"/>
        </w:rPr>
        <w:t>qp4 by itself cannot catalyze H</w:t>
      </w:r>
      <w:r w:rsidR="003B3635">
        <w:rPr>
          <w:rFonts w:ascii="Times New Roman" w:hAnsi="Times New Roman" w:cs="Times New Roman"/>
          <w:sz w:val="24"/>
          <w:szCs w:val="24"/>
          <w:vertAlign w:val="subscript"/>
        </w:rPr>
        <w:t>2</w:t>
      </w:r>
      <w:r w:rsidR="003B3635">
        <w:rPr>
          <w:rFonts w:ascii="Times New Roman" w:hAnsi="Times New Roman" w:cs="Times New Roman"/>
          <w:sz w:val="24"/>
          <w:szCs w:val="24"/>
        </w:rPr>
        <w:t>O</w:t>
      </w:r>
      <w:r w:rsidR="003B3635">
        <w:rPr>
          <w:rFonts w:ascii="Times New Roman" w:hAnsi="Times New Roman" w:cs="Times New Roman"/>
          <w:sz w:val="24"/>
          <w:szCs w:val="24"/>
          <w:vertAlign w:val="subscript"/>
        </w:rPr>
        <w:t>2</w:t>
      </w:r>
      <w:r w:rsidR="003B3635">
        <w:rPr>
          <w:rFonts w:ascii="Times New Roman" w:hAnsi="Times New Roman" w:cs="Times New Roman"/>
          <w:sz w:val="24"/>
          <w:szCs w:val="24"/>
        </w:rPr>
        <w:t xml:space="preserve"> decomposition.</w:t>
      </w:r>
    </w:p>
    <w:p w14:paraId="685697E7" w14:textId="77777777" w:rsidR="007466F7" w:rsidRDefault="007466F7" w:rsidP="00924DD1">
      <w:pPr>
        <w:spacing w:after="0" w:line="360" w:lineRule="auto"/>
        <w:ind w:firstLine="720"/>
        <w:jc w:val="both"/>
        <w:rPr>
          <w:rFonts w:ascii="Times New Roman" w:hAnsi="Times New Roman" w:cs="Times New Roman"/>
          <w:sz w:val="24"/>
          <w:szCs w:val="24"/>
        </w:rPr>
      </w:pPr>
    </w:p>
    <w:p w14:paraId="7225F613" w14:textId="7C559F01" w:rsidR="007466F7" w:rsidRPr="007466F7" w:rsidRDefault="007466F7" w:rsidP="007466F7">
      <w:pPr>
        <w:spacing w:after="0"/>
        <w:jc w:val="both"/>
        <w:rPr>
          <w:rFonts w:ascii="Times New Roman" w:hAnsi="Times New Roman" w:cs="Times New Roman"/>
          <w:sz w:val="24"/>
          <w:szCs w:val="24"/>
        </w:rPr>
      </w:pPr>
      <w:r w:rsidRPr="007466F7">
        <w:rPr>
          <w:rFonts w:ascii="Times New Roman" w:hAnsi="Times New Roman" w:cs="Times New Roman"/>
          <w:b/>
          <w:bCs/>
          <w:sz w:val="24"/>
          <w:szCs w:val="24"/>
        </w:rPr>
        <w:t>Table 2.</w:t>
      </w:r>
      <w:r w:rsidRPr="007466F7">
        <w:rPr>
          <w:rFonts w:ascii="Times New Roman" w:hAnsi="Times New Roman" w:cs="Times New Roman"/>
          <w:sz w:val="24"/>
          <w:szCs w:val="24"/>
        </w:rPr>
        <w:t xml:space="preserve"> </w:t>
      </w:r>
      <w:r w:rsidRPr="007466F7">
        <w:rPr>
          <w:rFonts w:ascii="Times New Roman" w:hAnsi="Times New Roman" w:cs="Times New Roman"/>
          <w:i/>
          <w:iCs/>
          <w:sz w:val="24"/>
          <w:szCs w:val="24"/>
        </w:rPr>
        <w:t>k</w:t>
      </w:r>
      <w:r w:rsidRPr="007466F7">
        <w:rPr>
          <w:rFonts w:ascii="Times New Roman" w:hAnsi="Times New Roman" w:cs="Times New Roman"/>
          <w:i/>
          <w:iCs/>
          <w:sz w:val="24"/>
          <w:szCs w:val="24"/>
          <w:vertAlign w:val="subscript"/>
        </w:rPr>
        <w:t>2</w:t>
      </w:r>
      <w:r w:rsidRPr="007466F7">
        <w:rPr>
          <w:rFonts w:ascii="Times New Roman" w:hAnsi="Times New Roman" w:cs="Times New Roman"/>
          <w:sz w:val="24"/>
          <w:szCs w:val="24"/>
        </w:rPr>
        <w:t xml:space="preserve"> rate constants and turnover numbers (TON) calculated from oxygraphic data</w:t>
      </w:r>
      <w:r>
        <w:rPr>
          <w:rFonts w:ascii="Times New Roman" w:hAnsi="Times New Roman" w:cs="Times New Roman"/>
          <w:sz w:val="24"/>
          <w:szCs w:val="24"/>
        </w:rPr>
        <w:t xml:space="preserve"> for the H</w:t>
      </w:r>
      <w:r>
        <w:rPr>
          <w:rFonts w:ascii="Times New Roman" w:hAnsi="Times New Roman" w:cs="Times New Roman"/>
          <w:sz w:val="24"/>
          <w:szCs w:val="24"/>
          <w:vertAlign w:val="subscript"/>
        </w:rPr>
        <w:t>4</w:t>
      </w:r>
      <w:r>
        <w:rPr>
          <w:rFonts w:ascii="Times New Roman" w:hAnsi="Times New Roman" w:cs="Times New Roman"/>
          <w:sz w:val="24"/>
          <w:szCs w:val="24"/>
        </w:rPr>
        <w:t>qp4 complexes</w:t>
      </w:r>
      <w:r w:rsidRPr="007466F7">
        <w:rPr>
          <w:rFonts w:ascii="Times New Roman" w:hAnsi="Times New Roman" w:cs="Times New Roman"/>
          <w:sz w:val="24"/>
          <w:szCs w:val="24"/>
        </w:rPr>
        <w:t>.</w:t>
      </w:r>
    </w:p>
    <w:tbl>
      <w:tblPr>
        <w:tblStyle w:val="TableGrid"/>
        <w:tblW w:w="0" w:type="auto"/>
        <w:tblLook w:val="04A0" w:firstRow="1" w:lastRow="0" w:firstColumn="1" w:lastColumn="0" w:noHBand="0" w:noVBand="1"/>
      </w:tblPr>
      <w:tblGrid>
        <w:gridCol w:w="1795"/>
        <w:gridCol w:w="1435"/>
        <w:gridCol w:w="1080"/>
      </w:tblGrid>
      <w:tr w:rsidR="007466F7" w:rsidRPr="007466F7" w14:paraId="1F95E268" w14:textId="77777777" w:rsidTr="007466F7">
        <w:tc>
          <w:tcPr>
            <w:tcW w:w="1795" w:type="dxa"/>
          </w:tcPr>
          <w:p w14:paraId="355E1AC8" w14:textId="29470D62" w:rsidR="007466F7" w:rsidRPr="007466F7" w:rsidRDefault="007466F7" w:rsidP="007466F7">
            <w:pPr>
              <w:rPr>
                <w:rFonts w:ascii="Times New Roman" w:hAnsi="Times New Roman" w:cs="Times New Roman"/>
                <w:sz w:val="20"/>
                <w:szCs w:val="20"/>
              </w:rPr>
            </w:pPr>
            <w:r w:rsidRPr="007466F7">
              <w:rPr>
                <w:rFonts w:ascii="Times New Roman" w:hAnsi="Times New Roman" w:cs="Times New Roman"/>
                <w:sz w:val="20"/>
                <w:szCs w:val="20"/>
              </w:rPr>
              <w:t>C</w:t>
            </w:r>
            <w:r>
              <w:rPr>
                <w:rFonts w:ascii="Times New Roman" w:hAnsi="Times New Roman" w:cs="Times New Roman"/>
                <w:sz w:val="20"/>
                <w:szCs w:val="20"/>
              </w:rPr>
              <w:t>atalyst</w:t>
            </w:r>
          </w:p>
        </w:tc>
        <w:tc>
          <w:tcPr>
            <w:tcW w:w="1435" w:type="dxa"/>
          </w:tcPr>
          <w:p w14:paraId="4D197776" w14:textId="77777777" w:rsidR="007466F7" w:rsidRPr="007466F7" w:rsidRDefault="007466F7" w:rsidP="007466F7">
            <w:pPr>
              <w:rPr>
                <w:rFonts w:ascii="Times New Roman" w:hAnsi="Times New Roman" w:cs="Times New Roman"/>
                <w:sz w:val="20"/>
                <w:szCs w:val="20"/>
              </w:rPr>
            </w:pPr>
            <w:r w:rsidRPr="007466F7">
              <w:rPr>
                <w:rFonts w:ascii="Times New Roman" w:hAnsi="Times New Roman" w:cs="Times New Roman"/>
                <w:i/>
                <w:iCs/>
                <w:sz w:val="20"/>
                <w:szCs w:val="20"/>
              </w:rPr>
              <w:t>k</w:t>
            </w:r>
            <w:r w:rsidRPr="007466F7">
              <w:rPr>
                <w:rFonts w:ascii="Times New Roman" w:hAnsi="Times New Roman" w:cs="Times New Roman"/>
                <w:i/>
                <w:iCs/>
                <w:sz w:val="20"/>
                <w:szCs w:val="20"/>
                <w:vertAlign w:val="subscript"/>
              </w:rPr>
              <w:t>2</w:t>
            </w:r>
            <w:r w:rsidRPr="007466F7">
              <w:rPr>
                <w:rFonts w:ascii="Times New Roman" w:hAnsi="Times New Roman" w:cs="Times New Roman"/>
                <w:sz w:val="20"/>
                <w:szCs w:val="20"/>
              </w:rPr>
              <w:t xml:space="preserve"> (M</w:t>
            </w:r>
            <w:r w:rsidRPr="007466F7">
              <w:rPr>
                <w:rFonts w:ascii="Times New Roman" w:hAnsi="Times New Roman" w:cs="Times New Roman"/>
                <w:sz w:val="20"/>
                <w:szCs w:val="20"/>
                <w:vertAlign w:val="superscript"/>
              </w:rPr>
              <w:t>-1</w:t>
            </w:r>
            <w:r w:rsidRPr="007466F7">
              <w:rPr>
                <w:rFonts w:ascii="Times New Roman" w:hAnsi="Times New Roman" w:cs="Times New Roman"/>
                <w:sz w:val="20"/>
                <w:szCs w:val="20"/>
              </w:rPr>
              <w:t xml:space="preserve"> s</w:t>
            </w:r>
            <w:r w:rsidRPr="007466F7">
              <w:rPr>
                <w:rFonts w:ascii="Times New Roman" w:hAnsi="Times New Roman" w:cs="Times New Roman"/>
                <w:sz w:val="20"/>
                <w:szCs w:val="20"/>
                <w:vertAlign w:val="superscript"/>
              </w:rPr>
              <w:t>-1</w:t>
            </w:r>
            <w:r w:rsidRPr="007466F7">
              <w:rPr>
                <w:rFonts w:ascii="Times New Roman" w:hAnsi="Times New Roman" w:cs="Times New Roman"/>
                <w:sz w:val="20"/>
                <w:szCs w:val="20"/>
              </w:rPr>
              <w:t>)</w:t>
            </w:r>
          </w:p>
        </w:tc>
        <w:tc>
          <w:tcPr>
            <w:tcW w:w="1080" w:type="dxa"/>
          </w:tcPr>
          <w:p w14:paraId="6508D9BC" w14:textId="77777777" w:rsidR="007466F7" w:rsidRPr="007466F7" w:rsidRDefault="007466F7" w:rsidP="007466F7">
            <w:pPr>
              <w:rPr>
                <w:rFonts w:ascii="Times New Roman" w:hAnsi="Times New Roman" w:cs="Times New Roman"/>
                <w:sz w:val="20"/>
                <w:szCs w:val="20"/>
              </w:rPr>
            </w:pPr>
            <w:r w:rsidRPr="007466F7">
              <w:rPr>
                <w:rFonts w:ascii="Times New Roman" w:hAnsi="Times New Roman" w:cs="Times New Roman"/>
                <w:sz w:val="20"/>
                <w:szCs w:val="20"/>
              </w:rPr>
              <w:t>TON</w:t>
            </w:r>
          </w:p>
        </w:tc>
      </w:tr>
      <w:tr w:rsidR="007466F7" w:rsidRPr="007466F7" w14:paraId="4D4E59C3" w14:textId="77777777" w:rsidTr="007466F7">
        <w:tc>
          <w:tcPr>
            <w:tcW w:w="1795" w:type="dxa"/>
          </w:tcPr>
          <w:p w14:paraId="541B72D7" w14:textId="1BF4A48C" w:rsidR="007466F7" w:rsidRPr="007466F7" w:rsidRDefault="007466F7" w:rsidP="007466F7">
            <w:pPr>
              <w:rPr>
                <w:rFonts w:ascii="Times New Roman" w:hAnsi="Times New Roman" w:cs="Times New Roman"/>
                <w:sz w:val="20"/>
                <w:szCs w:val="20"/>
              </w:rPr>
            </w:pPr>
            <w:r w:rsidRPr="00C9201A">
              <w:rPr>
                <w:rFonts w:ascii="Times New Roman" w:hAnsi="Times New Roman" w:cs="Times New Roman"/>
                <w:sz w:val="20"/>
                <w:szCs w:val="20"/>
              </w:rPr>
              <w:t>[Mn</w:t>
            </w:r>
            <w:r w:rsidRPr="00C9201A">
              <w:rPr>
                <w:rFonts w:ascii="Times New Roman" w:hAnsi="Times New Roman" w:cs="Times New Roman"/>
                <w:sz w:val="20"/>
                <w:szCs w:val="20"/>
                <w:vertAlign w:val="superscript"/>
              </w:rPr>
              <w:t>II</w:t>
            </w:r>
            <w:r w:rsidRPr="00C9201A">
              <w:rPr>
                <w:rFonts w:ascii="Times New Roman" w:hAnsi="Times New Roman" w:cs="Times New Roman"/>
                <w:sz w:val="20"/>
                <w:szCs w:val="20"/>
              </w:rPr>
              <w:t>(H</w:t>
            </w:r>
            <w:r w:rsidRPr="00C9201A">
              <w:rPr>
                <w:rFonts w:ascii="Times New Roman" w:hAnsi="Times New Roman" w:cs="Times New Roman"/>
                <w:sz w:val="20"/>
                <w:szCs w:val="20"/>
                <w:vertAlign w:val="subscript"/>
              </w:rPr>
              <w:t>3</w:t>
            </w:r>
            <w:r w:rsidRPr="00C9201A">
              <w:rPr>
                <w:rFonts w:ascii="Times New Roman" w:hAnsi="Times New Roman" w:cs="Times New Roman"/>
                <w:sz w:val="20"/>
                <w:szCs w:val="20"/>
              </w:rPr>
              <w:t>qp4)]</w:t>
            </w:r>
            <w:r w:rsidRPr="00C9201A">
              <w:rPr>
                <w:rFonts w:ascii="Times New Roman" w:hAnsi="Times New Roman" w:cs="Times New Roman"/>
                <w:sz w:val="20"/>
                <w:szCs w:val="20"/>
                <w:vertAlign w:val="superscript"/>
              </w:rPr>
              <w:t>+</w:t>
            </w:r>
            <w:r w:rsidRPr="00C9201A">
              <w:rPr>
                <w:rFonts w:ascii="Times New Roman" w:hAnsi="Times New Roman" w:cs="Times New Roman"/>
                <w:sz w:val="20"/>
                <w:szCs w:val="20"/>
              </w:rPr>
              <w:t xml:space="preserve"> (</w:t>
            </w:r>
            <w:r w:rsidRPr="00C9201A">
              <w:rPr>
                <w:rFonts w:ascii="Times New Roman" w:hAnsi="Times New Roman" w:cs="Times New Roman"/>
                <w:b/>
                <w:bCs/>
                <w:sz w:val="20"/>
                <w:szCs w:val="20"/>
              </w:rPr>
              <w:t>4</w:t>
            </w:r>
            <w:r w:rsidRPr="00C9201A">
              <w:rPr>
                <w:rFonts w:ascii="Times New Roman" w:hAnsi="Times New Roman" w:cs="Times New Roman"/>
                <w:sz w:val="20"/>
                <w:szCs w:val="20"/>
              </w:rPr>
              <w:t>)</w:t>
            </w:r>
          </w:p>
        </w:tc>
        <w:tc>
          <w:tcPr>
            <w:tcW w:w="1435" w:type="dxa"/>
          </w:tcPr>
          <w:p w14:paraId="6B8EE254" w14:textId="6EE66BF7" w:rsidR="007466F7" w:rsidRPr="007466F7" w:rsidRDefault="007466F7" w:rsidP="007466F7">
            <w:pPr>
              <w:rPr>
                <w:rFonts w:ascii="Times New Roman" w:hAnsi="Times New Roman" w:cs="Times New Roman"/>
                <w:sz w:val="20"/>
                <w:szCs w:val="20"/>
              </w:rPr>
            </w:pPr>
            <w:r w:rsidRPr="007466F7">
              <w:rPr>
                <w:rFonts w:ascii="Times New Roman" w:hAnsi="Times New Roman" w:cs="Times New Roman"/>
                <w:sz w:val="20"/>
                <w:szCs w:val="20"/>
              </w:rPr>
              <w:t>1.5 × 10</w:t>
            </w:r>
            <w:r w:rsidRPr="007466F7">
              <w:rPr>
                <w:rFonts w:ascii="Times New Roman" w:hAnsi="Times New Roman" w:cs="Times New Roman"/>
                <w:sz w:val="20"/>
                <w:szCs w:val="20"/>
                <w:vertAlign w:val="superscript"/>
              </w:rPr>
              <w:t>3</w:t>
            </w:r>
          </w:p>
        </w:tc>
        <w:tc>
          <w:tcPr>
            <w:tcW w:w="1080" w:type="dxa"/>
          </w:tcPr>
          <w:p w14:paraId="638DADB8" w14:textId="18A7671B" w:rsidR="007466F7" w:rsidRPr="007466F7" w:rsidRDefault="007466F7" w:rsidP="007466F7">
            <w:pPr>
              <w:rPr>
                <w:rFonts w:ascii="Times New Roman" w:hAnsi="Times New Roman" w:cs="Times New Roman"/>
                <w:sz w:val="20"/>
                <w:szCs w:val="20"/>
              </w:rPr>
            </w:pPr>
            <w:r w:rsidRPr="007466F7">
              <w:rPr>
                <w:rFonts w:ascii="Times New Roman" w:hAnsi="Times New Roman" w:cs="Times New Roman"/>
                <w:sz w:val="20"/>
                <w:szCs w:val="20"/>
              </w:rPr>
              <w:t>80</w:t>
            </w:r>
          </w:p>
        </w:tc>
      </w:tr>
      <w:tr w:rsidR="007466F7" w:rsidRPr="007466F7" w14:paraId="4BC5ED27" w14:textId="77777777" w:rsidTr="007466F7">
        <w:tc>
          <w:tcPr>
            <w:tcW w:w="1795" w:type="dxa"/>
          </w:tcPr>
          <w:p w14:paraId="51D67996" w14:textId="65356DAD" w:rsidR="007466F7" w:rsidRPr="007466F7" w:rsidRDefault="007466F7" w:rsidP="007466F7">
            <w:pPr>
              <w:rPr>
                <w:rFonts w:ascii="Times New Roman" w:hAnsi="Times New Roman" w:cs="Times New Roman"/>
                <w:sz w:val="20"/>
                <w:szCs w:val="20"/>
              </w:rPr>
            </w:pPr>
            <w:r w:rsidRPr="00C9201A">
              <w:rPr>
                <w:rFonts w:ascii="Times New Roman" w:hAnsi="Times New Roman" w:cs="Times New Roman"/>
                <w:sz w:val="20"/>
                <w:szCs w:val="20"/>
              </w:rPr>
              <w:t>[Fe</w:t>
            </w:r>
            <w:r w:rsidRPr="00C9201A">
              <w:rPr>
                <w:rFonts w:ascii="Times New Roman" w:hAnsi="Times New Roman" w:cs="Times New Roman"/>
                <w:sz w:val="20"/>
                <w:szCs w:val="20"/>
                <w:vertAlign w:val="superscript"/>
              </w:rPr>
              <w:t>II</w:t>
            </w:r>
            <w:r w:rsidRPr="00C9201A">
              <w:rPr>
                <w:rFonts w:ascii="Times New Roman" w:hAnsi="Times New Roman" w:cs="Times New Roman"/>
                <w:sz w:val="20"/>
                <w:szCs w:val="20"/>
              </w:rPr>
              <w:t>(H</w:t>
            </w:r>
            <w:r w:rsidRPr="00C9201A">
              <w:rPr>
                <w:rFonts w:ascii="Times New Roman" w:hAnsi="Times New Roman" w:cs="Times New Roman"/>
                <w:sz w:val="20"/>
                <w:szCs w:val="20"/>
                <w:vertAlign w:val="subscript"/>
              </w:rPr>
              <w:t>3</w:t>
            </w:r>
            <w:r w:rsidRPr="00C9201A">
              <w:rPr>
                <w:rFonts w:ascii="Times New Roman" w:hAnsi="Times New Roman" w:cs="Times New Roman"/>
                <w:sz w:val="20"/>
                <w:szCs w:val="20"/>
              </w:rPr>
              <w:t>qp4)]</w:t>
            </w:r>
            <w:r w:rsidRPr="00C9201A">
              <w:rPr>
                <w:rFonts w:ascii="Times New Roman" w:hAnsi="Times New Roman" w:cs="Times New Roman"/>
                <w:sz w:val="20"/>
                <w:szCs w:val="20"/>
                <w:vertAlign w:val="superscript"/>
              </w:rPr>
              <w:t>+</w:t>
            </w:r>
            <w:r w:rsidRPr="00C9201A">
              <w:rPr>
                <w:rFonts w:ascii="Times New Roman" w:hAnsi="Times New Roman" w:cs="Times New Roman"/>
                <w:sz w:val="20"/>
                <w:szCs w:val="20"/>
              </w:rPr>
              <w:t xml:space="preserve"> (</w:t>
            </w:r>
            <w:r w:rsidRPr="00C9201A">
              <w:rPr>
                <w:rFonts w:ascii="Times New Roman" w:hAnsi="Times New Roman" w:cs="Times New Roman"/>
                <w:b/>
                <w:bCs/>
                <w:sz w:val="20"/>
                <w:szCs w:val="20"/>
              </w:rPr>
              <w:t>5</w:t>
            </w:r>
            <w:r w:rsidRPr="00C9201A">
              <w:rPr>
                <w:rFonts w:ascii="Times New Roman" w:hAnsi="Times New Roman" w:cs="Times New Roman"/>
                <w:sz w:val="20"/>
                <w:szCs w:val="20"/>
              </w:rPr>
              <w:t>)</w:t>
            </w:r>
          </w:p>
        </w:tc>
        <w:tc>
          <w:tcPr>
            <w:tcW w:w="1435" w:type="dxa"/>
          </w:tcPr>
          <w:p w14:paraId="00FF06F2" w14:textId="0E4986D5" w:rsidR="007466F7" w:rsidRPr="007466F7" w:rsidRDefault="007466F7" w:rsidP="007466F7">
            <w:pPr>
              <w:rPr>
                <w:rFonts w:ascii="Times New Roman" w:hAnsi="Times New Roman" w:cs="Times New Roman"/>
                <w:sz w:val="20"/>
                <w:szCs w:val="20"/>
              </w:rPr>
            </w:pPr>
            <w:r w:rsidRPr="007466F7">
              <w:rPr>
                <w:rFonts w:ascii="Times New Roman" w:hAnsi="Times New Roman" w:cs="Times New Roman"/>
                <w:sz w:val="20"/>
                <w:szCs w:val="20"/>
              </w:rPr>
              <w:t>2.2 × 10</w:t>
            </w:r>
            <w:r w:rsidRPr="007466F7">
              <w:rPr>
                <w:rFonts w:ascii="Times New Roman" w:hAnsi="Times New Roman" w:cs="Times New Roman"/>
                <w:sz w:val="20"/>
                <w:szCs w:val="20"/>
                <w:vertAlign w:val="superscript"/>
              </w:rPr>
              <w:t>3</w:t>
            </w:r>
          </w:p>
        </w:tc>
        <w:tc>
          <w:tcPr>
            <w:tcW w:w="1080" w:type="dxa"/>
          </w:tcPr>
          <w:p w14:paraId="52BA2FBB" w14:textId="1388450F" w:rsidR="007466F7" w:rsidRPr="007466F7" w:rsidRDefault="007466F7" w:rsidP="007466F7">
            <w:pPr>
              <w:rPr>
                <w:rFonts w:ascii="Times New Roman" w:hAnsi="Times New Roman" w:cs="Times New Roman"/>
                <w:sz w:val="20"/>
                <w:szCs w:val="20"/>
              </w:rPr>
            </w:pPr>
            <w:r w:rsidRPr="007466F7">
              <w:rPr>
                <w:rFonts w:ascii="Times New Roman" w:hAnsi="Times New Roman" w:cs="Times New Roman"/>
                <w:sz w:val="20"/>
                <w:szCs w:val="20"/>
              </w:rPr>
              <w:t>130</w:t>
            </w:r>
          </w:p>
        </w:tc>
      </w:tr>
      <w:tr w:rsidR="007466F7" w:rsidRPr="007466F7" w14:paraId="466E6E3E" w14:textId="77777777" w:rsidTr="007466F7">
        <w:tc>
          <w:tcPr>
            <w:tcW w:w="1795" w:type="dxa"/>
          </w:tcPr>
          <w:p w14:paraId="0327DCC5" w14:textId="031C46BF" w:rsidR="007466F7" w:rsidRPr="007466F7" w:rsidRDefault="007466F7" w:rsidP="007466F7">
            <w:pPr>
              <w:rPr>
                <w:rFonts w:ascii="Times New Roman" w:hAnsi="Times New Roman" w:cs="Times New Roman"/>
                <w:sz w:val="20"/>
                <w:szCs w:val="20"/>
              </w:rPr>
            </w:pPr>
            <w:r w:rsidRPr="00C9201A">
              <w:rPr>
                <w:rFonts w:ascii="Times New Roman" w:hAnsi="Times New Roman" w:cs="Times New Roman"/>
                <w:sz w:val="20"/>
                <w:szCs w:val="20"/>
              </w:rPr>
              <w:t>[Zn</w:t>
            </w:r>
            <w:r w:rsidRPr="00C9201A">
              <w:rPr>
                <w:rFonts w:ascii="Times New Roman" w:hAnsi="Times New Roman" w:cs="Times New Roman"/>
                <w:sz w:val="20"/>
                <w:szCs w:val="20"/>
                <w:vertAlign w:val="superscript"/>
              </w:rPr>
              <w:t>II</w:t>
            </w:r>
            <w:r w:rsidRPr="00C9201A">
              <w:rPr>
                <w:rFonts w:ascii="Times New Roman" w:hAnsi="Times New Roman" w:cs="Times New Roman"/>
                <w:sz w:val="20"/>
                <w:szCs w:val="20"/>
              </w:rPr>
              <w:t>(H</w:t>
            </w:r>
            <w:r w:rsidRPr="00C9201A">
              <w:rPr>
                <w:rFonts w:ascii="Times New Roman" w:hAnsi="Times New Roman" w:cs="Times New Roman"/>
                <w:sz w:val="20"/>
                <w:szCs w:val="20"/>
                <w:vertAlign w:val="subscript"/>
              </w:rPr>
              <w:t>3</w:t>
            </w:r>
            <w:r w:rsidRPr="00C9201A">
              <w:rPr>
                <w:rFonts w:ascii="Times New Roman" w:hAnsi="Times New Roman" w:cs="Times New Roman"/>
                <w:sz w:val="20"/>
                <w:szCs w:val="20"/>
              </w:rPr>
              <w:t>qp4)]</w:t>
            </w:r>
            <w:r w:rsidRPr="00C9201A">
              <w:rPr>
                <w:rFonts w:ascii="Times New Roman" w:hAnsi="Times New Roman" w:cs="Times New Roman"/>
                <w:sz w:val="20"/>
                <w:szCs w:val="20"/>
                <w:vertAlign w:val="superscript"/>
              </w:rPr>
              <w:t>+</w:t>
            </w:r>
            <w:r w:rsidRPr="00C9201A">
              <w:rPr>
                <w:rFonts w:ascii="Times New Roman" w:hAnsi="Times New Roman" w:cs="Times New Roman"/>
                <w:sz w:val="20"/>
                <w:szCs w:val="20"/>
              </w:rPr>
              <w:t xml:space="preserve"> (</w:t>
            </w:r>
            <w:r w:rsidRPr="00C9201A">
              <w:rPr>
                <w:rFonts w:ascii="Times New Roman" w:hAnsi="Times New Roman" w:cs="Times New Roman"/>
                <w:b/>
                <w:bCs/>
                <w:sz w:val="20"/>
                <w:szCs w:val="20"/>
              </w:rPr>
              <w:t>9</w:t>
            </w:r>
            <w:r w:rsidRPr="00C9201A">
              <w:rPr>
                <w:rFonts w:ascii="Times New Roman" w:hAnsi="Times New Roman" w:cs="Times New Roman"/>
                <w:sz w:val="20"/>
                <w:szCs w:val="20"/>
              </w:rPr>
              <w:t>)</w:t>
            </w:r>
          </w:p>
        </w:tc>
        <w:tc>
          <w:tcPr>
            <w:tcW w:w="1435" w:type="dxa"/>
          </w:tcPr>
          <w:p w14:paraId="6E18B414" w14:textId="55B492F6" w:rsidR="007466F7" w:rsidRPr="007466F7" w:rsidRDefault="007466F7" w:rsidP="007466F7">
            <w:pPr>
              <w:rPr>
                <w:rFonts w:ascii="Times New Roman" w:hAnsi="Times New Roman" w:cs="Times New Roman"/>
                <w:sz w:val="20"/>
                <w:szCs w:val="20"/>
              </w:rPr>
            </w:pPr>
            <w:r w:rsidRPr="007466F7">
              <w:rPr>
                <w:rFonts w:ascii="Times New Roman" w:hAnsi="Times New Roman" w:cs="Times New Roman"/>
                <w:sz w:val="20"/>
                <w:szCs w:val="20"/>
              </w:rPr>
              <w:t>1.2 × 10</w:t>
            </w:r>
            <w:r w:rsidRPr="007466F7">
              <w:rPr>
                <w:rFonts w:ascii="Times New Roman" w:hAnsi="Times New Roman" w:cs="Times New Roman"/>
                <w:sz w:val="20"/>
                <w:szCs w:val="20"/>
                <w:vertAlign w:val="superscript"/>
              </w:rPr>
              <w:t>3</w:t>
            </w:r>
          </w:p>
        </w:tc>
        <w:tc>
          <w:tcPr>
            <w:tcW w:w="1080" w:type="dxa"/>
          </w:tcPr>
          <w:p w14:paraId="44C14B31" w14:textId="493F88A4" w:rsidR="007466F7" w:rsidRPr="007466F7" w:rsidRDefault="007466F7" w:rsidP="007466F7">
            <w:pPr>
              <w:rPr>
                <w:rFonts w:ascii="Times New Roman" w:hAnsi="Times New Roman" w:cs="Times New Roman"/>
                <w:sz w:val="20"/>
                <w:szCs w:val="20"/>
              </w:rPr>
            </w:pPr>
            <w:r w:rsidRPr="007466F7">
              <w:rPr>
                <w:rFonts w:ascii="Times New Roman" w:hAnsi="Times New Roman" w:cs="Times New Roman"/>
                <w:sz w:val="20"/>
                <w:szCs w:val="20"/>
              </w:rPr>
              <w:t>51</w:t>
            </w:r>
          </w:p>
        </w:tc>
      </w:tr>
    </w:tbl>
    <w:p w14:paraId="18972669" w14:textId="6C228770" w:rsidR="007466F7" w:rsidRDefault="00F10146" w:rsidP="007466F7">
      <w:pPr>
        <w:spacing w:after="0"/>
        <w:jc w:val="both"/>
        <w:rPr>
          <w:rFonts w:ascii="Times New Roman" w:hAnsi="Times New Roman" w:cs="Times New Roman"/>
          <w:sz w:val="20"/>
          <w:szCs w:val="20"/>
        </w:rPr>
      </w:pPr>
      <w:r>
        <w:rPr>
          <w:rFonts w:ascii="Times New Roman" w:hAnsi="Times New Roman" w:cs="Times New Roman"/>
          <w:sz w:val="20"/>
          <w:szCs w:val="20"/>
        </w:rPr>
        <w:t>All complexes used in these studies contain OTf</w:t>
      </w:r>
      <w:r w:rsidRPr="00F10146">
        <w:rPr>
          <w:rFonts w:ascii="Times New Roman" w:hAnsi="Times New Roman" w:cs="Times New Roman"/>
          <w:sz w:val="20"/>
          <w:szCs w:val="20"/>
          <w:vertAlign w:val="superscript"/>
        </w:rPr>
        <w:t>-</w:t>
      </w:r>
      <w:r>
        <w:rPr>
          <w:rFonts w:ascii="Times New Roman" w:hAnsi="Times New Roman" w:cs="Times New Roman"/>
          <w:sz w:val="20"/>
          <w:szCs w:val="20"/>
        </w:rPr>
        <w:t xml:space="preserve"> counteranions. </w:t>
      </w:r>
      <w:r w:rsidR="00F52DF3">
        <w:rPr>
          <w:rFonts w:ascii="Times New Roman" w:hAnsi="Times New Roman" w:cs="Times New Roman"/>
          <w:sz w:val="20"/>
          <w:szCs w:val="20"/>
        </w:rPr>
        <w:t xml:space="preserve">All reactions were run in 25 °C 50 mM Tris solutions buffered to pH 7.2. See reference </w:t>
      </w:r>
      <w:r w:rsidR="00F52DF3" w:rsidRPr="00F52DF3">
        <w:rPr>
          <w:rFonts w:ascii="Times New Roman" w:hAnsi="Times New Roman" w:cs="Times New Roman"/>
          <w:sz w:val="20"/>
          <w:szCs w:val="20"/>
        </w:rPr>
        <w:fldChar w:fldCharType="begin"/>
      </w:r>
      <w:r w:rsidR="00F52DF3" w:rsidRPr="00F52DF3">
        <w:rPr>
          <w:rFonts w:ascii="Times New Roman" w:hAnsi="Times New Roman" w:cs="Times New Roman"/>
          <w:sz w:val="20"/>
          <w:szCs w:val="20"/>
        </w:rPr>
        <w:instrText xml:space="preserve"> ADDIN EN.CITE &lt;EndNote&gt;&lt;Cite&gt;&lt;Author&gt;Karbalaei&lt;/Author&gt;&lt;Year&gt;2023&lt;/Year&gt;&lt;RecNum&gt;1315&lt;/RecNum&gt;&lt;DisplayText&gt;&lt;style face="superscript"&gt;3&lt;/style&gt;&lt;/DisplayText&gt;&lt;record&gt;&lt;rec-number&gt;1315&lt;/rec-number&gt;&lt;foreign-keys&gt;&lt;key app="EN" db-id="2stsa2zsrr0zsnefppxpx5xtxpr5xr02wf9d" timestamp="1718128477"&gt;1315&lt;/key&gt;&lt;/foreign-keys&gt;&lt;ref-type name="Journal Article"&gt;17&lt;/ref-type&gt;&lt;contributors&gt;&lt;authors&gt;&lt;author&gt;Karbalaei, Sana&lt;/author&gt;&lt;author&gt;Franke, Alicja&lt;/author&gt;&lt;author&gt;Oppelt, Julian&lt;/author&gt;&lt;author&gt;Aziz, Tarfi&lt;/author&gt;&lt;author&gt;Jordan, Aubree&lt;/author&gt;&lt;author&gt;Pokkuluri, P. Raj&lt;/author&gt;&lt;author&gt;Schwartz, Dean D.&lt;/author&gt;&lt;author&gt;&lt;style face="normal" font="default" size="100%"&gt;Ivanovi&lt;/style&gt;&lt;style face="normal" font="default" charset="238" size="100%"&gt;ć-Burmazović, Ivana&lt;/style&gt;&lt;/author&gt;&lt;author&gt;&lt;style face="normal" font="default" charset="238" size="100%"&gt;Goldsmith, Christian R.&lt;/style&gt;&lt;/author&gt;&lt;/authors&gt;&lt;/contributors&gt;&lt;titles&gt;&lt;title&gt;A Macrocyclic Quinol-Containing Ligand Enables High Catalase Activity even with a Redox-Inactive Metal at the Expense of the Ability to Mimic Superoxide Dismutase&lt;/title&gt;&lt;secondary-title&gt;Chem. Sci.&lt;/secondary-title&gt;&lt;/titles&gt;&lt;periodical&gt;&lt;full-title&gt;Chem. Sci.&lt;/full-title&gt;&lt;/periodical&gt;&lt;pages&gt;9910-9922&lt;/pages&gt;&lt;volume&gt;14&lt;/volume&gt;&lt;number&gt;36&lt;/number&gt;&lt;dates&gt;&lt;year&gt;2023&lt;/year&gt;&lt;/dates&gt;&lt;publisher&gt;The Royal Society of Chemistry&lt;/publisher&gt;&lt;isbn&gt;2041-6520&lt;/isbn&gt;&lt;work-type&gt;10.1039/D3SC02398B&lt;/work-type&gt;&lt;urls&gt;&lt;related-urls&gt;&lt;url&gt;http://dx.doi.org/10.1039/D3SC02398B&lt;/url&gt;&lt;/related-urls&gt;&lt;/urls&gt;&lt;electronic-resource-num&gt;10.1039/D3SC02398B&lt;/electronic-resource-num&gt;&lt;/record&gt;&lt;/Cite&gt;&lt;/EndNote&gt;</w:instrText>
      </w:r>
      <w:r w:rsidR="00F52DF3" w:rsidRPr="00F52DF3">
        <w:rPr>
          <w:rFonts w:ascii="Times New Roman" w:hAnsi="Times New Roman" w:cs="Times New Roman"/>
          <w:sz w:val="20"/>
          <w:szCs w:val="20"/>
        </w:rPr>
        <w:fldChar w:fldCharType="separate"/>
      </w:r>
      <w:r w:rsidR="00F52DF3" w:rsidRPr="00F52DF3">
        <w:rPr>
          <w:rFonts w:ascii="Times New Roman" w:hAnsi="Times New Roman" w:cs="Times New Roman"/>
          <w:noProof/>
          <w:sz w:val="20"/>
          <w:szCs w:val="20"/>
        </w:rPr>
        <w:t>3</w:t>
      </w:r>
      <w:r w:rsidR="00F52DF3" w:rsidRPr="00F52DF3">
        <w:rPr>
          <w:rFonts w:ascii="Times New Roman" w:hAnsi="Times New Roman" w:cs="Times New Roman"/>
          <w:sz w:val="20"/>
          <w:szCs w:val="20"/>
        </w:rPr>
        <w:fldChar w:fldCharType="end"/>
      </w:r>
      <w:r w:rsidR="00F52DF3">
        <w:rPr>
          <w:rFonts w:ascii="Times New Roman" w:hAnsi="Times New Roman" w:cs="Times New Roman"/>
          <w:sz w:val="20"/>
          <w:szCs w:val="20"/>
        </w:rPr>
        <w:t xml:space="preserve"> for more details.</w:t>
      </w:r>
    </w:p>
    <w:p w14:paraId="0C63ACE8" w14:textId="77777777" w:rsidR="004B0F0D" w:rsidRPr="007304CD" w:rsidRDefault="004B0F0D" w:rsidP="004B0F0D">
      <w:pPr>
        <w:spacing w:line="360" w:lineRule="auto"/>
        <w:rPr>
          <w:rFonts w:ascii="Times New Roman" w:hAnsi="Times New Roman" w:cs="Times New Roman"/>
          <w:i/>
          <w:iCs/>
          <w:sz w:val="24"/>
          <w:szCs w:val="24"/>
        </w:rPr>
      </w:pPr>
      <w:r w:rsidRPr="007304CD">
        <w:rPr>
          <w:rFonts w:ascii="Times New Roman" w:hAnsi="Times New Roman" w:cs="Times New Roman"/>
          <w:b/>
          <w:bCs/>
          <w:sz w:val="24"/>
          <w:szCs w:val="24"/>
        </w:rPr>
        <w:lastRenderedPageBreak/>
        <w:t>A</w:t>
      </w:r>
      <w:r>
        <w:rPr>
          <w:rFonts w:ascii="Times New Roman" w:hAnsi="Times New Roman" w:cs="Times New Roman"/>
          <w:noProof/>
          <w:sz w:val="24"/>
          <w:szCs w:val="24"/>
        </w:rPr>
        <w:drawing>
          <wp:inline distT="0" distB="0" distL="0" distR="0" wp14:anchorId="04999FBE" wp14:editId="1491F067">
            <wp:extent cx="2743200" cy="1691640"/>
            <wp:effectExtent l="0" t="0" r="0" b="3810"/>
            <wp:docPr id="201383946" name="Picture 1" descr="A graph of a red 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383946" name="Picture 1" descr="A graph of a red line&#10;&#10;Description automatically generated"/>
                    <pic:cNvPicPr/>
                  </pic:nvPicPr>
                  <pic:blipFill rotWithShape="1">
                    <a:blip r:embed="rId19" cstate="print">
                      <a:extLst>
                        <a:ext uri="{28A0092B-C50C-407E-A947-70E740481C1C}">
                          <a14:useLocalDpi xmlns:a14="http://schemas.microsoft.com/office/drawing/2010/main" val="0"/>
                        </a:ext>
                      </a:extLst>
                    </a:blip>
                    <a:srcRect l="16239" t="15575" r="17735" b="12061"/>
                    <a:stretch/>
                  </pic:blipFill>
                  <pic:spPr bwMode="auto">
                    <a:xfrm>
                      <a:off x="0" y="0"/>
                      <a:ext cx="2743200" cy="1691640"/>
                    </a:xfrm>
                    <a:prstGeom prst="rect">
                      <a:avLst/>
                    </a:prstGeom>
                    <a:ln>
                      <a:noFill/>
                    </a:ln>
                    <a:extLst>
                      <a:ext uri="{53640926-AAD7-44D8-BBD7-CCE9431645EC}">
                        <a14:shadowObscured xmlns:a14="http://schemas.microsoft.com/office/drawing/2010/main"/>
                      </a:ext>
                    </a:extLst>
                  </pic:spPr>
                </pic:pic>
              </a:graphicData>
            </a:graphic>
          </wp:inline>
        </w:drawing>
      </w:r>
      <w:r w:rsidRPr="007304CD">
        <w:rPr>
          <w:rFonts w:ascii="Times New Roman" w:hAnsi="Times New Roman" w:cs="Times New Roman"/>
          <w:noProof/>
          <w:sz w:val="24"/>
          <w:szCs w:val="24"/>
        </w:rPr>
        <w:t xml:space="preserve">    </w:t>
      </w:r>
      <w:r w:rsidRPr="007304CD">
        <w:rPr>
          <w:rFonts w:ascii="Times New Roman" w:hAnsi="Times New Roman" w:cs="Times New Roman"/>
          <w:b/>
          <w:bCs/>
          <w:sz w:val="24"/>
          <w:szCs w:val="24"/>
        </w:rPr>
        <w:t>B</w:t>
      </w:r>
      <w:r>
        <w:rPr>
          <w:rFonts w:ascii="Times New Roman" w:hAnsi="Times New Roman" w:cs="Times New Roman"/>
          <w:i/>
          <w:iCs/>
          <w:noProof/>
          <w:sz w:val="24"/>
          <w:szCs w:val="24"/>
        </w:rPr>
        <w:drawing>
          <wp:inline distT="0" distB="0" distL="0" distR="0" wp14:anchorId="3DC0519F" wp14:editId="0DBEF102">
            <wp:extent cx="2743200" cy="1700784"/>
            <wp:effectExtent l="0" t="0" r="0" b="0"/>
            <wp:docPr id="392596334" name="Picture 2" descr="A graph of a red 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2596334" name="Picture 2" descr="A graph of a red line&#10;&#10;Description automatically generated"/>
                    <pic:cNvPicPr/>
                  </pic:nvPicPr>
                  <pic:blipFill rotWithShape="1">
                    <a:blip r:embed="rId20" cstate="print">
                      <a:extLst>
                        <a:ext uri="{28A0092B-C50C-407E-A947-70E740481C1C}">
                          <a14:useLocalDpi xmlns:a14="http://schemas.microsoft.com/office/drawing/2010/main" val="0"/>
                        </a:ext>
                      </a:extLst>
                    </a:blip>
                    <a:srcRect l="14103" t="14815" r="19444" b="11871"/>
                    <a:stretch/>
                  </pic:blipFill>
                  <pic:spPr bwMode="auto">
                    <a:xfrm>
                      <a:off x="0" y="0"/>
                      <a:ext cx="2743200" cy="1700784"/>
                    </a:xfrm>
                    <a:prstGeom prst="rect">
                      <a:avLst/>
                    </a:prstGeom>
                    <a:ln>
                      <a:noFill/>
                    </a:ln>
                    <a:extLst>
                      <a:ext uri="{53640926-AAD7-44D8-BBD7-CCE9431645EC}">
                        <a14:shadowObscured xmlns:a14="http://schemas.microsoft.com/office/drawing/2010/main"/>
                      </a:ext>
                    </a:extLst>
                  </pic:spPr>
                </pic:pic>
              </a:graphicData>
            </a:graphic>
          </wp:inline>
        </w:drawing>
      </w:r>
    </w:p>
    <w:p w14:paraId="66ECEE96" w14:textId="77777777" w:rsidR="004B0F0D" w:rsidRPr="007304CD" w:rsidRDefault="004B0F0D" w:rsidP="004B0F0D">
      <w:pPr>
        <w:spacing w:line="360" w:lineRule="auto"/>
        <w:jc w:val="both"/>
        <w:rPr>
          <w:rFonts w:ascii="Times New Roman" w:hAnsi="Times New Roman" w:cs="Times New Roman"/>
          <w:b/>
          <w:bCs/>
          <w:sz w:val="24"/>
          <w:szCs w:val="24"/>
        </w:rPr>
      </w:pPr>
      <w:r w:rsidRPr="007304CD">
        <w:rPr>
          <w:rFonts w:ascii="Times New Roman" w:hAnsi="Times New Roman" w:cs="Times New Roman"/>
          <w:b/>
          <w:bCs/>
          <w:sz w:val="24"/>
          <w:szCs w:val="24"/>
        </w:rPr>
        <w:t>C</w:t>
      </w:r>
      <w:r>
        <w:rPr>
          <w:rFonts w:ascii="Times New Roman" w:hAnsi="Times New Roman" w:cs="Times New Roman"/>
          <w:noProof/>
          <w:sz w:val="24"/>
          <w:szCs w:val="24"/>
        </w:rPr>
        <w:drawing>
          <wp:inline distT="0" distB="0" distL="0" distR="0" wp14:anchorId="4E36AB88" wp14:editId="225F6EA1">
            <wp:extent cx="2743200" cy="1792224"/>
            <wp:effectExtent l="0" t="0" r="0" b="0"/>
            <wp:docPr id="2026246423" name="Picture 3" descr="A graph of a func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6246423" name="Picture 3" descr="A graph of a function&#10;&#10;Description automatically generated"/>
                    <pic:cNvPicPr/>
                  </pic:nvPicPr>
                  <pic:blipFill rotWithShape="1">
                    <a:blip r:embed="rId21" cstate="print">
                      <a:extLst>
                        <a:ext uri="{28A0092B-C50C-407E-A947-70E740481C1C}">
                          <a14:useLocalDpi xmlns:a14="http://schemas.microsoft.com/office/drawing/2010/main" val="0"/>
                        </a:ext>
                      </a:extLst>
                    </a:blip>
                    <a:srcRect l="15704" t="12916" r="19446" b="11681"/>
                    <a:stretch/>
                  </pic:blipFill>
                  <pic:spPr bwMode="auto">
                    <a:xfrm>
                      <a:off x="0" y="0"/>
                      <a:ext cx="2743200" cy="1792224"/>
                    </a:xfrm>
                    <a:prstGeom prst="rect">
                      <a:avLst/>
                    </a:prstGeom>
                    <a:ln>
                      <a:noFill/>
                    </a:ln>
                    <a:extLst>
                      <a:ext uri="{53640926-AAD7-44D8-BBD7-CCE9431645EC}">
                        <a14:shadowObscured xmlns:a14="http://schemas.microsoft.com/office/drawing/2010/main"/>
                      </a:ext>
                    </a:extLst>
                  </pic:spPr>
                </pic:pic>
              </a:graphicData>
            </a:graphic>
          </wp:inline>
        </w:drawing>
      </w:r>
      <w:r w:rsidRPr="007304CD">
        <w:rPr>
          <w:rFonts w:ascii="Times New Roman" w:hAnsi="Times New Roman" w:cs="Times New Roman"/>
          <w:noProof/>
          <w:sz w:val="24"/>
          <w:szCs w:val="24"/>
        </w:rPr>
        <w:t xml:space="preserve"> </w:t>
      </w:r>
    </w:p>
    <w:p w14:paraId="21891CFC" w14:textId="0BB0AC94" w:rsidR="004E26B9" w:rsidRDefault="004B0F0D" w:rsidP="004E26B9">
      <w:pPr>
        <w:spacing w:after="0" w:line="240" w:lineRule="auto"/>
        <w:jc w:val="both"/>
        <w:rPr>
          <w:rFonts w:ascii="Times New Roman" w:hAnsi="Times New Roman" w:cs="Times New Roman"/>
          <w:sz w:val="24"/>
          <w:szCs w:val="24"/>
        </w:rPr>
      </w:pPr>
      <w:r w:rsidRPr="007304CD">
        <w:rPr>
          <w:rFonts w:ascii="Times New Roman" w:hAnsi="Times New Roman" w:cs="Times New Roman"/>
          <w:b/>
          <w:bCs/>
          <w:sz w:val="24"/>
          <w:szCs w:val="24"/>
        </w:rPr>
        <w:t xml:space="preserve">Figure </w:t>
      </w:r>
      <w:r>
        <w:rPr>
          <w:rFonts w:ascii="Times New Roman" w:hAnsi="Times New Roman" w:cs="Times New Roman"/>
          <w:b/>
          <w:bCs/>
          <w:sz w:val="24"/>
          <w:szCs w:val="24"/>
        </w:rPr>
        <w:t>3</w:t>
      </w:r>
      <w:r w:rsidRPr="007304CD">
        <w:rPr>
          <w:rFonts w:ascii="Times New Roman" w:hAnsi="Times New Roman" w:cs="Times New Roman"/>
          <w:b/>
          <w:bCs/>
          <w:sz w:val="24"/>
          <w:szCs w:val="24"/>
        </w:rPr>
        <w:t xml:space="preserve">. </w:t>
      </w:r>
      <w:r>
        <w:rPr>
          <w:rFonts w:ascii="Times New Roman" w:hAnsi="Times New Roman" w:cs="Times New Roman"/>
          <w:sz w:val="24"/>
          <w:szCs w:val="24"/>
        </w:rPr>
        <w:t>P</w:t>
      </w:r>
      <w:r w:rsidRPr="007304CD">
        <w:rPr>
          <w:rFonts w:ascii="Times New Roman" w:hAnsi="Times New Roman" w:cs="Times New Roman"/>
          <w:sz w:val="24"/>
          <w:szCs w:val="24"/>
        </w:rPr>
        <w:t>lots of the initial rates</w:t>
      </w:r>
      <w:r>
        <w:rPr>
          <w:rFonts w:ascii="Times New Roman" w:hAnsi="Times New Roman" w:cs="Times New Roman"/>
          <w:sz w:val="24"/>
          <w:szCs w:val="24"/>
        </w:rPr>
        <w:t xml:space="preserve"> of O</w:t>
      </w:r>
      <w:r>
        <w:rPr>
          <w:rFonts w:ascii="Times New Roman" w:hAnsi="Times New Roman" w:cs="Times New Roman"/>
          <w:sz w:val="24"/>
          <w:szCs w:val="24"/>
          <w:vertAlign w:val="subscript"/>
        </w:rPr>
        <w:t>2</w:t>
      </w:r>
      <w:r>
        <w:rPr>
          <w:rFonts w:ascii="Times New Roman" w:hAnsi="Times New Roman" w:cs="Times New Roman"/>
          <w:sz w:val="24"/>
          <w:szCs w:val="24"/>
        </w:rPr>
        <w:t xml:space="preserve"> generation</w:t>
      </w:r>
      <w:r w:rsidRPr="007304CD">
        <w:rPr>
          <w:rFonts w:ascii="Times New Roman" w:hAnsi="Times New Roman" w:cs="Times New Roman"/>
          <w:sz w:val="24"/>
          <w:szCs w:val="24"/>
        </w:rPr>
        <w:t xml:space="preserve"> (</w:t>
      </w:r>
      <w:r w:rsidRPr="007304CD">
        <w:rPr>
          <w:rFonts w:ascii="Times New Roman" w:hAnsi="Times New Roman" w:cs="Times New Roman"/>
          <w:i/>
          <w:iCs/>
          <w:sz w:val="24"/>
          <w:szCs w:val="24"/>
        </w:rPr>
        <w:t>v</w:t>
      </w:r>
      <w:r w:rsidRPr="007304CD">
        <w:rPr>
          <w:rFonts w:ascii="Times New Roman" w:hAnsi="Times New Roman" w:cs="Times New Roman"/>
          <w:i/>
          <w:iCs/>
          <w:sz w:val="24"/>
          <w:szCs w:val="24"/>
          <w:vertAlign w:val="subscript"/>
        </w:rPr>
        <w:t>o</w:t>
      </w:r>
      <w:r w:rsidRPr="007304CD">
        <w:rPr>
          <w:rFonts w:ascii="Times New Roman" w:hAnsi="Times New Roman" w:cs="Times New Roman"/>
          <w:sz w:val="24"/>
          <w:szCs w:val="24"/>
        </w:rPr>
        <w:t xml:space="preserve">) vs. concentration of catalyst. All reactions were run at 25 °C in 50 mM </w:t>
      </w:r>
      <w:r w:rsidRPr="003237C9">
        <w:rPr>
          <w:rFonts w:ascii="Times New Roman" w:hAnsi="Times New Roman" w:cs="Times New Roman"/>
          <w:sz w:val="24"/>
          <w:szCs w:val="24"/>
        </w:rPr>
        <w:t>tris(hydroxymethyl)aminomethane</w:t>
      </w:r>
      <w:r>
        <w:rPr>
          <w:rFonts w:ascii="Times New Roman" w:hAnsi="Times New Roman" w:cs="Times New Roman"/>
          <w:sz w:val="24"/>
          <w:szCs w:val="24"/>
        </w:rPr>
        <w:t xml:space="preserve"> (</w:t>
      </w:r>
      <w:r w:rsidRPr="007304CD">
        <w:rPr>
          <w:rFonts w:ascii="Times New Roman" w:hAnsi="Times New Roman" w:cs="Times New Roman"/>
          <w:sz w:val="24"/>
          <w:szCs w:val="24"/>
        </w:rPr>
        <w:t>Tris</w:t>
      </w:r>
      <w:r>
        <w:rPr>
          <w:rFonts w:ascii="Times New Roman" w:hAnsi="Times New Roman" w:cs="Times New Roman"/>
          <w:sz w:val="24"/>
          <w:szCs w:val="24"/>
        </w:rPr>
        <w:t>)</w:t>
      </w:r>
      <w:r w:rsidRPr="007304CD">
        <w:rPr>
          <w:rFonts w:ascii="Times New Roman" w:hAnsi="Times New Roman" w:cs="Times New Roman"/>
          <w:sz w:val="24"/>
          <w:szCs w:val="24"/>
        </w:rPr>
        <w:t xml:space="preserve"> buffered to pH 7.2</w:t>
      </w:r>
      <w:r>
        <w:rPr>
          <w:rFonts w:ascii="Times New Roman" w:hAnsi="Times New Roman" w:cs="Times New Roman"/>
          <w:sz w:val="24"/>
          <w:szCs w:val="24"/>
        </w:rPr>
        <w:t xml:space="preserve"> with</w:t>
      </w:r>
      <w:r w:rsidRPr="007304CD">
        <w:rPr>
          <w:rFonts w:ascii="Times New Roman" w:hAnsi="Times New Roman" w:cs="Times New Roman"/>
          <w:sz w:val="24"/>
          <w:szCs w:val="24"/>
        </w:rPr>
        <w:t xml:space="preserve"> initial concentration</w:t>
      </w:r>
      <w:r>
        <w:rPr>
          <w:rFonts w:ascii="Times New Roman" w:hAnsi="Times New Roman" w:cs="Times New Roman"/>
          <w:sz w:val="24"/>
          <w:szCs w:val="24"/>
        </w:rPr>
        <w:t>s</w:t>
      </w:r>
      <w:r w:rsidRPr="007304CD">
        <w:rPr>
          <w:rFonts w:ascii="Times New Roman" w:hAnsi="Times New Roman" w:cs="Times New Roman"/>
          <w:sz w:val="24"/>
          <w:szCs w:val="24"/>
        </w:rPr>
        <w:t xml:space="preserve"> of </w:t>
      </w:r>
      <w:r>
        <w:rPr>
          <w:rFonts w:ascii="Times New Roman" w:hAnsi="Times New Roman" w:cs="Times New Roman"/>
          <w:sz w:val="24"/>
          <w:szCs w:val="24"/>
        </w:rPr>
        <w:t xml:space="preserve">10 mM </w:t>
      </w:r>
      <w:r w:rsidRPr="007304CD">
        <w:rPr>
          <w:rFonts w:ascii="Times New Roman" w:hAnsi="Times New Roman" w:cs="Times New Roman"/>
          <w:sz w:val="24"/>
          <w:szCs w:val="24"/>
        </w:rPr>
        <w:t>H</w:t>
      </w:r>
      <w:r w:rsidRPr="007304CD">
        <w:rPr>
          <w:rFonts w:ascii="Times New Roman" w:hAnsi="Times New Roman" w:cs="Times New Roman"/>
          <w:sz w:val="24"/>
          <w:szCs w:val="24"/>
          <w:vertAlign w:val="subscript"/>
        </w:rPr>
        <w:t>2</w:t>
      </w:r>
      <w:r w:rsidRPr="007304CD">
        <w:rPr>
          <w:rFonts w:ascii="Times New Roman" w:hAnsi="Times New Roman" w:cs="Times New Roman"/>
          <w:sz w:val="24"/>
          <w:szCs w:val="24"/>
        </w:rPr>
        <w:t>O</w:t>
      </w:r>
      <w:r w:rsidRPr="007304CD">
        <w:rPr>
          <w:rFonts w:ascii="Times New Roman" w:hAnsi="Times New Roman" w:cs="Times New Roman"/>
          <w:sz w:val="24"/>
          <w:szCs w:val="24"/>
          <w:vertAlign w:val="subscript"/>
        </w:rPr>
        <w:t>2</w:t>
      </w:r>
      <w:r w:rsidRPr="007304CD">
        <w:rPr>
          <w:rFonts w:ascii="Times New Roman" w:hAnsi="Times New Roman" w:cs="Times New Roman"/>
          <w:sz w:val="24"/>
          <w:szCs w:val="24"/>
        </w:rPr>
        <w:t xml:space="preserve">. The </w:t>
      </w:r>
      <w:r w:rsidRPr="007304CD">
        <w:rPr>
          <w:rFonts w:ascii="Times New Roman" w:hAnsi="Times New Roman" w:cs="Times New Roman"/>
          <w:i/>
          <w:iCs/>
          <w:sz w:val="24"/>
          <w:szCs w:val="24"/>
        </w:rPr>
        <w:t>k</w:t>
      </w:r>
      <w:r w:rsidRPr="007304CD">
        <w:rPr>
          <w:rFonts w:ascii="Times New Roman" w:hAnsi="Times New Roman" w:cs="Times New Roman"/>
          <w:i/>
          <w:iCs/>
          <w:sz w:val="24"/>
          <w:szCs w:val="24"/>
          <w:vertAlign w:val="subscript"/>
        </w:rPr>
        <w:t>2</w:t>
      </w:r>
      <w:r w:rsidRPr="007304CD">
        <w:rPr>
          <w:rFonts w:ascii="Times New Roman" w:hAnsi="Times New Roman" w:cs="Times New Roman"/>
          <w:sz w:val="24"/>
          <w:szCs w:val="24"/>
        </w:rPr>
        <w:t xml:space="preserve"> values on Table 2 were calculated by dividing the slopes of the shown linear</w:t>
      </w:r>
      <w:r>
        <w:rPr>
          <w:rFonts w:ascii="Times New Roman" w:hAnsi="Times New Roman" w:cs="Times New Roman"/>
          <w:sz w:val="24"/>
          <w:szCs w:val="24"/>
        </w:rPr>
        <w:t xml:space="preserve"> </w:t>
      </w:r>
      <w:r w:rsidRPr="007304CD">
        <w:rPr>
          <w:rFonts w:ascii="Times New Roman" w:hAnsi="Times New Roman" w:cs="Times New Roman"/>
          <w:sz w:val="24"/>
          <w:szCs w:val="24"/>
        </w:rPr>
        <w:t>fits by the concentration of H</w:t>
      </w:r>
      <w:r w:rsidRPr="007304CD">
        <w:rPr>
          <w:rFonts w:ascii="Times New Roman" w:hAnsi="Times New Roman" w:cs="Times New Roman"/>
          <w:sz w:val="24"/>
          <w:szCs w:val="24"/>
          <w:vertAlign w:val="subscript"/>
        </w:rPr>
        <w:t>2</w:t>
      </w:r>
      <w:r w:rsidRPr="007304CD">
        <w:rPr>
          <w:rFonts w:ascii="Times New Roman" w:hAnsi="Times New Roman" w:cs="Times New Roman"/>
          <w:sz w:val="24"/>
          <w:szCs w:val="24"/>
        </w:rPr>
        <w:t>O</w:t>
      </w:r>
      <w:r w:rsidRPr="007304CD">
        <w:rPr>
          <w:rFonts w:ascii="Times New Roman" w:hAnsi="Times New Roman" w:cs="Times New Roman"/>
          <w:sz w:val="24"/>
          <w:szCs w:val="24"/>
          <w:vertAlign w:val="subscript"/>
        </w:rPr>
        <w:t>2</w:t>
      </w:r>
      <w:r w:rsidRPr="007304CD">
        <w:rPr>
          <w:rFonts w:ascii="Times New Roman" w:hAnsi="Times New Roman" w:cs="Times New Roman"/>
          <w:sz w:val="24"/>
          <w:szCs w:val="24"/>
        </w:rPr>
        <w:t xml:space="preserve"> (0.010 M) and multiplying by two to account for the reaction stoichiometry</w:t>
      </w:r>
      <w:r>
        <w:rPr>
          <w:rFonts w:ascii="Times New Roman" w:hAnsi="Times New Roman" w:cs="Times New Roman"/>
          <w:sz w:val="24"/>
          <w:szCs w:val="24"/>
        </w:rPr>
        <w:t xml:space="preserve"> (2 H</w:t>
      </w:r>
      <w:r w:rsidRPr="007304CD">
        <w:rPr>
          <w:rFonts w:ascii="Times New Roman" w:hAnsi="Times New Roman" w:cs="Times New Roman"/>
          <w:sz w:val="24"/>
          <w:szCs w:val="24"/>
          <w:vertAlign w:val="subscript"/>
        </w:rPr>
        <w:t>2</w:t>
      </w:r>
      <w:r>
        <w:rPr>
          <w:rFonts w:ascii="Times New Roman" w:hAnsi="Times New Roman" w:cs="Times New Roman"/>
          <w:sz w:val="24"/>
          <w:szCs w:val="24"/>
        </w:rPr>
        <w:t>O</w:t>
      </w:r>
      <w:r w:rsidRPr="007304CD">
        <w:rPr>
          <w:rFonts w:ascii="Times New Roman" w:hAnsi="Times New Roman" w:cs="Times New Roman"/>
          <w:sz w:val="24"/>
          <w:szCs w:val="24"/>
          <w:vertAlign w:val="subscript"/>
        </w:rPr>
        <w:t>2</w:t>
      </w:r>
      <w:r>
        <w:rPr>
          <w:rFonts w:ascii="Times New Roman" w:hAnsi="Times New Roman" w:cs="Times New Roman"/>
          <w:sz w:val="24"/>
          <w:szCs w:val="24"/>
        </w:rPr>
        <w:t xml:space="preserve"> → O</w:t>
      </w:r>
      <w:r w:rsidRPr="007304CD">
        <w:rPr>
          <w:rFonts w:ascii="Times New Roman" w:hAnsi="Times New Roman" w:cs="Times New Roman"/>
          <w:sz w:val="24"/>
          <w:szCs w:val="24"/>
          <w:vertAlign w:val="subscript"/>
        </w:rPr>
        <w:t>2</w:t>
      </w:r>
      <w:r>
        <w:rPr>
          <w:rFonts w:ascii="Times New Roman" w:hAnsi="Times New Roman" w:cs="Times New Roman"/>
          <w:sz w:val="24"/>
          <w:szCs w:val="24"/>
        </w:rPr>
        <w:t xml:space="preserve"> + 2 H</w:t>
      </w:r>
      <w:r w:rsidRPr="007304CD">
        <w:rPr>
          <w:rFonts w:ascii="Times New Roman" w:hAnsi="Times New Roman" w:cs="Times New Roman"/>
          <w:sz w:val="24"/>
          <w:szCs w:val="24"/>
          <w:vertAlign w:val="subscript"/>
        </w:rPr>
        <w:t>2</w:t>
      </w:r>
      <w:r>
        <w:rPr>
          <w:rFonts w:ascii="Times New Roman" w:hAnsi="Times New Roman" w:cs="Times New Roman"/>
          <w:sz w:val="24"/>
          <w:szCs w:val="24"/>
        </w:rPr>
        <w:t>O)</w:t>
      </w:r>
      <w:r w:rsidRPr="007304CD">
        <w:rPr>
          <w:rFonts w:ascii="Times New Roman" w:hAnsi="Times New Roman" w:cs="Times New Roman"/>
          <w:sz w:val="24"/>
          <w:szCs w:val="24"/>
        </w:rPr>
        <w:t xml:space="preserve">. A) Data for </w:t>
      </w:r>
      <w:r>
        <w:rPr>
          <w:rFonts w:ascii="Times New Roman" w:hAnsi="Times New Roman" w:cs="Times New Roman"/>
          <w:b/>
          <w:bCs/>
          <w:sz w:val="24"/>
          <w:szCs w:val="24"/>
        </w:rPr>
        <w:t>4</w:t>
      </w:r>
      <w:r w:rsidRPr="007304CD">
        <w:rPr>
          <w:rFonts w:ascii="Times New Roman" w:hAnsi="Times New Roman" w:cs="Times New Roman"/>
          <w:sz w:val="24"/>
          <w:szCs w:val="24"/>
        </w:rPr>
        <w:t xml:space="preserve">. B) Data for </w:t>
      </w:r>
      <w:r>
        <w:rPr>
          <w:rFonts w:ascii="Times New Roman" w:hAnsi="Times New Roman" w:cs="Times New Roman"/>
          <w:b/>
          <w:bCs/>
          <w:sz w:val="24"/>
          <w:szCs w:val="24"/>
        </w:rPr>
        <w:t>5</w:t>
      </w:r>
      <w:r w:rsidRPr="007304CD">
        <w:rPr>
          <w:rFonts w:ascii="Times New Roman" w:hAnsi="Times New Roman" w:cs="Times New Roman"/>
          <w:sz w:val="24"/>
          <w:szCs w:val="24"/>
        </w:rPr>
        <w:t xml:space="preserve">. C) Data for </w:t>
      </w:r>
      <w:r>
        <w:rPr>
          <w:rFonts w:ascii="Times New Roman" w:hAnsi="Times New Roman" w:cs="Times New Roman"/>
          <w:b/>
          <w:bCs/>
          <w:sz w:val="24"/>
          <w:szCs w:val="24"/>
        </w:rPr>
        <w:t>9</w:t>
      </w:r>
      <w:r w:rsidRPr="007304CD">
        <w:rPr>
          <w:rFonts w:ascii="Times New Roman" w:hAnsi="Times New Roman" w:cs="Times New Roman"/>
          <w:sz w:val="24"/>
          <w:szCs w:val="24"/>
        </w:rPr>
        <w:t xml:space="preserve">. </w:t>
      </w:r>
      <w:r>
        <w:rPr>
          <w:rFonts w:ascii="Times New Roman" w:hAnsi="Times New Roman" w:cs="Times New Roman"/>
          <w:sz w:val="24"/>
          <w:szCs w:val="24"/>
        </w:rPr>
        <w:t xml:space="preserve">This graphic was slightly adapted from reference </w:t>
      </w:r>
      <w:r w:rsidRPr="007304CD">
        <w:rPr>
          <w:rFonts w:ascii="Times New Roman" w:hAnsi="Times New Roman" w:cs="Times New Roman"/>
          <w:sz w:val="24"/>
          <w:szCs w:val="24"/>
        </w:rPr>
        <w:fldChar w:fldCharType="begin"/>
      </w:r>
      <w:r w:rsidRPr="007304CD">
        <w:rPr>
          <w:rFonts w:ascii="Times New Roman" w:hAnsi="Times New Roman" w:cs="Times New Roman"/>
          <w:sz w:val="24"/>
          <w:szCs w:val="24"/>
        </w:rPr>
        <w:instrText xml:space="preserve"> ADDIN EN.CITE &lt;EndNote&gt;&lt;Cite&gt;&lt;Author&gt;Karbalaei&lt;/Author&gt;&lt;Year&gt;2023&lt;/Year&gt;&lt;RecNum&gt;1315&lt;/RecNum&gt;&lt;DisplayText&gt;&lt;style face="superscript"&gt;3&lt;/style&gt;&lt;/DisplayText&gt;&lt;record&gt;&lt;rec-number&gt;1315&lt;/rec-number&gt;&lt;foreign-keys&gt;&lt;key app="EN" db-id="2stsa2zsrr0zsnefppxpx5xtxpr5xr02wf9d" timestamp="1718128477"&gt;1315&lt;/key&gt;&lt;/foreign-keys&gt;&lt;ref-type name="Journal Article"&gt;17&lt;/ref-type&gt;&lt;contributors&gt;&lt;authors&gt;&lt;author&gt;Karbalaei, Sana&lt;/author&gt;&lt;author&gt;Franke, Alicja&lt;/author&gt;&lt;author&gt;Oppelt, Julian&lt;/author&gt;&lt;author&gt;Aziz, Tarfi&lt;/author&gt;&lt;author&gt;Jordan, Aubree&lt;/author&gt;&lt;author&gt;Pokkuluri, P. Raj&lt;/author&gt;&lt;author&gt;Schwartz, Dean D.&lt;/author&gt;&lt;author&gt;&lt;style face="normal" font="default" size="100%"&gt;Ivanovi&lt;/style&gt;&lt;style face="normal" font="default" charset="238" size="100%"&gt;ć-Burmazović, Ivana&lt;/style&gt;&lt;/author&gt;&lt;author&gt;&lt;style face="normal" font="default" charset="238" size="100%"&gt;Goldsmith, Christian R.&lt;/style&gt;&lt;/author&gt;&lt;/authors&gt;&lt;/contributors&gt;&lt;titles&gt;&lt;title&gt;A Macrocyclic Quinol-Containing Ligand Enables High Catalase Activity even with a Redox-Inactive Metal at the Expense of the Ability to Mimic Superoxide Dismutase&lt;/title&gt;&lt;secondary-title&gt;Chem. Sci.&lt;/secondary-title&gt;&lt;/titles&gt;&lt;periodical&gt;&lt;full-title&gt;Chem. Sci.&lt;/full-title&gt;&lt;/periodical&gt;&lt;pages&gt;9910-9922&lt;/pages&gt;&lt;volume&gt;14&lt;/volume&gt;&lt;number&gt;36&lt;/number&gt;&lt;dates&gt;&lt;year&gt;2023&lt;/year&gt;&lt;/dates&gt;&lt;publisher&gt;The Royal Society of Chemistry&lt;/publisher&gt;&lt;isbn&gt;2041-6520&lt;/isbn&gt;&lt;work-type&gt;10.1039/D3SC02398B&lt;/work-type&gt;&lt;urls&gt;&lt;related-urls&gt;&lt;url&gt;http://dx.doi.org/10.1039/D3SC02398B&lt;/url&gt;&lt;/related-urls&gt;&lt;/urls&gt;&lt;electronic-resource-num&gt;10.1039/D3SC02398B&lt;/electronic-resource-num&gt;&lt;/record&gt;&lt;/Cite&gt;&lt;/EndNote&gt;</w:instrText>
      </w:r>
      <w:r w:rsidRPr="007304CD">
        <w:rPr>
          <w:rFonts w:ascii="Times New Roman" w:hAnsi="Times New Roman" w:cs="Times New Roman"/>
          <w:sz w:val="24"/>
          <w:szCs w:val="24"/>
        </w:rPr>
        <w:fldChar w:fldCharType="separate"/>
      </w:r>
      <w:r w:rsidRPr="007304CD">
        <w:rPr>
          <w:rFonts w:ascii="Times New Roman" w:hAnsi="Times New Roman" w:cs="Times New Roman"/>
          <w:noProof/>
          <w:sz w:val="24"/>
          <w:szCs w:val="24"/>
        </w:rPr>
        <w:t>3</w:t>
      </w:r>
      <w:r w:rsidRPr="007304CD">
        <w:rPr>
          <w:rFonts w:ascii="Times New Roman" w:hAnsi="Times New Roman" w:cs="Times New Roman"/>
          <w:sz w:val="24"/>
          <w:szCs w:val="24"/>
        </w:rPr>
        <w:fldChar w:fldCharType="end"/>
      </w:r>
      <w:r>
        <w:rPr>
          <w:rFonts w:ascii="Times New Roman" w:hAnsi="Times New Roman" w:cs="Times New Roman"/>
          <w:sz w:val="24"/>
          <w:szCs w:val="24"/>
        </w:rPr>
        <w:t xml:space="preserve"> </w:t>
      </w:r>
      <w:r w:rsidR="004E26B9">
        <w:rPr>
          <w:rFonts w:ascii="Times New Roman" w:hAnsi="Times New Roman" w:cs="Times New Roman"/>
          <w:sz w:val="24"/>
          <w:szCs w:val="24"/>
        </w:rPr>
        <w:t>with permission from the Royal Society of Chemistry (Copyright 2023).</w:t>
      </w:r>
    </w:p>
    <w:p w14:paraId="2A89D413" w14:textId="2429B0BD" w:rsidR="004B0F0D" w:rsidRPr="007304CD" w:rsidRDefault="004B0F0D" w:rsidP="004B0F0D">
      <w:pPr>
        <w:jc w:val="both"/>
        <w:rPr>
          <w:rFonts w:ascii="Times New Roman" w:hAnsi="Times New Roman" w:cs="Times New Roman"/>
          <w:sz w:val="24"/>
          <w:szCs w:val="24"/>
        </w:rPr>
      </w:pPr>
      <w:r>
        <w:rPr>
          <w:rFonts w:ascii="Times New Roman" w:hAnsi="Times New Roman" w:cs="Times New Roman"/>
          <w:sz w:val="24"/>
          <w:szCs w:val="24"/>
        </w:rPr>
        <w:t>.</w:t>
      </w:r>
    </w:p>
    <w:p w14:paraId="7E3AA47C" w14:textId="77777777" w:rsidR="00421004" w:rsidRDefault="00421004">
      <w:pPr>
        <w:rPr>
          <w:rFonts w:ascii="Times New Roman" w:hAnsi="Times New Roman" w:cs="Times New Roman"/>
          <w:sz w:val="20"/>
          <w:szCs w:val="20"/>
        </w:rPr>
      </w:pPr>
      <w:r>
        <w:rPr>
          <w:rFonts w:ascii="Times New Roman" w:hAnsi="Times New Roman" w:cs="Times New Roman"/>
          <w:sz w:val="20"/>
          <w:szCs w:val="20"/>
        </w:rPr>
        <w:br w:type="page"/>
      </w:r>
    </w:p>
    <w:p w14:paraId="6E1B96D6" w14:textId="2293738B" w:rsidR="00D94551" w:rsidRDefault="00D94551" w:rsidP="00924DD1">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 xml:space="preserve">Complexes </w:t>
      </w:r>
      <w:r>
        <w:rPr>
          <w:rFonts w:ascii="Times New Roman" w:hAnsi="Times New Roman" w:cs="Times New Roman"/>
          <w:b/>
          <w:bCs/>
          <w:sz w:val="24"/>
          <w:szCs w:val="24"/>
        </w:rPr>
        <w:t>4</w:t>
      </w:r>
      <w:r>
        <w:rPr>
          <w:rFonts w:ascii="Times New Roman" w:hAnsi="Times New Roman" w:cs="Times New Roman"/>
          <w:sz w:val="24"/>
          <w:szCs w:val="24"/>
        </w:rPr>
        <w:t xml:space="preserve">, </w:t>
      </w:r>
      <w:r>
        <w:rPr>
          <w:rFonts w:ascii="Times New Roman" w:hAnsi="Times New Roman" w:cs="Times New Roman"/>
          <w:b/>
          <w:bCs/>
          <w:sz w:val="24"/>
          <w:szCs w:val="24"/>
        </w:rPr>
        <w:t>5</w:t>
      </w:r>
      <w:r>
        <w:rPr>
          <w:rFonts w:ascii="Times New Roman" w:hAnsi="Times New Roman" w:cs="Times New Roman"/>
          <w:sz w:val="24"/>
          <w:szCs w:val="24"/>
        </w:rPr>
        <w:t xml:space="preserve">, and </w:t>
      </w:r>
      <w:r>
        <w:rPr>
          <w:rFonts w:ascii="Times New Roman" w:hAnsi="Times New Roman" w:cs="Times New Roman"/>
          <w:b/>
          <w:bCs/>
          <w:sz w:val="24"/>
          <w:szCs w:val="24"/>
        </w:rPr>
        <w:t>9</w:t>
      </w:r>
      <w:r>
        <w:rPr>
          <w:rFonts w:ascii="Times New Roman" w:hAnsi="Times New Roman" w:cs="Times New Roman"/>
          <w:sz w:val="24"/>
          <w:szCs w:val="24"/>
        </w:rPr>
        <w:t xml:space="preserve"> display exceptional reactivity </w:t>
      </w:r>
      <w:r w:rsidR="007466F7">
        <w:rPr>
          <w:rFonts w:ascii="Times New Roman" w:hAnsi="Times New Roman" w:cs="Times New Roman"/>
          <w:sz w:val="24"/>
          <w:szCs w:val="24"/>
        </w:rPr>
        <w:t>with H</w:t>
      </w:r>
      <w:r w:rsidR="007466F7" w:rsidRPr="007466F7">
        <w:rPr>
          <w:rFonts w:ascii="Times New Roman" w:hAnsi="Times New Roman" w:cs="Times New Roman"/>
          <w:sz w:val="24"/>
          <w:szCs w:val="24"/>
          <w:vertAlign w:val="subscript"/>
        </w:rPr>
        <w:t>2</w:t>
      </w:r>
      <w:r w:rsidR="007466F7">
        <w:rPr>
          <w:rFonts w:ascii="Times New Roman" w:hAnsi="Times New Roman" w:cs="Times New Roman"/>
          <w:sz w:val="24"/>
          <w:szCs w:val="24"/>
        </w:rPr>
        <w:t>O</w:t>
      </w:r>
      <w:r w:rsidR="007466F7" w:rsidRPr="007466F7">
        <w:rPr>
          <w:rFonts w:ascii="Times New Roman" w:hAnsi="Times New Roman" w:cs="Times New Roman"/>
          <w:sz w:val="24"/>
          <w:szCs w:val="24"/>
          <w:vertAlign w:val="subscript"/>
        </w:rPr>
        <w:t>2</w:t>
      </w:r>
      <w:r w:rsidR="007466F7">
        <w:rPr>
          <w:rFonts w:ascii="Times New Roman" w:hAnsi="Times New Roman" w:cs="Times New Roman"/>
          <w:sz w:val="24"/>
          <w:szCs w:val="24"/>
        </w:rPr>
        <w:t xml:space="preserve"> </w:t>
      </w:r>
      <w:r>
        <w:rPr>
          <w:rFonts w:ascii="Times New Roman" w:hAnsi="Times New Roman" w:cs="Times New Roman"/>
          <w:sz w:val="24"/>
          <w:szCs w:val="24"/>
        </w:rPr>
        <w:t xml:space="preserve">as assessed by both their </w:t>
      </w:r>
      <w:r w:rsidR="007466F7">
        <w:rPr>
          <w:rFonts w:ascii="Times New Roman" w:hAnsi="Times New Roman" w:cs="Times New Roman"/>
          <w:sz w:val="24"/>
          <w:szCs w:val="24"/>
        </w:rPr>
        <w:t>second</w:t>
      </w:r>
      <w:r w:rsidR="00421004">
        <w:rPr>
          <w:rFonts w:ascii="Times New Roman" w:hAnsi="Times New Roman" w:cs="Times New Roman"/>
          <w:sz w:val="24"/>
          <w:szCs w:val="24"/>
        </w:rPr>
        <w:t>-order</w:t>
      </w:r>
      <w:r>
        <w:rPr>
          <w:rFonts w:ascii="Times New Roman" w:hAnsi="Times New Roman" w:cs="Times New Roman"/>
          <w:sz w:val="24"/>
          <w:szCs w:val="24"/>
        </w:rPr>
        <w:t xml:space="preserve"> rate constants (</w:t>
      </w:r>
      <w:r>
        <w:rPr>
          <w:rFonts w:ascii="Times New Roman" w:hAnsi="Times New Roman" w:cs="Times New Roman"/>
          <w:i/>
          <w:iCs/>
          <w:sz w:val="24"/>
          <w:szCs w:val="24"/>
        </w:rPr>
        <w:t>k</w:t>
      </w:r>
      <w:r w:rsidR="00F52DF3">
        <w:rPr>
          <w:rFonts w:ascii="Times New Roman" w:hAnsi="Times New Roman" w:cs="Times New Roman"/>
          <w:i/>
          <w:iCs/>
          <w:sz w:val="24"/>
          <w:szCs w:val="24"/>
          <w:vertAlign w:val="subscript"/>
        </w:rPr>
        <w:t>2</w:t>
      </w:r>
      <w:r>
        <w:rPr>
          <w:rFonts w:ascii="Times New Roman" w:hAnsi="Times New Roman" w:cs="Times New Roman"/>
          <w:sz w:val="24"/>
          <w:szCs w:val="24"/>
        </w:rPr>
        <w:t>) and turnover numbers (TON, Table 2).</w:t>
      </w:r>
      <w:r w:rsidR="007466F7">
        <w:rPr>
          <w:rFonts w:ascii="Times New Roman" w:hAnsi="Times New Roman" w:cs="Times New Roman"/>
          <w:sz w:val="24"/>
          <w:szCs w:val="24"/>
        </w:rPr>
        <w:fldChar w:fldCharType="begin"/>
      </w:r>
      <w:r w:rsidR="007466F7">
        <w:rPr>
          <w:rFonts w:ascii="Times New Roman" w:hAnsi="Times New Roman" w:cs="Times New Roman"/>
          <w:sz w:val="24"/>
          <w:szCs w:val="24"/>
        </w:rPr>
        <w:instrText xml:space="preserve"> ADDIN EN.CITE &lt;EndNote&gt;&lt;Cite&gt;&lt;Author&gt;Karbalaei&lt;/Author&gt;&lt;Year&gt;2023&lt;/Year&gt;&lt;RecNum&gt;1315&lt;/RecNum&gt;&lt;DisplayText&gt;&lt;style face="superscript"&gt;3&lt;/style&gt;&lt;/DisplayText&gt;&lt;record&gt;&lt;rec-number&gt;1315&lt;/rec-number&gt;&lt;foreign-keys&gt;&lt;key app="EN" db-id="2stsa2zsrr0zsnefppxpx5xtxpr5xr02wf9d" timestamp="1718128477"&gt;1315&lt;/key&gt;&lt;/foreign-keys&gt;&lt;ref-type name="Journal Article"&gt;17&lt;/ref-type&gt;&lt;contributors&gt;&lt;authors&gt;&lt;author&gt;Karbalaei, Sana&lt;/author&gt;&lt;author&gt;Franke, Alicja&lt;/author&gt;&lt;author&gt;Oppelt, Julian&lt;/author&gt;&lt;author&gt;Aziz, Tarfi&lt;/author&gt;&lt;author&gt;Jordan, Aubree&lt;/author&gt;&lt;author&gt;Pokkuluri, P. Raj&lt;/author&gt;&lt;author&gt;Schwartz, Dean D.&lt;/author&gt;&lt;author&gt;&lt;style face="normal" font="default" size="100%"&gt;Ivanovi&lt;/style&gt;&lt;style face="normal" font="default" charset="238" size="100%"&gt;ć-Burmazović, Ivana&lt;/style&gt;&lt;/author&gt;&lt;author&gt;&lt;style face="normal" font="default" charset="238" size="100%"&gt;Goldsmith, Christian R.&lt;/style&gt;&lt;/author&gt;&lt;/authors&gt;&lt;/contributors&gt;&lt;titles&gt;&lt;title&gt;A Macrocyclic Quinol-Containing Ligand Enables High Catalase Activity even with a Redox-Inactive Metal at the Expense of the Ability to Mimic Superoxide Dismutase&lt;/title&gt;&lt;secondary-title&gt;Chem. Sci.&lt;/secondary-title&gt;&lt;/titles&gt;&lt;periodical&gt;&lt;full-title&gt;Chem. Sci.&lt;/full-title&gt;&lt;/periodical&gt;&lt;pages&gt;9910-9922&lt;/pages&gt;&lt;volume&gt;14&lt;/volume&gt;&lt;number&gt;36&lt;/number&gt;&lt;dates&gt;&lt;year&gt;2023&lt;/year&gt;&lt;/dates&gt;&lt;publisher&gt;The Royal Society of Chemistry&lt;/publisher&gt;&lt;isbn&gt;2041-6520&lt;/isbn&gt;&lt;work-type&gt;10.1039/D3SC02398B&lt;/work-type&gt;&lt;urls&gt;&lt;related-urls&gt;&lt;url&gt;http://dx.doi.org/10.1039/D3SC02398B&lt;/url&gt;&lt;/related-urls&gt;&lt;/urls&gt;&lt;electronic-resource-num&gt;10.1039/D3SC02398B&lt;/electronic-resource-num&gt;&lt;/record&gt;&lt;/Cite&gt;&lt;/EndNote&gt;</w:instrText>
      </w:r>
      <w:r w:rsidR="007466F7">
        <w:rPr>
          <w:rFonts w:ascii="Times New Roman" w:hAnsi="Times New Roman" w:cs="Times New Roman"/>
          <w:sz w:val="24"/>
          <w:szCs w:val="24"/>
        </w:rPr>
        <w:fldChar w:fldCharType="separate"/>
      </w:r>
      <w:r w:rsidR="007466F7" w:rsidRPr="007466F7">
        <w:rPr>
          <w:rFonts w:ascii="Times New Roman" w:hAnsi="Times New Roman" w:cs="Times New Roman"/>
          <w:noProof/>
          <w:sz w:val="24"/>
          <w:szCs w:val="24"/>
          <w:vertAlign w:val="superscript"/>
        </w:rPr>
        <w:t>3</w:t>
      </w:r>
      <w:r w:rsidR="007466F7">
        <w:rPr>
          <w:rFonts w:ascii="Times New Roman" w:hAnsi="Times New Roman" w:cs="Times New Roman"/>
          <w:sz w:val="24"/>
          <w:szCs w:val="24"/>
        </w:rPr>
        <w:fldChar w:fldCharType="end"/>
      </w:r>
      <w:r w:rsidR="007466F7">
        <w:rPr>
          <w:rFonts w:ascii="Times New Roman" w:hAnsi="Times New Roman" w:cs="Times New Roman"/>
          <w:sz w:val="24"/>
          <w:szCs w:val="24"/>
        </w:rPr>
        <w:t xml:space="preserve"> </w:t>
      </w:r>
      <w:r w:rsidR="0045452D">
        <w:rPr>
          <w:rFonts w:ascii="Times New Roman" w:hAnsi="Times New Roman" w:cs="Times New Roman"/>
          <w:sz w:val="24"/>
          <w:szCs w:val="24"/>
        </w:rPr>
        <w:t>Direct comparison with other CAT mimics is not always straightforward since these catalysts have been evaluated several different ways, with temperature, solution, and the method of following H</w:t>
      </w:r>
      <w:r w:rsidR="0045452D">
        <w:rPr>
          <w:rFonts w:ascii="Times New Roman" w:hAnsi="Times New Roman" w:cs="Times New Roman"/>
          <w:sz w:val="24"/>
          <w:szCs w:val="24"/>
          <w:vertAlign w:val="subscript"/>
        </w:rPr>
        <w:t>2</w:t>
      </w:r>
      <w:r w:rsidR="0045452D">
        <w:rPr>
          <w:rFonts w:ascii="Times New Roman" w:hAnsi="Times New Roman" w:cs="Times New Roman"/>
          <w:sz w:val="24"/>
          <w:szCs w:val="24"/>
        </w:rPr>
        <w:t>O</w:t>
      </w:r>
      <w:r w:rsidR="0045452D">
        <w:rPr>
          <w:rFonts w:ascii="Times New Roman" w:hAnsi="Times New Roman" w:cs="Times New Roman"/>
          <w:sz w:val="24"/>
          <w:szCs w:val="24"/>
          <w:vertAlign w:val="subscript"/>
        </w:rPr>
        <w:t>2</w:t>
      </w:r>
      <w:r w:rsidR="0045452D">
        <w:rPr>
          <w:rFonts w:ascii="Times New Roman" w:hAnsi="Times New Roman" w:cs="Times New Roman"/>
          <w:sz w:val="24"/>
          <w:szCs w:val="24"/>
        </w:rPr>
        <w:t xml:space="preserve"> degradation/O</w:t>
      </w:r>
      <w:r w:rsidR="0045452D">
        <w:rPr>
          <w:rFonts w:ascii="Times New Roman" w:hAnsi="Times New Roman" w:cs="Times New Roman"/>
          <w:sz w:val="24"/>
          <w:szCs w:val="24"/>
          <w:vertAlign w:val="subscript"/>
        </w:rPr>
        <w:t>2</w:t>
      </w:r>
      <w:r w:rsidR="0045452D">
        <w:rPr>
          <w:rFonts w:ascii="Times New Roman" w:hAnsi="Times New Roman" w:cs="Times New Roman"/>
          <w:sz w:val="24"/>
          <w:szCs w:val="24"/>
        </w:rPr>
        <w:t xml:space="preserve"> production being possible variables. The rate constants for the H</w:t>
      </w:r>
      <w:r w:rsidR="0045452D">
        <w:rPr>
          <w:rFonts w:ascii="Times New Roman" w:hAnsi="Times New Roman" w:cs="Times New Roman"/>
          <w:sz w:val="24"/>
          <w:szCs w:val="24"/>
          <w:vertAlign w:val="subscript"/>
        </w:rPr>
        <w:t>4</w:t>
      </w:r>
      <w:r w:rsidR="0045452D">
        <w:rPr>
          <w:rFonts w:ascii="Times New Roman" w:hAnsi="Times New Roman" w:cs="Times New Roman"/>
          <w:sz w:val="24"/>
          <w:szCs w:val="24"/>
        </w:rPr>
        <w:t xml:space="preserve">qp4 complexes are possibly only exceeded by </w:t>
      </w:r>
      <w:r w:rsidR="00881BF6">
        <w:rPr>
          <w:rFonts w:ascii="Times New Roman" w:hAnsi="Times New Roman" w:cs="Times New Roman"/>
          <w:sz w:val="24"/>
          <w:szCs w:val="24"/>
        </w:rPr>
        <w:t>an Fe(III) complex with a fluorinated corrole reported by Mahammad and Gross.</w:t>
      </w:r>
      <w:r w:rsidR="00881BF6">
        <w:rPr>
          <w:rFonts w:ascii="Times New Roman" w:hAnsi="Times New Roman" w:cs="Times New Roman"/>
          <w:sz w:val="24"/>
          <w:szCs w:val="24"/>
        </w:rPr>
        <w:fldChar w:fldCharType="begin"/>
      </w:r>
      <w:r w:rsidR="00A13223">
        <w:rPr>
          <w:rFonts w:ascii="Times New Roman" w:hAnsi="Times New Roman" w:cs="Times New Roman"/>
          <w:sz w:val="24"/>
          <w:szCs w:val="24"/>
        </w:rPr>
        <w:instrText xml:space="preserve"> ADDIN EN.CITE &lt;EndNote&gt;&lt;Cite&gt;&lt;Author&gt;Mahammed&lt;/Author&gt;&lt;Year&gt;2010&lt;/Year&gt;&lt;RecNum&gt;1339&lt;/RecNum&gt;&lt;DisplayText&gt;&lt;style face="superscript"&gt;19&lt;/style&gt;&lt;/DisplayText&gt;&lt;record&gt;&lt;rec-number&gt;1339&lt;/rec-number&gt;&lt;foreign-keys&gt;&lt;key app="EN" db-id="2stsa2zsrr0zsnefppxpx5xtxpr5xr02wf9d" timestamp="1724422832"&gt;1339&lt;/key&gt;&lt;/foreign-keys&gt;&lt;ref-type name="Journal Article"&gt;17&lt;/ref-type&gt;&lt;contributors&gt;&lt;authors&gt;&lt;author&gt;Mahammed, Atif&lt;/author&gt;&lt;author&gt;Gross, Zeev&lt;/author&gt;&lt;/authors&gt;&lt;/contributors&gt;&lt;titles&gt;&lt;title&gt;Highly Efficient Catalase Activity of Metallocorroles&lt;/title&gt;&lt;secondary-title&gt;Chem. Commun.&lt;/secondary-title&gt;&lt;/titles&gt;&lt;periodical&gt;&lt;full-title&gt;Chem. Commun.&lt;/full-title&gt;&lt;/periodical&gt;&lt;pages&gt;7040-7042&lt;/pages&gt;&lt;volume&gt;46&lt;/volume&gt;&lt;number&gt;37&lt;/number&gt;&lt;section&gt;7040&lt;/section&gt;&lt;dates&gt;&lt;year&gt;2010&lt;/year&gt;&lt;/dates&gt;&lt;publisher&gt;The Royal Society of Chemistry&lt;/publisher&gt;&lt;isbn&gt;1359-7345&lt;/isbn&gt;&lt;work-type&gt;10.1039/C0CC01989E&lt;/work-type&gt;&lt;urls&gt;&lt;related-urls&gt;&lt;url&gt;http://dx.doi.org/10.1039/C0CC01989E&lt;/url&gt;&lt;/related-urls&gt;&lt;/urls&gt;&lt;electronic-resource-num&gt;10.1039/C0CC01989E&lt;/electronic-resource-num&gt;&lt;/record&gt;&lt;/Cite&gt;&lt;/EndNote&gt;</w:instrText>
      </w:r>
      <w:r w:rsidR="00881BF6">
        <w:rPr>
          <w:rFonts w:ascii="Times New Roman" w:hAnsi="Times New Roman" w:cs="Times New Roman"/>
          <w:sz w:val="24"/>
          <w:szCs w:val="24"/>
        </w:rPr>
        <w:fldChar w:fldCharType="separate"/>
      </w:r>
      <w:r w:rsidR="00A13223" w:rsidRPr="00A13223">
        <w:rPr>
          <w:rFonts w:ascii="Times New Roman" w:hAnsi="Times New Roman" w:cs="Times New Roman"/>
          <w:noProof/>
          <w:sz w:val="24"/>
          <w:szCs w:val="24"/>
          <w:vertAlign w:val="superscript"/>
        </w:rPr>
        <w:t>19</w:t>
      </w:r>
      <w:r w:rsidR="00881BF6">
        <w:rPr>
          <w:rFonts w:ascii="Times New Roman" w:hAnsi="Times New Roman" w:cs="Times New Roman"/>
          <w:sz w:val="24"/>
          <w:szCs w:val="24"/>
        </w:rPr>
        <w:fldChar w:fldCharType="end"/>
      </w:r>
      <w:r w:rsidR="00F52DF3">
        <w:rPr>
          <w:rFonts w:ascii="Times New Roman" w:hAnsi="Times New Roman" w:cs="Times New Roman"/>
          <w:sz w:val="24"/>
          <w:szCs w:val="24"/>
        </w:rPr>
        <w:t xml:space="preserve"> The </w:t>
      </w:r>
      <w:r w:rsidR="00F52DF3">
        <w:rPr>
          <w:rFonts w:ascii="Times New Roman" w:hAnsi="Times New Roman" w:cs="Times New Roman"/>
          <w:i/>
          <w:iCs/>
          <w:sz w:val="24"/>
          <w:szCs w:val="24"/>
        </w:rPr>
        <w:t>k</w:t>
      </w:r>
      <w:r w:rsidR="00F52DF3">
        <w:rPr>
          <w:rFonts w:ascii="Times New Roman" w:hAnsi="Times New Roman" w:cs="Times New Roman"/>
          <w:i/>
          <w:iCs/>
          <w:sz w:val="24"/>
          <w:szCs w:val="24"/>
          <w:vertAlign w:val="subscript"/>
        </w:rPr>
        <w:t>2</w:t>
      </w:r>
      <w:r w:rsidR="00F52DF3">
        <w:rPr>
          <w:rFonts w:ascii="Times New Roman" w:hAnsi="Times New Roman" w:cs="Times New Roman"/>
          <w:sz w:val="24"/>
          <w:szCs w:val="24"/>
        </w:rPr>
        <w:t xml:space="preserve"> of 4300 M</w:t>
      </w:r>
      <w:r w:rsidR="00F52DF3">
        <w:rPr>
          <w:rFonts w:ascii="Times New Roman" w:hAnsi="Times New Roman" w:cs="Times New Roman"/>
          <w:sz w:val="24"/>
          <w:szCs w:val="24"/>
          <w:vertAlign w:val="superscript"/>
        </w:rPr>
        <w:t>-1</w:t>
      </w:r>
      <w:r w:rsidR="00F52DF3">
        <w:rPr>
          <w:rFonts w:ascii="Times New Roman" w:hAnsi="Times New Roman" w:cs="Times New Roman"/>
          <w:sz w:val="24"/>
          <w:szCs w:val="24"/>
        </w:rPr>
        <w:t xml:space="preserve"> s</w:t>
      </w:r>
      <w:r w:rsidR="00F52DF3">
        <w:rPr>
          <w:rFonts w:ascii="Times New Roman" w:hAnsi="Times New Roman" w:cs="Times New Roman"/>
          <w:sz w:val="24"/>
          <w:szCs w:val="24"/>
          <w:vertAlign w:val="superscript"/>
        </w:rPr>
        <w:t>-1</w:t>
      </w:r>
      <w:r w:rsidR="00F37053">
        <w:rPr>
          <w:rFonts w:ascii="Times New Roman" w:hAnsi="Times New Roman" w:cs="Times New Roman"/>
          <w:sz w:val="24"/>
          <w:szCs w:val="24"/>
        </w:rPr>
        <w:t xml:space="preserve"> for the reaction between this compound and H</w:t>
      </w:r>
      <w:r w:rsidR="00F37053" w:rsidRPr="00F37053">
        <w:rPr>
          <w:rFonts w:ascii="Times New Roman" w:hAnsi="Times New Roman" w:cs="Times New Roman"/>
          <w:sz w:val="24"/>
          <w:szCs w:val="24"/>
          <w:vertAlign w:val="subscript"/>
        </w:rPr>
        <w:t>2</w:t>
      </w:r>
      <w:r w:rsidR="00F37053">
        <w:rPr>
          <w:rFonts w:ascii="Times New Roman" w:hAnsi="Times New Roman" w:cs="Times New Roman"/>
          <w:sz w:val="24"/>
          <w:szCs w:val="24"/>
        </w:rPr>
        <w:t>O</w:t>
      </w:r>
      <w:r w:rsidR="00F37053" w:rsidRPr="00F37053">
        <w:rPr>
          <w:rFonts w:ascii="Times New Roman" w:hAnsi="Times New Roman" w:cs="Times New Roman"/>
          <w:sz w:val="24"/>
          <w:szCs w:val="24"/>
          <w:vertAlign w:val="subscript"/>
        </w:rPr>
        <w:t>2</w:t>
      </w:r>
      <w:r w:rsidR="00F37053">
        <w:rPr>
          <w:rFonts w:ascii="Times New Roman" w:hAnsi="Times New Roman" w:cs="Times New Roman"/>
          <w:sz w:val="24"/>
          <w:szCs w:val="24"/>
        </w:rPr>
        <w:t>,</w:t>
      </w:r>
      <w:r w:rsidR="00F52DF3">
        <w:rPr>
          <w:rFonts w:ascii="Times New Roman" w:hAnsi="Times New Roman" w:cs="Times New Roman"/>
          <w:sz w:val="24"/>
          <w:szCs w:val="24"/>
        </w:rPr>
        <w:t xml:space="preserve"> however, was measured at 37 °C pH 7.4 phosphate buffer, rather than</w:t>
      </w:r>
      <w:r w:rsidR="00F37053">
        <w:rPr>
          <w:rFonts w:ascii="Times New Roman" w:hAnsi="Times New Roman" w:cs="Times New Roman"/>
          <w:sz w:val="24"/>
          <w:szCs w:val="24"/>
        </w:rPr>
        <w:t xml:space="preserve"> the</w:t>
      </w:r>
      <w:r w:rsidR="00F52DF3">
        <w:rPr>
          <w:rFonts w:ascii="Times New Roman" w:hAnsi="Times New Roman" w:cs="Times New Roman"/>
          <w:sz w:val="24"/>
          <w:szCs w:val="24"/>
        </w:rPr>
        <w:t xml:space="preserve"> 25 °C pH 7.2 Tris buffer</w:t>
      </w:r>
      <w:r w:rsidR="00F37053">
        <w:rPr>
          <w:rFonts w:ascii="Times New Roman" w:hAnsi="Times New Roman" w:cs="Times New Roman"/>
          <w:sz w:val="24"/>
          <w:szCs w:val="24"/>
        </w:rPr>
        <w:t xml:space="preserve"> </w:t>
      </w:r>
      <w:r w:rsidR="003B3F43">
        <w:rPr>
          <w:rFonts w:ascii="Times New Roman" w:hAnsi="Times New Roman" w:cs="Times New Roman"/>
          <w:sz w:val="24"/>
          <w:szCs w:val="24"/>
        </w:rPr>
        <w:t xml:space="preserve">conditions </w:t>
      </w:r>
      <w:r w:rsidR="00F37053">
        <w:rPr>
          <w:rFonts w:ascii="Times New Roman" w:hAnsi="Times New Roman" w:cs="Times New Roman"/>
          <w:sz w:val="24"/>
          <w:szCs w:val="24"/>
        </w:rPr>
        <w:t>used for our measurements</w:t>
      </w:r>
      <w:r w:rsidR="00F52DF3">
        <w:rPr>
          <w:rFonts w:ascii="Times New Roman" w:hAnsi="Times New Roman" w:cs="Times New Roman"/>
          <w:sz w:val="24"/>
          <w:szCs w:val="24"/>
        </w:rPr>
        <w:t>.</w:t>
      </w:r>
      <w:r w:rsidR="00F37053">
        <w:rPr>
          <w:rFonts w:ascii="Times New Roman" w:hAnsi="Times New Roman" w:cs="Times New Roman"/>
          <w:sz w:val="24"/>
          <w:szCs w:val="24"/>
        </w:rPr>
        <w:fldChar w:fldCharType="begin"/>
      </w:r>
      <w:r w:rsidR="00F37053">
        <w:rPr>
          <w:rFonts w:ascii="Times New Roman" w:hAnsi="Times New Roman" w:cs="Times New Roman"/>
          <w:sz w:val="24"/>
          <w:szCs w:val="24"/>
        </w:rPr>
        <w:instrText xml:space="preserve"> ADDIN EN.CITE &lt;EndNote&gt;&lt;Cite&gt;&lt;Author&gt;Karbalaei&lt;/Author&gt;&lt;Year&gt;2023&lt;/Year&gt;&lt;RecNum&gt;1315&lt;/RecNum&gt;&lt;DisplayText&gt;&lt;style face="superscript"&gt;3&lt;/style&gt;&lt;/DisplayText&gt;&lt;record&gt;&lt;rec-number&gt;1315&lt;/rec-number&gt;&lt;foreign-keys&gt;&lt;key app="EN" db-id="2stsa2zsrr0zsnefppxpx5xtxpr5xr02wf9d" timestamp="1718128477"&gt;1315&lt;/key&gt;&lt;/foreign-keys&gt;&lt;ref-type name="Journal Article"&gt;17&lt;/ref-type&gt;&lt;contributors&gt;&lt;authors&gt;&lt;author&gt;Karbalaei, Sana&lt;/author&gt;&lt;author&gt;Franke, Alicja&lt;/author&gt;&lt;author&gt;Oppelt, Julian&lt;/author&gt;&lt;author&gt;Aziz, Tarfi&lt;/author&gt;&lt;author&gt;Jordan, Aubree&lt;/author&gt;&lt;author&gt;Pokkuluri, P. Raj&lt;/author&gt;&lt;author&gt;Schwartz, Dean D.&lt;/author&gt;&lt;author&gt;&lt;style face="normal" font="default" size="100%"&gt;Ivanovi&lt;/style&gt;&lt;style face="normal" font="default" charset="238" size="100%"&gt;ć-Burmazović, Ivana&lt;/style&gt;&lt;/author&gt;&lt;author&gt;&lt;style face="normal" font="default" charset="238" size="100%"&gt;Goldsmith, Christian R.&lt;/style&gt;&lt;/author&gt;&lt;/authors&gt;&lt;/contributors&gt;&lt;titles&gt;&lt;title&gt;A Macrocyclic Quinol-Containing Ligand Enables High Catalase Activity even with a Redox-Inactive Metal at the Expense of the Ability to Mimic Superoxide Dismutase&lt;/title&gt;&lt;secondary-title&gt;Chem. Sci.&lt;/secondary-title&gt;&lt;/titles&gt;&lt;periodical&gt;&lt;full-title&gt;Chem. Sci.&lt;/full-title&gt;&lt;/periodical&gt;&lt;pages&gt;9910-9922&lt;/pages&gt;&lt;volume&gt;14&lt;/volume&gt;&lt;number&gt;36&lt;/number&gt;&lt;dates&gt;&lt;year&gt;2023&lt;/year&gt;&lt;/dates&gt;&lt;publisher&gt;The Royal Society of Chemistry&lt;/publisher&gt;&lt;isbn&gt;2041-6520&lt;/isbn&gt;&lt;work-type&gt;10.1039/D3SC02398B&lt;/work-type&gt;&lt;urls&gt;&lt;related-urls&gt;&lt;url&gt;http://dx.doi.org/10.1039/D3SC02398B&lt;/url&gt;&lt;/related-urls&gt;&lt;/urls&gt;&lt;electronic-resource-num&gt;10.1039/D3SC02398B&lt;/electronic-resource-num&gt;&lt;/record&gt;&lt;/Cite&gt;&lt;/EndNote&gt;</w:instrText>
      </w:r>
      <w:r w:rsidR="00F37053">
        <w:rPr>
          <w:rFonts w:ascii="Times New Roman" w:hAnsi="Times New Roman" w:cs="Times New Roman"/>
          <w:sz w:val="24"/>
          <w:szCs w:val="24"/>
        </w:rPr>
        <w:fldChar w:fldCharType="separate"/>
      </w:r>
      <w:r w:rsidR="00F37053" w:rsidRPr="00F37053">
        <w:rPr>
          <w:rFonts w:ascii="Times New Roman" w:hAnsi="Times New Roman" w:cs="Times New Roman"/>
          <w:noProof/>
          <w:sz w:val="24"/>
          <w:szCs w:val="24"/>
          <w:vertAlign w:val="superscript"/>
        </w:rPr>
        <w:t>3</w:t>
      </w:r>
      <w:r w:rsidR="00F37053">
        <w:rPr>
          <w:rFonts w:ascii="Times New Roman" w:hAnsi="Times New Roman" w:cs="Times New Roman"/>
          <w:sz w:val="24"/>
          <w:szCs w:val="24"/>
        </w:rPr>
        <w:fldChar w:fldCharType="end"/>
      </w:r>
      <w:r w:rsidR="00F37053">
        <w:rPr>
          <w:rFonts w:ascii="Times New Roman" w:hAnsi="Times New Roman" w:cs="Times New Roman"/>
          <w:sz w:val="24"/>
          <w:szCs w:val="24"/>
        </w:rPr>
        <w:t xml:space="preserve"> Further, Mahammad and Gross determined </w:t>
      </w:r>
      <w:r w:rsidR="00F37053">
        <w:rPr>
          <w:rFonts w:ascii="Times New Roman" w:hAnsi="Times New Roman" w:cs="Times New Roman"/>
          <w:i/>
          <w:iCs/>
          <w:sz w:val="24"/>
          <w:szCs w:val="24"/>
        </w:rPr>
        <w:t>k</w:t>
      </w:r>
      <w:r w:rsidR="00F37053">
        <w:rPr>
          <w:rFonts w:ascii="Times New Roman" w:hAnsi="Times New Roman" w:cs="Times New Roman"/>
          <w:i/>
          <w:iCs/>
          <w:sz w:val="24"/>
          <w:szCs w:val="24"/>
          <w:vertAlign w:val="subscript"/>
        </w:rPr>
        <w:t>2</w:t>
      </w:r>
      <w:r w:rsidR="00F37053">
        <w:rPr>
          <w:rFonts w:ascii="Times New Roman" w:hAnsi="Times New Roman" w:cs="Times New Roman"/>
          <w:sz w:val="24"/>
          <w:szCs w:val="24"/>
        </w:rPr>
        <w:t xml:space="preserve"> from </w:t>
      </w:r>
      <w:r w:rsidR="00447B53">
        <w:rPr>
          <w:rFonts w:ascii="Times New Roman" w:hAnsi="Times New Roman" w:cs="Times New Roman"/>
          <w:sz w:val="24"/>
          <w:szCs w:val="24"/>
        </w:rPr>
        <w:t>UV/vis measurements that followed the decomposition of H</w:t>
      </w:r>
      <w:r w:rsidR="00447B53">
        <w:rPr>
          <w:rFonts w:ascii="Times New Roman" w:hAnsi="Times New Roman" w:cs="Times New Roman"/>
          <w:sz w:val="24"/>
          <w:szCs w:val="24"/>
          <w:vertAlign w:val="subscript"/>
        </w:rPr>
        <w:t>2</w:t>
      </w:r>
      <w:r w:rsidR="00447B53">
        <w:rPr>
          <w:rFonts w:ascii="Times New Roman" w:hAnsi="Times New Roman" w:cs="Times New Roman"/>
          <w:sz w:val="24"/>
          <w:szCs w:val="24"/>
        </w:rPr>
        <w:t>O</w:t>
      </w:r>
      <w:r w:rsidR="00447B53">
        <w:rPr>
          <w:rFonts w:ascii="Times New Roman" w:hAnsi="Times New Roman" w:cs="Times New Roman"/>
          <w:sz w:val="24"/>
          <w:szCs w:val="24"/>
          <w:vertAlign w:val="subscript"/>
        </w:rPr>
        <w:t>2</w:t>
      </w:r>
      <w:r w:rsidR="00B34D40">
        <w:rPr>
          <w:rFonts w:ascii="Times New Roman" w:hAnsi="Times New Roman" w:cs="Times New Roman"/>
          <w:sz w:val="24"/>
          <w:szCs w:val="24"/>
        </w:rPr>
        <w:t>.</w:t>
      </w:r>
      <w:r w:rsidR="00447B53">
        <w:rPr>
          <w:rFonts w:ascii="Times New Roman" w:hAnsi="Times New Roman" w:cs="Times New Roman"/>
          <w:sz w:val="24"/>
          <w:szCs w:val="24"/>
        </w:rPr>
        <w:fldChar w:fldCharType="begin"/>
      </w:r>
      <w:r w:rsidR="00A13223">
        <w:rPr>
          <w:rFonts w:ascii="Times New Roman" w:hAnsi="Times New Roman" w:cs="Times New Roman"/>
          <w:sz w:val="24"/>
          <w:szCs w:val="24"/>
        </w:rPr>
        <w:instrText xml:space="preserve"> ADDIN EN.CITE &lt;EndNote&gt;&lt;Cite&gt;&lt;Author&gt;Mahammed&lt;/Author&gt;&lt;Year&gt;2010&lt;/Year&gt;&lt;RecNum&gt;1339&lt;/RecNum&gt;&lt;DisplayText&gt;&lt;style face="superscript"&gt;19&lt;/style&gt;&lt;/DisplayText&gt;&lt;record&gt;&lt;rec-number&gt;1339&lt;/rec-number&gt;&lt;foreign-keys&gt;&lt;key app="EN" db-id="2stsa2zsrr0zsnefppxpx5xtxpr5xr02wf9d" timestamp="1724422832"&gt;1339&lt;/key&gt;&lt;/foreign-keys&gt;&lt;ref-type name="Journal Article"&gt;17&lt;/ref-type&gt;&lt;contributors&gt;&lt;authors&gt;&lt;author&gt;Mahammed, Atif&lt;/author&gt;&lt;author&gt;Gross, Zeev&lt;/author&gt;&lt;/authors&gt;&lt;/contributors&gt;&lt;titles&gt;&lt;title&gt;Highly Efficient Catalase Activity of Metallocorroles&lt;/title&gt;&lt;secondary-title&gt;Chem. Commun.&lt;/secondary-title&gt;&lt;/titles&gt;&lt;periodical&gt;&lt;full-title&gt;Chem. Commun.&lt;/full-title&gt;&lt;/periodical&gt;&lt;pages&gt;7040-7042&lt;/pages&gt;&lt;volume&gt;46&lt;/volume&gt;&lt;number&gt;37&lt;/number&gt;&lt;section&gt;7040&lt;/section&gt;&lt;dates&gt;&lt;year&gt;2010&lt;/year&gt;&lt;/dates&gt;&lt;publisher&gt;The Royal Society of Chemistry&lt;/publisher&gt;&lt;isbn&gt;1359-7345&lt;/isbn&gt;&lt;work-type&gt;10.1039/C0CC01989E&lt;/work-type&gt;&lt;urls&gt;&lt;related-urls&gt;&lt;url&gt;http://dx.doi.org/10.1039/C0CC01989E&lt;/url&gt;&lt;/related-urls&gt;&lt;/urls&gt;&lt;electronic-resource-num&gt;10.1039/C0CC01989E&lt;/electronic-resource-num&gt;&lt;/record&gt;&lt;/Cite&gt;&lt;/EndNote&gt;</w:instrText>
      </w:r>
      <w:r w:rsidR="00447B53">
        <w:rPr>
          <w:rFonts w:ascii="Times New Roman" w:hAnsi="Times New Roman" w:cs="Times New Roman"/>
          <w:sz w:val="24"/>
          <w:szCs w:val="24"/>
        </w:rPr>
        <w:fldChar w:fldCharType="separate"/>
      </w:r>
      <w:r w:rsidR="00A13223" w:rsidRPr="00A13223">
        <w:rPr>
          <w:rFonts w:ascii="Times New Roman" w:hAnsi="Times New Roman" w:cs="Times New Roman"/>
          <w:noProof/>
          <w:sz w:val="24"/>
          <w:szCs w:val="24"/>
          <w:vertAlign w:val="superscript"/>
        </w:rPr>
        <w:t>19</w:t>
      </w:r>
      <w:r w:rsidR="00447B53">
        <w:rPr>
          <w:rFonts w:ascii="Times New Roman" w:hAnsi="Times New Roman" w:cs="Times New Roman"/>
          <w:sz w:val="24"/>
          <w:szCs w:val="24"/>
        </w:rPr>
        <w:fldChar w:fldCharType="end"/>
      </w:r>
      <w:r w:rsidR="00447B53">
        <w:rPr>
          <w:rFonts w:ascii="Times New Roman" w:hAnsi="Times New Roman" w:cs="Times New Roman"/>
          <w:sz w:val="24"/>
          <w:szCs w:val="24"/>
        </w:rPr>
        <w:t xml:space="preserve"> </w:t>
      </w:r>
      <w:r w:rsidR="00B34D40">
        <w:rPr>
          <w:rFonts w:ascii="Times New Roman" w:hAnsi="Times New Roman" w:cs="Times New Roman"/>
          <w:sz w:val="24"/>
          <w:szCs w:val="24"/>
        </w:rPr>
        <w:t>T</w:t>
      </w:r>
      <w:r w:rsidR="00447B53">
        <w:rPr>
          <w:rFonts w:ascii="Times New Roman" w:hAnsi="Times New Roman" w:cs="Times New Roman"/>
          <w:sz w:val="24"/>
          <w:szCs w:val="24"/>
        </w:rPr>
        <w:t xml:space="preserve">his UV/vis technique </w:t>
      </w:r>
      <w:r w:rsidR="00B34D40">
        <w:rPr>
          <w:rFonts w:ascii="Times New Roman" w:hAnsi="Times New Roman" w:cs="Times New Roman"/>
          <w:sz w:val="24"/>
          <w:szCs w:val="24"/>
        </w:rPr>
        <w:t xml:space="preserve">sometimes </w:t>
      </w:r>
      <w:r w:rsidR="00447B53">
        <w:rPr>
          <w:rFonts w:ascii="Times New Roman" w:hAnsi="Times New Roman" w:cs="Times New Roman"/>
          <w:sz w:val="24"/>
          <w:szCs w:val="24"/>
        </w:rPr>
        <w:t xml:space="preserve">overestimates the rate constants for </w:t>
      </w:r>
      <w:r w:rsidR="00B34D40">
        <w:rPr>
          <w:rFonts w:ascii="Times New Roman" w:hAnsi="Times New Roman" w:cs="Times New Roman"/>
          <w:sz w:val="24"/>
          <w:szCs w:val="24"/>
        </w:rPr>
        <w:t>CAT mimics,</w:t>
      </w:r>
      <w:r w:rsidR="00B34D40">
        <w:rPr>
          <w:rFonts w:ascii="Times New Roman" w:hAnsi="Times New Roman" w:cs="Times New Roman"/>
          <w:sz w:val="24"/>
          <w:szCs w:val="24"/>
        </w:rPr>
        <w:fldChar w:fldCharType="begin"/>
      </w:r>
      <w:r w:rsidR="00A13223">
        <w:rPr>
          <w:rFonts w:ascii="Times New Roman" w:hAnsi="Times New Roman" w:cs="Times New Roman"/>
          <w:sz w:val="24"/>
          <w:szCs w:val="24"/>
        </w:rPr>
        <w:instrText xml:space="preserve"> ADDIN EN.CITE &lt;EndNote&gt;&lt;Cite&gt;&lt;Author&gt;Tovmasyan&lt;/Author&gt;&lt;Year&gt;2015&lt;/Year&gt;&lt;RecNum&gt;1334&lt;/RecNum&gt;&lt;DisplayText&gt;&lt;style face="superscript"&gt;14&lt;/style&gt;&lt;/DisplayText&gt;&lt;record&gt;&lt;rec-number&gt;1334&lt;/rec-number&gt;&lt;foreign-keys&gt;&lt;key app="EN" db-id="2stsa2zsrr0zsnefppxpx5xtxpr5xr02wf9d" timestamp="1724422086"&gt;1334&lt;/key&gt;&lt;/foreign-keys&gt;&lt;ref-type name="Journal Article"&gt;17&lt;/ref-type&gt;&lt;contributors&gt;&lt;authors&gt;&lt;author&gt;Tovmasyan, Artak&lt;/author&gt;&lt;author&gt;Maia, Clarissa G. C.&lt;/author&gt;&lt;author&gt;Weitner, Tin&lt;/author&gt;&lt;author&gt;Carballal, Sebastián&lt;/author&gt;&lt;author&gt;Sampaio, Romulo S.&lt;/author&gt;&lt;author&gt;Lieb, Dominik&lt;/author&gt;&lt;author&gt;Ghazaryan, Robert&lt;/author&gt;&lt;author&gt;Ivanovic-Burmazovic, Ivana&lt;/author&gt;&lt;author&gt;Ferrer-Sueta, Gerardo&lt;/author&gt;&lt;author&gt;Radi, Rafael&lt;/author&gt;&lt;author&gt;Reboucas, Julio S.&lt;/author&gt;&lt;author&gt;Spasojevic, Ivan&lt;/author&gt;&lt;author&gt;Benov, Ludmil&lt;/author&gt;&lt;author&gt;Batinic-Haberle, Ines&lt;/author&gt;&lt;/authors&gt;&lt;/contributors&gt;&lt;titles&gt;&lt;title&gt;A Comprehensive Evaluation of Catalase-Like Activity of Different Classes of Redox-Active Therapeutics&lt;/title&gt;&lt;secondary-title&gt;Free Rad. Biol. Med.&lt;/secondary-title&gt;&lt;/titles&gt;&lt;periodical&gt;&lt;full-title&gt;Free Rad. Biol. Med.&lt;/full-title&gt;&lt;/periodical&gt;&lt;pages&gt;308-321&lt;/pages&gt;&lt;volume&gt;86&lt;/volume&gt;&lt;section&gt;308&lt;/section&gt;&lt;dates&gt;&lt;year&gt;2015&lt;/year&gt;&lt;pub-dates&gt;&lt;date&gt;2015/09/01/&lt;/date&gt;&lt;/pub-dates&gt;&lt;/dates&gt;&lt;isbn&gt;0891-5849&lt;/isbn&gt;&lt;urls&gt;&lt;related-urls&gt;&lt;url&gt;https://www.sciencedirect.com/science/article/pii/S0891584915002294&lt;/url&gt;&lt;/related-urls&gt;&lt;/urls&gt;&lt;electronic-resource-num&gt;https://doi.org/10.1016/j.freeradbiomed.2015.05.018&lt;/electronic-resource-num&gt;&lt;/record&gt;&lt;/Cite&gt;&lt;/EndNote&gt;</w:instrText>
      </w:r>
      <w:r w:rsidR="00B34D40">
        <w:rPr>
          <w:rFonts w:ascii="Times New Roman" w:hAnsi="Times New Roman" w:cs="Times New Roman"/>
          <w:sz w:val="24"/>
          <w:szCs w:val="24"/>
        </w:rPr>
        <w:fldChar w:fldCharType="separate"/>
      </w:r>
      <w:r w:rsidR="00A13223" w:rsidRPr="00A13223">
        <w:rPr>
          <w:rFonts w:ascii="Times New Roman" w:hAnsi="Times New Roman" w:cs="Times New Roman"/>
          <w:noProof/>
          <w:sz w:val="24"/>
          <w:szCs w:val="24"/>
          <w:vertAlign w:val="superscript"/>
        </w:rPr>
        <w:t>14</w:t>
      </w:r>
      <w:r w:rsidR="00B34D40">
        <w:rPr>
          <w:rFonts w:ascii="Times New Roman" w:hAnsi="Times New Roman" w:cs="Times New Roman"/>
          <w:sz w:val="24"/>
          <w:szCs w:val="24"/>
        </w:rPr>
        <w:fldChar w:fldCharType="end"/>
      </w:r>
      <w:r w:rsidR="00B34D40">
        <w:rPr>
          <w:rFonts w:ascii="Times New Roman" w:hAnsi="Times New Roman" w:cs="Times New Roman"/>
          <w:sz w:val="24"/>
          <w:szCs w:val="24"/>
        </w:rPr>
        <w:t xml:space="preserve"> and we find that this is the case for </w:t>
      </w:r>
      <w:r w:rsidR="00447B53">
        <w:rPr>
          <w:rFonts w:ascii="Times New Roman" w:hAnsi="Times New Roman" w:cs="Times New Roman"/>
          <w:sz w:val="24"/>
          <w:szCs w:val="24"/>
        </w:rPr>
        <w:t>our own catalysts.</w:t>
      </w:r>
      <w:r w:rsidR="00B34D40">
        <w:rPr>
          <w:rFonts w:ascii="Times New Roman" w:hAnsi="Times New Roman" w:cs="Times New Roman"/>
          <w:sz w:val="24"/>
          <w:szCs w:val="24"/>
        </w:rPr>
        <w:fldChar w:fldCharType="begin">
          <w:fldData xml:space="preserve">PEVuZE5vdGU+PENpdGU+PEF1dGhvcj5LYXJiYWxhZWk8L0F1dGhvcj48WWVhcj4yMDIyPC9ZZWFy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</w:fldData>
        </w:fldChar>
      </w:r>
      <w:r w:rsidR="00A13223">
        <w:rPr>
          <w:rFonts w:ascii="Times New Roman" w:hAnsi="Times New Roman" w:cs="Times New Roman"/>
          <w:sz w:val="24"/>
          <w:szCs w:val="24"/>
        </w:rPr>
        <w:instrText xml:space="preserve"> ADDIN EN.CITE </w:instrText>
      </w:r>
      <w:r w:rsidR="00A13223">
        <w:rPr>
          <w:rFonts w:ascii="Times New Roman" w:hAnsi="Times New Roman" w:cs="Times New Roman"/>
          <w:sz w:val="24"/>
          <w:szCs w:val="24"/>
        </w:rPr>
        <w:fldChar w:fldCharType="begin">
          <w:fldData xml:space="preserve">PEVuZE5vdGU+PENpdGU+PEF1dGhvcj5LYXJiYWxhZWk8L0F1dGhvcj48WWVhcj4yMDIyPC9ZZWFy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</w:fldData>
        </w:fldChar>
      </w:r>
      <w:r w:rsidR="00A13223">
        <w:rPr>
          <w:rFonts w:ascii="Times New Roman" w:hAnsi="Times New Roman" w:cs="Times New Roman"/>
          <w:sz w:val="24"/>
          <w:szCs w:val="24"/>
        </w:rPr>
        <w:instrText xml:space="preserve"> ADDIN EN.CITE.DATA </w:instrText>
      </w:r>
      <w:r w:rsidR="00A13223">
        <w:rPr>
          <w:rFonts w:ascii="Times New Roman" w:hAnsi="Times New Roman" w:cs="Times New Roman"/>
          <w:sz w:val="24"/>
          <w:szCs w:val="24"/>
        </w:rPr>
      </w:r>
      <w:r w:rsidR="00A13223">
        <w:rPr>
          <w:rFonts w:ascii="Times New Roman" w:hAnsi="Times New Roman" w:cs="Times New Roman"/>
          <w:sz w:val="24"/>
          <w:szCs w:val="24"/>
        </w:rPr>
        <w:fldChar w:fldCharType="end"/>
      </w:r>
      <w:r w:rsidR="00B34D40">
        <w:rPr>
          <w:rFonts w:ascii="Times New Roman" w:hAnsi="Times New Roman" w:cs="Times New Roman"/>
          <w:sz w:val="24"/>
          <w:szCs w:val="24"/>
        </w:rPr>
      </w:r>
      <w:r w:rsidR="00B34D40">
        <w:rPr>
          <w:rFonts w:ascii="Times New Roman" w:hAnsi="Times New Roman" w:cs="Times New Roman"/>
          <w:sz w:val="24"/>
          <w:szCs w:val="24"/>
        </w:rPr>
        <w:fldChar w:fldCharType="separate"/>
      </w:r>
      <w:r w:rsidR="00A13223" w:rsidRPr="00A13223">
        <w:rPr>
          <w:rFonts w:ascii="Times New Roman" w:hAnsi="Times New Roman" w:cs="Times New Roman"/>
          <w:noProof/>
          <w:sz w:val="24"/>
          <w:szCs w:val="24"/>
          <w:vertAlign w:val="superscript"/>
        </w:rPr>
        <w:t>3, 73, 74</w:t>
      </w:r>
      <w:r w:rsidR="00B34D40">
        <w:rPr>
          <w:rFonts w:ascii="Times New Roman" w:hAnsi="Times New Roman" w:cs="Times New Roman"/>
          <w:sz w:val="24"/>
          <w:szCs w:val="24"/>
        </w:rPr>
        <w:fldChar w:fldCharType="end"/>
      </w:r>
    </w:p>
    <w:p w14:paraId="1FFFCF12" w14:textId="55BBB9A8" w:rsidR="00AA15E2" w:rsidRPr="00F373D6" w:rsidRDefault="00AA15E2" w:rsidP="00924DD1">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The TON values for the H</w:t>
      </w:r>
      <w:r>
        <w:rPr>
          <w:rFonts w:ascii="Times New Roman" w:hAnsi="Times New Roman" w:cs="Times New Roman"/>
          <w:sz w:val="24"/>
          <w:szCs w:val="24"/>
          <w:vertAlign w:val="subscript"/>
        </w:rPr>
        <w:t>4</w:t>
      </w:r>
      <w:r>
        <w:rPr>
          <w:rFonts w:ascii="Times New Roman" w:hAnsi="Times New Roman" w:cs="Times New Roman"/>
          <w:sz w:val="24"/>
          <w:szCs w:val="24"/>
        </w:rPr>
        <w:t xml:space="preserve">qp4 complexes exceed those of other CAT mimics. Until recently, the best </w:t>
      </w:r>
      <w:r w:rsidR="0011662A">
        <w:rPr>
          <w:rFonts w:ascii="Times New Roman" w:hAnsi="Times New Roman" w:cs="Times New Roman"/>
          <w:sz w:val="24"/>
          <w:szCs w:val="24"/>
        </w:rPr>
        <w:t>TON had been</w:t>
      </w:r>
      <w:r>
        <w:rPr>
          <w:rFonts w:ascii="Times New Roman" w:hAnsi="Times New Roman" w:cs="Times New Roman"/>
          <w:sz w:val="24"/>
          <w:szCs w:val="24"/>
        </w:rPr>
        <w:t xml:space="preserve"> 12.54 for a manganese-porphyrin complex.</w:t>
      </w:r>
      <w:r>
        <w:rPr>
          <w:rFonts w:ascii="Times New Roman" w:hAnsi="Times New Roman" w:cs="Times New Roman"/>
          <w:sz w:val="24"/>
          <w:szCs w:val="24"/>
        </w:rPr>
        <w:fldChar w:fldCharType="begin"/>
      </w:r>
      <w:r w:rsidR="00A13223">
        <w:rPr>
          <w:rFonts w:ascii="Times New Roman" w:hAnsi="Times New Roman" w:cs="Times New Roman"/>
          <w:sz w:val="24"/>
          <w:szCs w:val="24"/>
        </w:rPr>
        <w:instrText xml:space="preserve"> ADDIN EN.CITE &lt;EndNote&gt;&lt;Cite&gt;&lt;Author&gt;Tovmasyan&lt;/Author&gt;&lt;Year&gt;2015&lt;/Year&gt;&lt;RecNum&gt;1334&lt;/RecNum&gt;&lt;DisplayText&gt;&lt;style face="superscript"&gt;14&lt;/style&gt;&lt;/DisplayText&gt;&lt;record&gt;&lt;rec-number&gt;1334&lt;/rec-number&gt;&lt;foreign-keys&gt;&lt;key app="EN" db-id="2stsa2zsrr0zsnefppxpx5xtxpr5xr02wf9d" timestamp="1724422086"&gt;1334&lt;/key&gt;&lt;/foreign-keys&gt;&lt;ref-type name="Journal Article"&gt;17&lt;/ref-type&gt;&lt;contributors&gt;&lt;authors&gt;&lt;author&gt;Tovmasyan, Artak&lt;/author&gt;&lt;author&gt;Maia, Clarissa G. C.&lt;/author&gt;&lt;author&gt;Weitner, Tin&lt;/author&gt;&lt;author&gt;Carballal, Sebastián&lt;/author&gt;&lt;author&gt;Sampaio, Romulo S.&lt;/author&gt;&lt;author&gt;Lieb, Dominik&lt;/author&gt;&lt;author&gt;Ghazaryan, Robert&lt;/author&gt;&lt;author&gt;Ivanovic-Burmazovic, Ivana&lt;/author&gt;&lt;author&gt;Ferrer-Sueta, Gerardo&lt;/author&gt;&lt;author&gt;Radi, Rafael&lt;/author&gt;&lt;author&gt;Reboucas, Julio S.&lt;/author&gt;&lt;author&gt;Spasojevic, Ivan&lt;/author&gt;&lt;author&gt;Benov, Ludmil&lt;/author&gt;&lt;author&gt;Batinic-Haberle, Ines&lt;/author&gt;&lt;/authors&gt;&lt;/contributors&gt;&lt;titles&gt;&lt;title&gt;A Comprehensive Evaluation of Catalase-Like Activity of Different Classes of Redox-Active Therapeutics&lt;/title&gt;&lt;secondary-title&gt;Free Rad. Biol. Med.&lt;/secondary-title&gt;&lt;/titles&gt;&lt;periodical&gt;&lt;full-title&gt;Free Rad. Biol. Med.&lt;/full-title&gt;&lt;/periodical&gt;&lt;pages&gt;308-321&lt;/pages&gt;&lt;volume&gt;86&lt;/volume&gt;&lt;section&gt;308&lt;/section&gt;&lt;dates&gt;&lt;year&gt;2015&lt;/year&gt;&lt;pub-dates&gt;&lt;date&gt;2015/09/01/&lt;/date&gt;&lt;/pub-dates&gt;&lt;/dates&gt;&lt;isbn&gt;0891-5849&lt;/isbn&gt;&lt;urls&gt;&lt;related-urls&gt;&lt;url&gt;https://www.sciencedirect.com/science/article/pii/S0891584915002294&lt;/url&gt;&lt;/related-urls&gt;&lt;/urls&gt;&lt;electronic-resource-num&gt;https://doi.org/10.1016/j.freeradbiomed.2015.05.018&lt;/electronic-resource-num&gt;&lt;/record&gt;&lt;/Cite&gt;&lt;/EndNote&gt;</w:instrText>
      </w:r>
      <w:r>
        <w:rPr>
          <w:rFonts w:ascii="Times New Roman" w:hAnsi="Times New Roman" w:cs="Times New Roman"/>
          <w:sz w:val="24"/>
          <w:szCs w:val="24"/>
        </w:rPr>
        <w:fldChar w:fldCharType="separate"/>
      </w:r>
      <w:r w:rsidR="00A13223" w:rsidRPr="00A13223">
        <w:rPr>
          <w:rFonts w:ascii="Times New Roman" w:hAnsi="Times New Roman" w:cs="Times New Roman"/>
          <w:noProof/>
          <w:sz w:val="24"/>
          <w:szCs w:val="24"/>
          <w:vertAlign w:val="superscript"/>
        </w:rPr>
        <w:t>14</w:t>
      </w:r>
      <w:r>
        <w:rPr>
          <w:rFonts w:ascii="Times New Roman" w:hAnsi="Times New Roman" w:cs="Times New Roman"/>
          <w:sz w:val="24"/>
          <w:szCs w:val="24"/>
        </w:rPr>
        <w:fldChar w:fldCharType="end"/>
      </w:r>
      <w:r>
        <w:rPr>
          <w:rFonts w:ascii="Times New Roman" w:hAnsi="Times New Roman" w:cs="Times New Roman"/>
          <w:sz w:val="24"/>
          <w:szCs w:val="24"/>
        </w:rPr>
        <w:t xml:space="preserve"> </w:t>
      </w:r>
      <w:r w:rsidR="0011662A">
        <w:rPr>
          <w:rFonts w:ascii="Times New Roman" w:hAnsi="Times New Roman" w:cs="Times New Roman"/>
          <w:sz w:val="24"/>
          <w:szCs w:val="24"/>
        </w:rPr>
        <w:t>Over the past few years, however,</w:t>
      </w:r>
      <w:r>
        <w:rPr>
          <w:rFonts w:ascii="Times New Roman" w:hAnsi="Times New Roman" w:cs="Times New Roman"/>
          <w:sz w:val="24"/>
          <w:szCs w:val="24"/>
        </w:rPr>
        <w:t xml:space="preserve"> Green’s group has report</w:t>
      </w:r>
      <w:r w:rsidR="0011662A">
        <w:rPr>
          <w:rFonts w:ascii="Times New Roman" w:hAnsi="Times New Roman" w:cs="Times New Roman"/>
          <w:sz w:val="24"/>
          <w:szCs w:val="24"/>
        </w:rPr>
        <w:t>ed</w:t>
      </w:r>
      <w:r>
        <w:rPr>
          <w:rFonts w:ascii="Times New Roman" w:hAnsi="Times New Roman" w:cs="Times New Roman"/>
          <w:sz w:val="24"/>
          <w:szCs w:val="24"/>
        </w:rPr>
        <w:t xml:space="preserve"> CAT mimics with higher TON values.</w:t>
      </w:r>
      <w:r>
        <w:rPr>
          <w:rFonts w:ascii="Times New Roman" w:hAnsi="Times New Roman" w:cs="Times New Roman"/>
          <w:sz w:val="24"/>
          <w:szCs w:val="24"/>
        </w:rPr>
        <w:fldChar w:fldCharType="begin">
          <w:fldData xml:space="preserve">PEVuZE5vdGU+PENpdGU+PEF1dGhvcj5GcmVpcmU8L0F1dGhvcj48WWVhcj4yMDIzPC9ZZWFyPjxS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==
</w:fldData>
        </w:fldChar>
      </w:r>
      <w:r w:rsidR="00A13223">
        <w:rPr>
          <w:rFonts w:ascii="Times New Roman" w:hAnsi="Times New Roman" w:cs="Times New Roman"/>
          <w:sz w:val="24"/>
          <w:szCs w:val="24"/>
        </w:rPr>
        <w:instrText xml:space="preserve"> ADDIN EN.CITE </w:instrText>
      </w:r>
      <w:r w:rsidR="00A13223">
        <w:rPr>
          <w:rFonts w:ascii="Times New Roman" w:hAnsi="Times New Roman" w:cs="Times New Roman"/>
          <w:sz w:val="24"/>
          <w:szCs w:val="24"/>
        </w:rPr>
        <w:fldChar w:fldCharType="begin">
          <w:fldData xml:space="preserve">PEVuZE5vdGU+PENpdGU+PEF1dGhvcj5GcmVpcmU8L0F1dGhvcj48WWVhcj4yMDIzPC9ZZWFyPjxS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==
</w:fldData>
        </w:fldChar>
      </w:r>
      <w:r w:rsidR="00A13223">
        <w:rPr>
          <w:rFonts w:ascii="Times New Roman" w:hAnsi="Times New Roman" w:cs="Times New Roman"/>
          <w:sz w:val="24"/>
          <w:szCs w:val="24"/>
        </w:rPr>
        <w:instrText xml:space="preserve"> ADDIN EN.CITE.DATA </w:instrText>
      </w:r>
      <w:r w:rsidR="00A13223">
        <w:rPr>
          <w:rFonts w:ascii="Times New Roman" w:hAnsi="Times New Roman" w:cs="Times New Roman"/>
          <w:sz w:val="24"/>
          <w:szCs w:val="24"/>
        </w:rPr>
      </w:r>
      <w:r w:rsidR="00A13223">
        <w:rPr>
          <w:rFonts w:ascii="Times New Roman" w:hAnsi="Times New Roman" w:cs="Times New Roman"/>
          <w:sz w:val="24"/>
          <w:szCs w:val="24"/>
        </w:rPr>
        <w:fldChar w:fldCharType="end"/>
      </w:r>
      <w:r>
        <w:rPr>
          <w:rFonts w:ascii="Times New Roman" w:hAnsi="Times New Roman" w:cs="Times New Roman"/>
          <w:sz w:val="24"/>
          <w:szCs w:val="24"/>
        </w:rPr>
      </w:r>
      <w:r>
        <w:rPr>
          <w:rFonts w:ascii="Times New Roman" w:hAnsi="Times New Roman" w:cs="Times New Roman"/>
          <w:sz w:val="24"/>
          <w:szCs w:val="24"/>
        </w:rPr>
        <w:fldChar w:fldCharType="separate"/>
      </w:r>
      <w:r w:rsidR="00A13223" w:rsidRPr="00A13223">
        <w:rPr>
          <w:rFonts w:ascii="Times New Roman" w:hAnsi="Times New Roman" w:cs="Times New Roman"/>
          <w:noProof/>
          <w:sz w:val="24"/>
          <w:szCs w:val="24"/>
          <w:vertAlign w:val="superscript"/>
        </w:rPr>
        <w:t>17, 35</w:t>
      </w:r>
      <w:r>
        <w:rPr>
          <w:rFonts w:ascii="Times New Roman" w:hAnsi="Times New Roman" w:cs="Times New Roman"/>
          <w:sz w:val="24"/>
          <w:szCs w:val="24"/>
        </w:rPr>
        <w:fldChar w:fldCharType="end"/>
      </w:r>
      <w:r w:rsidR="00E752F5">
        <w:rPr>
          <w:rFonts w:ascii="Times New Roman" w:hAnsi="Times New Roman" w:cs="Times New Roman"/>
          <w:sz w:val="24"/>
          <w:szCs w:val="24"/>
        </w:rPr>
        <w:t xml:space="preserve"> The </w:t>
      </w:r>
      <w:r w:rsidR="0011662A">
        <w:rPr>
          <w:rFonts w:ascii="Times New Roman" w:hAnsi="Times New Roman" w:cs="Times New Roman"/>
          <w:sz w:val="24"/>
          <w:szCs w:val="24"/>
        </w:rPr>
        <w:t xml:space="preserve">best of the </w:t>
      </w:r>
      <w:r w:rsidR="00E752F5">
        <w:rPr>
          <w:rFonts w:ascii="Times New Roman" w:hAnsi="Times New Roman" w:cs="Times New Roman"/>
          <w:sz w:val="24"/>
          <w:szCs w:val="24"/>
        </w:rPr>
        <w:t xml:space="preserve">catalysts are manganese complexes with pyridinophane ligands, and with </w:t>
      </w:r>
      <w:r w:rsidR="00451D42">
        <w:rPr>
          <w:rFonts w:ascii="Times New Roman" w:hAnsi="Times New Roman" w:cs="Times New Roman"/>
          <w:sz w:val="24"/>
          <w:szCs w:val="24"/>
        </w:rPr>
        <w:t>judicious</w:t>
      </w:r>
      <w:r w:rsidR="00E752F5">
        <w:rPr>
          <w:rFonts w:ascii="Times New Roman" w:hAnsi="Times New Roman" w:cs="Times New Roman"/>
          <w:sz w:val="24"/>
          <w:szCs w:val="24"/>
        </w:rPr>
        <w:t xml:space="preserve"> </w:t>
      </w:r>
      <w:r w:rsidR="00451D42">
        <w:rPr>
          <w:rFonts w:ascii="Times New Roman" w:hAnsi="Times New Roman" w:cs="Times New Roman"/>
          <w:sz w:val="24"/>
          <w:szCs w:val="24"/>
        </w:rPr>
        <w:t xml:space="preserve">synthetic </w:t>
      </w:r>
      <w:r w:rsidR="00E752F5">
        <w:rPr>
          <w:rFonts w:ascii="Times New Roman" w:hAnsi="Times New Roman" w:cs="Times New Roman"/>
          <w:sz w:val="24"/>
          <w:szCs w:val="24"/>
        </w:rPr>
        <w:t>modification, the TON can reach 37.</w:t>
      </w:r>
      <w:r w:rsidR="0011662A">
        <w:rPr>
          <w:rFonts w:ascii="Times New Roman" w:hAnsi="Times New Roman" w:cs="Times New Roman"/>
          <w:sz w:val="24"/>
          <w:szCs w:val="24"/>
        </w:rPr>
        <w:fldChar w:fldCharType="begin"/>
      </w:r>
      <w:r w:rsidR="00A13223">
        <w:rPr>
          <w:rFonts w:ascii="Times New Roman" w:hAnsi="Times New Roman" w:cs="Times New Roman"/>
          <w:sz w:val="24"/>
          <w:szCs w:val="24"/>
        </w:rPr>
        <w:instrText xml:space="preserve"> ADDIN EN.CITE &lt;EndNote&gt;&lt;Cite&gt;&lt;Author&gt;Freire&lt;/Author&gt;&lt;Year&gt;2023&lt;/Year&gt;&lt;RecNum&gt;1337&lt;/RecNum&gt;&lt;DisplayText&gt;&lt;style face="superscript"&gt;17&lt;/style&gt;&lt;/DisplayText&gt;&lt;record&gt;&lt;rec-number&gt;1337&lt;/rec-number&gt;&lt;foreign-keys&gt;&lt;key app="EN" db-id="2stsa2zsrr0zsnefppxpx5xtxpr5xr02wf9d" timestamp="1724422674"&gt;1337&lt;/key&gt;&lt;/foreign-keys&gt;&lt;ref-type name="Journal Article"&gt;17&lt;/ref-type&gt;&lt;contributors&gt;&lt;authors&gt;&lt;author&gt;Freire, David M.&lt;/author&gt;&lt;author&gt;Johnston, Hannah M.&lt;/author&gt;&lt;author&gt;Smith, Katherine J.&lt;/author&gt;&lt;author&gt;Pota, Kristof&lt;/author&gt;&lt;author&gt;Mekhail, Magy A.&lt;/author&gt;&lt;author&gt;Kharel, Sugam&lt;/author&gt;&lt;author&gt;Green, Kayla N.&lt;/author&gt;&lt;/authors&gt;&lt;/contributors&gt;&lt;titles&gt;&lt;title&gt;Hydrogen Peroxide Disproportionation Activity Is Sensitive to Pyridine Substitutions on Manganese Catalysts Derived from 12-Membered Tetra-Aza Macrocyclic Ligands&lt;/title&gt;&lt;secondary-title&gt;Inorg. Chem.&lt;/secondary-title&gt;&lt;/titles&gt;&lt;periodical&gt;&lt;full-title&gt;Inorg. Chem.&lt;/full-title&gt;&lt;/periodical&gt;&lt;pages&gt;15842-15855&lt;/pages&gt;&lt;volume&gt;62&lt;/volume&gt;&lt;number&gt;39&lt;/number&gt;&lt;section&gt;15842&lt;/section&gt;&lt;dates&gt;&lt;year&gt;2023&lt;/year&gt;&lt;pub-dates&gt;&lt;date&gt;2023/10/02&lt;/date&gt;&lt;/pub-dates&gt;&lt;/dates&gt;&lt;publisher&gt;American Chemical Society&lt;/publisher&gt;&lt;isbn&gt;0020-1669&lt;/isbn&gt;&lt;urls&gt;&lt;related-urls&gt;&lt;url&gt;https://doi.org/10.1021/acs.inorgchem.3c01234&lt;/url&gt;&lt;/related-urls&gt;&lt;/urls&gt;&lt;electronic-resource-num&gt;10.1021/acs.inorgchem.3c01234&lt;/electronic-resource-num&gt;&lt;/record&gt;&lt;/Cite&gt;&lt;/EndNote&gt;</w:instrText>
      </w:r>
      <w:r w:rsidR="0011662A">
        <w:rPr>
          <w:rFonts w:ascii="Times New Roman" w:hAnsi="Times New Roman" w:cs="Times New Roman"/>
          <w:sz w:val="24"/>
          <w:szCs w:val="24"/>
        </w:rPr>
        <w:fldChar w:fldCharType="separate"/>
      </w:r>
      <w:r w:rsidR="00A13223" w:rsidRPr="00A13223">
        <w:rPr>
          <w:rFonts w:ascii="Times New Roman" w:hAnsi="Times New Roman" w:cs="Times New Roman"/>
          <w:noProof/>
          <w:sz w:val="24"/>
          <w:szCs w:val="24"/>
          <w:vertAlign w:val="superscript"/>
        </w:rPr>
        <w:t>17</w:t>
      </w:r>
      <w:r w:rsidR="0011662A">
        <w:rPr>
          <w:rFonts w:ascii="Times New Roman" w:hAnsi="Times New Roman" w:cs="Times New Roman"/>
          <w:sz w:val="24"/>
          <w:szCs w:val="24"/>
        </w:rPr>
        <w:fldChar w:fldCharType="end"/>
      </w:r>
      <w:r w:rsidR="001A244F">
        <w:rPr>
          <w:rFonts w:ascii="Times New Roman" w:hAnsi="Times New Roman" w:cs="Times New Roman"/>
          <w:sz w:val="24"/>
          <w:szCs w:val="24"/>
        </w:rPr>
        <w:t xml:space="preserve"> Much like H</w:t>
      </w:r>
      <w:r w:rsidR="001A244F">
        <w:rPr>
          <w:rFonts w:ascii="Times New Roman" w:hAnsi="Times New Roman" w:cs="Times New Roman"/>
          <w:sz w:val="24"/>
          <w:szCs w:val="24"/>
          <w:vertAlign w:val="subscript"/>
        </w:rPr>
        <w:t>4</w:t>
      </w:r>
      <w:r w:rsidR="001A244F">
        <w:rPr>
          <w:rFonts w:ascii="Times New Roman" w:hAnsi="Times New Roman" w:cs="Times New Roman"/>
          <w:sz w:val="24"/>
          <w:szCs w:val="24"/>
        </w:rPr>
        <w:t>qp4, the pyridinophane derivatives are macrocyclic, and we hypothesize that the high activities associated with both classes of ligand at least partly result from the high aqueous stabilities of their metal complexes.</w:t>
      </w:r>
      <w:r w:rsidR="001A244F">
        <w:rPr>
          <w:rFonts w:ascii="Times New Roman" w:hAnsi="Times New Roman" w:cs="Times New Roman"/>
          <w:sz w:val="24"/>
          <w:szCs w:val="24"/>
        </w:rPr>
        <w:fldChar w:fldCharType="begin">
          <w:fldData xml:space="preserve">PEVuZE5vdGU+PENpdGU+PEF1dGhvcj5GcmVpcmU8L0F1dGhvcj48WWVhcj4yMDIzPC9ZZWFyPjxS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</w:fldData>
        </w:fldChar>
      </w:r>
      <w:r w:rsidR="00A13223">
        <w:rPr>
          <w:rFonts w:ascii="Times New Roman" w:hAnsi="Times New Roman" w:cs="Times New Roman"/>
          <w:sz w:val="24"/>
          <w:szCs w:val="24"/>
        </w:rPr>
        <w:instrText xml:space="preserve"> ADDIN EN.CITE </w:instrText>
      </w:r>
      <w:r w:rsidR="00A13223">
        <w:rPr>
          <w:rFonts w:ascii="Times New Roman" w:hAnsi="Times New Roman" w:cs="Times New Roman"/>
          <w:sz w:val="24"/>
          <w:szCs w:val="24"/>
        </w:rPr>
        <w:fldChar w:fldCharType="begin">
          <w:fldData xml:space="preserve">PEVuZE5vdGU+PENpdGU+PEF1dGhvcj5GcmVpcmU8L0F1dGhvcj48WWVhcj4yMDIzPC9ZZWFyPjxS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</w:fldData>
        </w:fldChar>
      </w:r>
      <w:r w:rsidR="00A13223">
        <w:rPr>
          <w:rFonts w:ascii="Times New Roman" w:hAnsi="Times New Roman" w:cs="Times New Roman"/>
          <w:sz w:val="24"/>
          <w:szCs w:val="24"/>
        </w:rPr>
        <w:instrText xml:space="preserve"> ADDIN EN.CITE.DATA </w:instrText>
      </w:r>
      <w:r w:rsidR="00A13223">
        <w:rPr>
          <w:rFonts w:ascii="Times New Roman" w:hAnsi="Times New Roman" w:cs="Times New Roman"/>
          <w:sz w:val="24"/>
          <w:szCs w:val="24"/>
        </w:rPr>
      </w:r>
      <w:r w:rsidR="00A13223">
        <w:rPr>
          <w:rFonts w:ascii="Times New Roman" w:hAnsi="Times New Roman" w:cs="Times New Roman"/>
          <w:sz w:val="24"/>
          <w:szCs w:val="24"/>
        </w:rPr>
        <w:fldChar w:fldCharType="end"/>
      </w:r>
      <w:r w:rsidR="001A244F">
        <w:rPr>
          <w:rFonts w:ascii="Times New Roman" w:hAnsi="Times New Roman" w:cs="Times New Roman"/>
          <w:sz w:val="24"/>
          <w:szCs w:val="24"/>
        </w:rPr>
      </w:r>
      <w:r w:rsidR="001A244F">
        <w:rPr>
          <w:rFonts w:ascii="Times New Roman" w:hAnsi="Times New Roman" w:cs="Times New Roman"/>
          <w:sz w:val="24"/>
          <w:szCs w:val="24"/>
        </w:rPr>
        <w:fldChar w:fldCharType="separate"/>
      </w:r>
      <w:r w:rsidR="00A13223" w:rsidRPr="00A13223">
        <w:rPr>
          <w:rFonts w:ascii="Times New Roman" w:hAnsi="Times New Roman" w:cs="Times New Roman"/>
          <w:noProof/>
          <w:sz w:val="24"/>
          <w:szCs w:val="24"/>
          <w:vertAlign w:val="superscript"/>
        </w:rPr>
        <w:t>3, 17, 73, 74</w:t>
      </w:r>
      <w:r w:rsidR="001A244F">
        <w:rPr>
          <w:rFonts w:ascii="Times New Roman" w:hAnsi="Times New Roman" w:cs="Times New Roman"/>
          <w:sz w:val="24"/>
          <w:szCs w:val="24"/>
        </w:rPr>
        <w:fldChar w:fldCharType="end"/>
      </w:r>
      <w:r w:rsidR="00EA11C6">
        <w:rPr>
          <w:rFonts w:ascii="Times New Roman" w:hAnsi="Times New Roman" w:cs="Times New Roman"/>
          <w:sz w:val="24"/>
          <w:szCs w:val="24"/>
        </w:rPr>
        <w:t xml:space="preserve"> The H</w:t>
      </w:r>
      <w:r w:rsidR="00EA11C6">
        <w:rPr>
          <w:rFonts w:ascii="Times New Roman" w:hAnsi="Times New Roman" w:cs="Times New Roman"/>
          <w:sz w:val="24"/>
          <w:szCs w:val="24"/>
          <w:vertAlign w:val="subscript"/>
        </w:rPr>
        <w:t>4</w:t>
      </w:r>
      <w:r w:rsidR="00EA11C6">
        <w:rPr>
          <w:rFonts w:ascii="Times New Roman" w:hAnsi="Times New Roman" w:cs="Times New Roman"/>
          <w:sz w:val="24"/>
          <w:szCs w:val="24"/>
        </w:rPr>
        <w:t>q4 complexes also display little peroxidase activity.</w:t>
      </w:r>
      <w:r w:rsidR="00F373D6">
        <w:rPr>
          <w:rFonts w:ascii="Times New Roman" w:hAnsi="Times New Roman" w:cs="Times New Roman"/>
          <w:sz w:val="24"/>
          <w:szCs w:val="24"/>
        </w:rPr>
        <w:fldChar w:fldCharType="begin"/>
      </w:r>
      <w:r w:rsidR="00F373D6">
        <w:rPr>
          <w:rFonts w:ascii="Times New Roman" w:hAnsi="Times New Roman" w:cs="Times New Roman"/>
          <w:sz w:val="24"/>
          <w:szCs w:val="24"/>
        </w:rPr>
        <w:instrText xml:space="preserve"> ADDIN EN.CITE &lt;EndNote&gt;&lt;Cite&gt;&lt;Author&gt;Karbalaei&lt;/Author&gt;&lt;Year&gt;2023&lt;/Year&gt;&lt;RecNum&gt;1315&lt;/RecNum&gt;&lt;DisplayText&gt;&lt;style face="superscript"&gt;3&lt;/style&gt;&lt;/DisplayText&gt;&lt;record&gt;&lt;rec-number&gt;1315&lt;/rec-number&gt;&lt;foreign-keys&gt;&lt;key app="EN" db-id="2stsa2zsrr0zsnefppxpx5xtxpr5xr02wf9d" timestamp="1718128477"&gt;1315&lt;/key&gt;&lt;/foreign-keys&gt;&lt;ref-type name="Journal Article"&gt;17&lt;/ref-type&gt;&lt;contributors&gt;&lt;authors&gt;&lt;author&gt;Karbalaei, Sana&lt;/author&gt;&lt;author&gt;Franke, Alicja&lt;/author&gt;&lt;author&gt;Oppelt, Julian&lt;/author&gt;&lt;author&gt;Aziz, Tarfi&lt;/author&gt;&lt;author&gt;Jordan, Aubree&lt;/author&gt;&lt;author&gt;Pokkuluri, P. Raj&lt;/author&gt;&lt;author&gt;Schwartz, Dean D.&lt;/author&gt;&lt;author&gt;&lt;style face="normal" font="default" size="100%"&gt;Ivanovi&lt;/style&gt;&lt;style face="normal" font="default" charset="238" size="100%"&gt;ć-Burmazović, Ivana&lt;/style&gt;&lt;/author&gt;&lt;author&gt;&lt;style face="normal" font="default" charset="238" size="100%"&gt;Goldsmith, Christian R.&lt;/style&gt;&lt;/author&gt;&lt;/authors&gt;&lt;/contributors&gt;&lt;titles&gt;&lt;title&gt;A Macrocyclic Quinol-Containing Ligand Enables High Catalase Activity even with a Redox-Inactive Metal at the Expense of the Ability to Mimic Superoxide Dismutase&lt;/title&gt;&lt;secondary-title&gt;Chem. Sci.&lt;/secondary-title&gt;&lt;/titles&gt;&lt;periodical&gt;&lt;full-title&gt;Chem. Sci.&lt;/full-title&gt;&lt;/periodical&gt;&lt;pages&gt;9910-9922&lt;/pages&gt;&lt;volume&gt;14&lt;/volume&gt;&lt;number&gt;36&lt;/number&gt;&lt;dates&gt;&lt;year&gt;2023&lt;/year&gt;&lt;/dates&gt;&lt;publisher&gt;The Royal Society of Chemistry&lt;/publisher&gt;&lt;isbn&gt;2041-6520&lt;/isbn&gt;&lt;work-type&gt;10.1039/D3SC02398B&lt;/work-type&gt;&lt;urls&gt;&lt;related-urls&gt;&lt;url&gt;http://dx.doi.org/10.1039/D3SC02398B&lt;/url&gt;&lt;/related-urls&gt;&lt;/urls&gt;&lt;electronic-resource-num&gt;10.1039/D3SC02398B&lt;/electronic-resource-num&gt;&lt;/record&gt;&lt;/Cite&gt;&lt;/EndNote&gt;</w:instrText>
      </w:r>
      <w:r w:rsidR="00F373D6">
        <w:rPr>
          <w:rFonts w:ascii="Times New Roman" w:hAnsi="Times New Roman" w:cs="Times New Roman"/>
          <w:sz w:val="24"/>
          <w:szCs w:val="24"/>
        </w:rPr>
        <w:fldChar w:fldCharType="separate"/>
      </w:r>
      <w:r w:rsidR="00F373D6" w:rsidRPr="00F373D6">
        <w:rPr>
          <w:rFonts w:ascii="Times New Roman" w:hAnsi="Times New Roman" w:cs="Times New Roman"/>
          <w:noProof/>
          <w:sz w:val="24"/>
          <w:szCs w:val="24"/>
          <w:vertAlign w:val="superscript"/>
        </w:rPr>
        <w:t>3</w:t>
      </w:r>
      <w:r w:rsidR="00F373D6">
        <w:rPr>
          <w:rFonts w:ascii="Times New Roman" w:hAnsi="Times New Roman" w:cs="Times New Roman"/>
          <w:sz w:val="24"/>
          <w:szCs w:val="24"/>
        </w:rPr>
        <w:fldChar w:fldCharType="end"/>
      </w:r>
      <w:r w:rsidR="00EA11C6">
        <w:rPr>
          <w:rFonts w:ascii="Times New Roman" w:hAnsi="Times New Roman" w:cs="Times New Roman"/>
          <w:sz w:val="24"/>
          <w:szCs w:val="24"/>
        </w:rPr>
        <w:t xml:space="preserve"> S</w:t>
      </w:r>
      <w:r w:rsidR="00F373D6">
        <w:rPr>
          <w:rFonts w:ascii="Times New Roman" w:hAnsi="Times New Roman" w:cs="Times New Roman"/>
          <w:sz w:val="24"/>
          <w:szCs w:val="24"/>
        </w:rPr>
        <w:t>ince s</w:t>
      </w:r>
      <w:r w:rsidR="00EA11C6">
        <w:rPr>
          <w:rFonts w:ascii="Times New Roman" w:hAnsi="Times New Roman" w:cs="Times New Roman"/>
          <w:sz w:val="24"/>
          <w:szCs w:val="24"/>
        </w:rPr>
        <w:t>uch side reactivity could be directed towards the organic components of the CAT mimic,</w:t>
      </w:r>
      <w:r w:rsidR="00F373D6">
        <w:rPr>
          <w:rFonts w:ascii="Times New Roman" w:hAnsi="Times New Roman" w:cs="Times New Roman"/>
          <w:sz w:val="24"/>
          <w:szCs w:val="24"/>
        </w:rPr>
        <w:fldChar w:fldCharType="begin"/>
      </w:r>
      <w:r w:rsidR="00A13223">
        <w:rPr>
          <w:rFonts w:ascii="Times New Roman" w:hAnsi="Times New Roman" w:cs="Times New Roman"/>
          <w:sz w:val="24"/>
          <w:szCs w:val="24"/>
        </w:rPr>
        <w:instrText xml:space="preserve"> ADDIN EN.CITE &lt;EndNote&gt;&lt;Cite&gt;&lt;Author&gt;Haber&lt;/Author&gt;&lt;Year&gt;2015&lt;/Year&gt;&lt;RecNum&gt;1383&lt;/RecNum&gt;&lt;DisplayText&gt;&lt;style face="superscript"&gt;87&lt;/style&gt;&lt;/DisplayText&gt;&lt;record&gt;&lt;rec-number&gt;1383&lt;/rec-number&gt;&lt;foreign-keys&gt;&lt;key app="EN" db-id="2stsa2zsrr0zsnefppxpx5xtxpr5xr02wf9d" timestamp="1725378794"&gt;1383&lt;/key&gt;&lt;/foreign-keys&gt;&lt;ref-type name="Journal Article"&gt;17&lt;/ref-type&gt;&lt;contributors&gt;&lt;authors&gt;&lt;author&gt;Haber, Adi&lt;/author&gt;&lt;author&gt;Gross, Zeev&lt;/author&gt;&lt;/authors&gt;&lt;/contributors&gt;&lt;titles&gt;&lt;title&gt;Catalytic Antioxidant Therapy by Metallodrugs: Lessons from Metallocorroles&lt;/title&gt;&lt;secondary-title&gt;Chem. Commun.&lt;/secondary-title&gt;&lt;/titles&gt;&lt;periodical&gt;&lt;full-title&gt;Chem. Commun.&lt;/full-title&gt;&lt;/periodical&gt;&lt;pages&gt;5812-5827&lt;/pages&gt;&lt;volume&gt;51&lt;/volume&gt;&lt;number&gt;27&lt;/number&gt;&lt;section&gt;5812&lt;/section&gt;&lt;dates&gt;&lt;year&gt;2015&lt;/year&gt;&lt;/dates&gt;&lt;publisher&gt;The Royal Society of Chemistry&lt;/publisher&gt;&lt;isbn&gt;1359-7345&lt;/isbn&gt;&lt;work-type&gt;10.1039/C4CC08715A&lt;/work-type&gt;&lt;urls&gt;&lt;related-urls&gt;&lt;url&gt;http://dx.doi.org/10.1039/C4CC08715A&lt;/url&gt;&lt;/related-urls&gt;&lt;/urls&gt;&lt;electronic-resource-num&gt;10.1039/C4CC08715A&lt;/electronic-resource-num&gt;&lt;/record&gt;&lt;/Cite&gt;&lt;/EndNote&gt;</w:instrText>
      </w:r>
      <w:r w:rsidR="00F373D6">
        <w:rPr>
          <w:rFonts w:ascii="Times New Roman" w:hAnsi="Times New Roman" w:cs="Times New Roman"/>
          <w:sz w:val="24"/>
          <w:szCs w:val="24"/>
        </w:rPr>
        <w:fldChar w:fldCharType="separate"/>
      </w:r>
      <w:r w:rsidR="00A13223" w:rsidRPr="00A13223">
        <w:rPr>
          <w:rFonts w:ascii="Times New Roman" w:hAnsi="Times New Roman" w:cs="Times New Roman"/>
          <w:noProof/>
          <w:sz w:val="24"/>
          <w:szCs w:val="24"/>
          <w:vertAlign w:val="superscript"/>
        </w:rPr>
        <w:t>87</w:t>
      </w:r>
      <w:r w:rsidR="00F373D6">
        <w:rPr>
          <w:rFonts w:ascii="Times New Roman" w:hAnsi="Times New Roman" w:cs="Times New Roman"/>
          <w:sz w:val="24"/>
          <w:szCs w:val="24"/>
        </w:rPr>
        <w:fldChar w:fldCharType="end"/>
      </w:r>
      <w:r w:rsidR="00EA11C6">
        <w:rPr>
          <w:rFonts w:ascii="Times New Roman" w:hAnsi="Times New Roman" w:cs="Times New Roman"/>
          <w:sz w:val="24"/>
          <w:szCs w:val="24"/>
        </w:rPr>
        <w:t xml:space="preserve"> </w:t>
      </w:r>
      <w:r w:rsidR="00F03A98">
        <w:rPr>
          <w:rFonts w:ascii="Times New Roman" w:hAnsi="Times New Roman" w:cs="Times New Roman"/>
          <w:sz w:val="24"/>
          <w:szCs w:val="24"/>
        </w:rPr>
        <w:t xml:space="preserve">the lack of peroxidase activity renders </w:t>
      </w:r>
      <w:r w:rsidR="00F373D6">
        <w:rPr>
          <w:rFonts w:ascii="Times New Roman" w:hAnsi="Times New Roman" w:cs="Times New Roman"/>
          <w:b/>
          <w:bCs/>
          <w:sz w:val="24"/>
          <w:szCs w:val="24"/>
        </w:rPr>
        <w:t>4</w:t>
      </w:r>
      <w:r w:rsidR="00F373D6">
        <w:rPr>
          <w:rFonts w:ascii="Times New Roman" w:hAnsi="Times New Roman" w:cs="Times New Roman"/>
          <w:sz w:val="24"/>
          <w:szCs w:val="24"/>
        </w:rPr>
        <w:t xml:space="preserve">, </w:t>
      </w:r>
      <w:r w:rsidR="00F373D6">
        <w:rPr>
          <w:rFonts w:ascii="Times New Roman" w:hAnsi="Times New Roman" w:cs="Times New Roman"/>
          <w:b/>
          <w:bCs/>
          <w:sz w:val="24"/>
          <w:szCs w:val="24"/>
        </w:rPr>
        <w:t>5</w:t>
      </w:r>
      <w:r w:rsidR="00F373D6">
        <w:rPr>
          <w:rFonts w:ascii="Times New Roman" w:hAnsi="Times New Roman" w:cs="Times New Roman"/>
          <w:sz w:val="24"/>
          <w:szCs w:val="24"/>
        </w:rPr>
        <w:t xml:space="preserve">, and </w:t>
      </w:r>
      <w:r w:rsidR="00F373D6">
        <w:rPr>
          <w:rFonts w:ascii="Times New Roman" w:hAnsi="Times New Roman" w:cs="Times New Roman"/>
          <w:b/>
          <w:bCs/>
          <w:sz w:val="24"/>
          <w:szCs w:val="24"/>
        </w:rPr>
        <w:t>9</w:t>
      </w:r>
      <w:r w:rsidR="00F373D6">
        <w:rPr>
          <w:rFonts w:ascii="Times New Roman" w:hAnsi="Times New Roman" w:cs="Times New Roman"/>
          <w:sz w:val="24"/>
          <w:szCs w:val="24"/>
        </w:rPr>
        <w:t xml:space="preserve"> oxidatively robust, further prolonging catalysis.</w:t>
      </w:r>
    </w:p>
    <w:p w14:paraId="42C33A7C" w14:textId="7A862BD1" w:rsidR="00891D24" w:rsidRDefault="00891D24" w:rsidP="00924DD1">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Although it is the least active of the three H</w:t>
      </w:r>
      <w:r>
        <w:rPr>
          <w:rFonts w:ascii="Times New Roman" w:hAnsi="Times New Roman" w:cs="Times New Roman"/>
          <w:sz w:val="24"/>
          <w:szCs w:val="24"/>
          <w:vertAlign w:val="subscript"/>
        </w:rPr>
        <w:t>4</w:t>
      </w:r>
      <w:r>
        <w:rPr>
          <w:rFonts w:ascii="Times New Roman" w:hAnsi="Times New Roman" w:cs="Times New Roman"/>
          <w:sz w:val="24"/>
          <w:szCs w:val="24"/>
        </w:rPr>
        <w:t xml:space="preserve">qp4-containing CAT mimics, the Zn(II) complex </w:t>
      </w:r>
      <w:r>
        <w:rPr>
          <w:rFonts w:ascii="Times New Roman" w:hAnsi="Times New Roman" w:cs="Times New Roman"/>
          <w:b/>
          <w:bCs/>
          <w:sz w:val="24"/>
          <w:szCs w:val="24"/>
        </w:rPr>
        <w:t>9</w:t>
      </w:r>
      <w:r>
        <w:rPr>
          <w:rFonts w:ascii="Times New Roman" w:hAnsi="Times New Roman" w:cs="Times New Roman"/>
          <w:sz w:val="24"/>
          <w:szCs w:val="24"/>
        </w:rPr>
        <w:t xml:space="preserve"> is unique in that it promotes H</w:t>
      </w:r>
      <w:r>
        <w:rPr>
          <w:rFonts w:ascii="Times New Roman" w:hAnsi="Times New Roman" w:cs="Times New Roman"/>
          <w:sz w:val="24"/>
          <w:szCs w:val="24"/>
          <w:vertAlign w:val="subscript"/>
        </w:rPr>
        <w:t>2</w:t>
      </w:r>
      <w:r>
        <w:rPr>
          <w:rFonts w:ascii="Times New Roman" w:hAnsi="Times New Roman" w:cs="Times New Roman"/>
          <w:sz w:val="24"/>
          <w:szCs w:val="24"/>
        </w:rPr>
        <w:t>O</w:t>
      </w:r>
      <w:r>
        <w:rPr>
          <w:rFonts w:ascii="Times New Roman" w:hAnsi="Times New Roman" w:cs="Times New Roman"/>
          <w:sz w:val="24"/>
          <w:szCs w:val="24"/>
          <w:vertAlign w:val="subscript"/>
        </w:rPr>
        <w:t>2</w:t>
      </w:r>
      <w:r>
        <w:rPr>
          <w:rFonts w:ascii="Times New Roman" w:hAnsi="Times New Roman" w:cs="Times New Roman"/>
          <w:sz w:val="24"/>
          <w:szCs w:val="24"/>
        </w:rPr>
        <w:t xml:space="preserve"> dismutation without a redox-active metal ion.</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&lt;EndNote&gt;&lt;Cite&gt;&lt;Author&gt;Karbalaei&lt;/Author&gt;&lt;Year&gt;2023&lt;/Year&gt;&lt;RecNum&gt;1315&lt;/RecNum&gt;&lt;DisplayText&gt;&lt;style face="superscript"&gt;3&lt;/style&gt;&lt;/DisplayText&gt;&lt;record&gt;&lt;rec-number&gt;1315&lt;/rec-number&gt;&lt;foreign-keys&gt;&lt;key app="EN" db-id="2stsa2zsrr0zsnefppxpx5xtxpr5xr02wf9d" timestamp="1718128477"&gt;1315&lt;/key&gt;&lt;/foreign-keys&gt;&lt;ref-type name="Journal Article"&gt;17&lt;/ref-type&gt;&lt;contributors&gt;&lt;authors&gt;&lt;author&gt;Karbalaei, Sana&lt;/author&gt;&lt;author&gt;Franke, Alicja&lt;/author&gt;&lt;author&gt;Oppelt, Julian&lt;/author&gt;&lt;author&gt;Aziz, Tarfi&lt;/author&gt;&lt;author&gt;Jordan, Aubree&lt;/author&gt;&lt;author&gt;Pokkuluri, P. Raj&lt;/author&gt;&lt;author&gt;Schwartz, Dean D.&lt;/author&gt;&lt;author&gt;&lt;style face="normal" font="default" size="100%"&gt;Ivanovi&lt;/style&gt;&lt;style face="normal" font="default" charset="238" size="100%"&gt;ć-Burmazović, Ivana&lt;/style&gt;&lt;/author&gt;&lt;author&gt;&lt;style face="normal" font="default" charset="238" size="100%"&gt;Goldsmith, Christian R.&lt;/style&gt;&lt;/author&gt;&lt;/authors&gt;&lt;/contributors&gt;&lt;titles&gt;&lt;title&gt;A Macrocyclic Quinol-Containing Ligand Enables High Catalase Activity even with a Redox-Inactive Metal at the Expense of the Ability to Mimic Superoxide Dismutase&lt;/title&gt;&lt;secondary-title&gt;Chem. Sci.&lt;/secondary-title&gt;&lt;/titles&gt;&lt;periodical&gt;&lt;full-title&gt;Chem. Sci.&lt;/full-title&gt;&lt;/periodical&gt;&lt;pages&gt;9910-9922&lt;/pages&gt;&lt;volume&gt;14&lt;/volume&gt;&lt;number&gt;36&lt;/number&gt;&lt;dates&gt;&lt;year&gt;2023&lt;/year&gt;&lt;/dates&gt;&lt;publisher&gt;The Royal Society of Chemistry&lt;/publisher&gt;&lt;isbn&gt;2041-6520&lt;/isbn&gt;&lt;work-type&gt;10.1039/D3SC02398B&lt;/work-type&gt;&lt;urls&gt;&lt;related-urls&gt;&lt;url&gt;http://dx.doi.org/10.1039/D3SC02398B&lt;/url&gt;&lt;/related-urls&gt;&lt;/urls&gt;&lt;electronic-resource-num&gt;10.1039/D3SC02398B&lt;/electronic-resource-num&gt;&lt;/record&gt;&lt;/Cite&gt;&lt;/EndNote&gt;</w:instrText>
      </w:r>
      <w:r>
        <w:rPr>
          <w:rFonts w:ascii="Times New Roman" w:hAnsi="Times New Roman" w:cs="Times New Roman"/>
          <w:sz w:val="24"/>
          <w:szCs w:val="24"/>
        </w:rPr>
        <w:fldChar w:fldCharType="separate"/>
      </w:r>
      <w:r w:rsidRPr="00891D24">
        <w:rPr>
          <w:rFonts w:ascii="Times New Roman" w:hAnsi="Times New Roman" w:cs="Times New Roman"/>
          <w:noProof/>
          <w:sz w:val="24"/>
          <w:szCs w:val="24"/>
          <w:vertAlign w:val="superscript"/>
        </w:rPr>
        <w:t>3</w:t>
      </w:r>
      <w:r>
        <w:rPr>
          <w:rFonts w:ascii="Times New Roman" w:hAnsi="Times New Roman" w:cs="Times New Roman"/>
          <w:sz w:val="24"/>
          <w:szCs w:val="24"/>
        </w:rPr>
        <w:fldChar w:fldCharType="end"/>
      </w:r>
      <w:r>
        <w:rPr>
          <w:rFonts w:ascii="Times New Roman" w:hAnsi="Times New Roman" w:cs="Times New Roman"/>
          <w:sz w:val="24"/>
          <w:szCs w:val="24"/>
        </w:rPr>
        <w:t xml:space="preserve"> As with the aforementioned SOD activity, quinol-related redox couples can therefore replace metal-derived ones in the catalytic degradation of ROS. Although the mechanism(s) of catalysis are still under investigation, </w:t>
      </w:r>
      <w:r>
        <w:rPr>
          <w:rFonts w:ascii="Times New Roman" w:hAnsi="Times New Roman" w:cs="Times New Roman"/>
          <w:b/>
          <w:bCs/>
          <w:sz w:val="24"/>
          <w:szCs w:val="24"/>
        </w:rPr>
        <w:t>4</w:t>
      </w:r>
      <w:r>
        <w:rPr>
          <w:rFonts w:ascii="Times New Roman" w:hAnsi="Times New Roman" w:cs="Times New Roman"/>
          <w:sz w:val="24"/>
          <w:szCs w:val="24"/>
        </w:rPr>
        <w:t xml:space="preserve"> and </w:t>
      </w:r>
      <w:r>
        <w:rPr>
          <w:rFonts w:ascii="Times New Roman" w:hAnsi="Times New Roman" w:cs="Times New Roman"/>
          <w:b/>
          <w:bCs/>
          <w:sz w:val="24"/>
          <w:szCs w:val="24"/>
        </w:rPr>
        <w:t>5</w:t>
      </w:r>
      <w:r>
        <w:rPr>
          <w:rFonts w:ascii="Times New Roman" w:hAnsi="Times New Roman" w:cs="Times New Roman"/>
          <w:sz w:val="24"/>
          <w:szCs w:val="24"/>
        </w:rPr>
        <w:t xml:space="preserve"> appear to rely more heavily on metal redox couples for catalysis</w:t>
      </w:r>
      <w:r w:rsidR="00ED6D33">
        <w:rPr>
          <w:rFonts w:ascii="Times New Roman" w:hAnsi="Times New Roman" w:cs="Times New Roman"/>
          <w:sz w:val="24"/>
          <w:szCs w:val="24"/>
        </w:rPr>
        <w:t xml:space="preserve"> (Scheme 5)</w:t>
      </w:r>
      <w:r>
        <w:rPr>
          <w:rFonts w:ascii="Times New Roman" w:hAnsi="Times New Roman" w:cs="Times New Roman"/>
          <w:sz w:val="24"/>
          <w:szCs w:val="24"/>
        </w:rPr>
        <w:t xml:space="preserve">; these compounds differ from </w:t>
      </w:r>
      <w:r>
        <w:rPr>
          <w:rFonts w:ascii="Times New Roman" w:hAnsi="Times New Roman" w:cs="Times New Roman"/>
          <w:b/>
          <w:bCs/>
          <w:sz w:val="24"/>
          <w:szCs w:val="24"/>
        </w:rPr>
        <w:t>9</w:t>
      </w:r>
      <w:r>
        <w:rPr>
          <w:rFonts w:ascii="Times New Roman" w:hAnsi="Times New Roman" w:cs="Times New Roman"/>
          <w:sz w:val="24"/>
          <w:szCs w:val="24"/>
        </w:rPr>
        <w:t xml:space="preserve"> in that we do not observe substantial ligand oxidation until late in catalysis.</w:t>
      </w:r>
      <w:r>
        <w:rPr>
          <w:rFonts w:ascii="Times New Roman" w:hAnsi="Times New Roman" w:cs="Times New Roman"/>
          <w:sz w:val="24"/>
          <w:szCs w:val="24"/>
        </w:rPr>
        <w:fldChar w:fldCharType="begin">
          <w:fldData xml:space="preserve">PEVuZE5vdGU+PENpdGU+PEF1dGhvcj5LYXJiYWxhZWk8L0F1dGhvcj48WWVhcj4yMDIyPC9ZZWFy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</w:fldData>
        </w:fldChar>
      </w:r>
      <w:r w:rsidR="00A13223">
        <w:rPr>
          <w:rFonts w:ascii="Times New Roman" w:hAnsi="Times New Roman" w:cs="Times New Roman"/>
          <w:sz w:val="24"/>
          <w:szCs w:val="24"/>
        </w:rPr>
        <w:instrText xml:space="preserve"> ADDIN EN.CITE </w:instrText>
      </w:r>
      <w:r w:rsidR="00A13223">
        <w:rPr>
          <w:rFonts w:ascii="Times New Roman" w:hAnsi="Times New Roman" w:cs="Times New Roman"/>
          <w:sz w:val="24"/>
          <w:szCs w:val="24"/>
        </w:rPr>
        <w:fldChar w:fldCharType="begin">
          <w:fldData xml:space="preserve">PEVuZE5vdGU+PENpdGU+PEF1dGhvcj5LYXJiYWxhZWk8L0F1dGhvcj48WWVhcj4yMDIyPC9ZZWFy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</w:fldData>
        </w:fldChar>
      </w:r>
      <w:r w:rsidR="00A13223">
        <w:rPr>
          <w:rFonts w:ascii="Times New Roman" w:hAnsi="Times New Roman" w:cs="Times New Roman"/>
          <w:sz w:val="24"/>
          <w:szCs w:val="24"/>
        </w:rPr>
        <w:instrText xml:space="preserve"> ADDIN EN.CITE.DATA </w:instrText>
      </w:r>
      <w:r w:rsidR="00A13223">
        <w:rPr>
          <w:rFonts w:ascii="Times New Roman" w:hAnsi="Times New Roman" w:cs="Times New Roman"/>
          <w:sz w:val="24"/>
          <w:szCs w:val="24"/>
        </w:rPr>
      </w:r>
      <w:r w:rsidR="00A13223">
        <w:rPr>
          <w:rFonts w:ascii="Times New Roman" w:hAnsi="Times New Roman" w:cs="Times New Roman"/>
          <w:sz w:val="24"/>
          <w:szCs w:val="24"/>
        </w:rPr>
        <w:fldChar w:fldCharType="end"/>
      </w:r>
      <w:r>
        <w:rPr>
          <w:rFonts w:ascii="Times New Roman" w:hAnsi="Times New Roman" w:cs="Times New Roman"/>
          <w:sz w:val="24"/>
          <w:szCs w:val="24"/>
        </w:rPr>
      </w:r>
      <w:r>
        <w:rPr>
          <w:rFonts w:ascii="Times New Roman" w:hAnsi="Times New Roman" w:cs="Times New Roman"/>
          <w:sz w:val="24"/>
          <w:szCs w:val="24"/>
        </w:rPr>
        <w:fldChar w:fldCharType="separate"/>
      </w:r>
      <w:r w:rsidR="00A13223" w:rsidRPr="00A13223">
        <w:rPr>
          <w:rFonts w:ascii="Times New Roman" w:hAnsi="Times New Roman" w:cs="Times New Roman"/>
          <w:noProof/>
          <w:sz w:val="24"/>
          <w:szCs w:val="24"/>
          <w:vertAlign w:val="superscript"/>
        </w:rPr>
        <w:t>3, 73, 74</w:t>
      </w:r>
      <w:r>
        <w:rPr>
          <w:rFonts w:ascii="Times New Roman" w:hAnsi="Times New Roman" w:cs="Times New Roman"/>
          <w:sz w:val="24"/>
          <w:szCs w:val="24"/>
        </w:rPr>
        <w:fldChar w:fldCharType="end"/>
      </w:r>
      <w:r w:rsidR="00421004">
        <w:rPr>
          <w:rFonts w:ascii="Times New Roman" w:hAnsi="Times New Roman" w:cs="Times New Roman"/>
          <w:sz w:val="24"/>
          <w:szCs w:val="24"/>
        </w:rPr>
        <w:t xml:space="preserve"> </w:t>
      </w:r>
      <w:r w:rsidR="00420C16">
        <w:rPr>
          <w:rFonts w:ascii="Times New Roman" w:hAnsi="Times New Roman" w:cs="Times New Roman"/>
          <w:sz w:val="24"/>
          <w:szCs w:val="24"/>
        </w:rPr>
        <w:t xml:space="preserve">EPR data also suggest that the Mn(II) and Fe(II) in </w:t>
      </w:r>
      <w:r w:rsidR="00420C16">
        <w:rPr>
          <w:rFonts w:ascii="Times New Roman" w:hAnsi="Times New Roman" w:cs="Times New Roman"/>
          <w:b/>
          <w:bCs/>
          <w:sz w:val="24"/>
          <w:szCs w:val="24"/>
        </w:rPr>
        <w:t xml:space="preserve">4 </w:t>
      </w:r>
      <w:r w:rsidR="00420C16">
        <w:rPr>
          <w:rFonts w:ascii="Times New Roman" w:hAnsi="Times New Roman" w:cs="Times New Roman"/>
          <w:sz w:val="24"/>
          <w:szCs w:val="24"/>
        </w:rPr>
        <w:t xml:space="preserve">and </w:t>
      </w:r>
      <w:r w:rsidR="00420C16">
        <w:rPr>
          <w:rFonts w:ascii="Times New Roman" w:hAnsi="Times New Roman" w:cs="Times New Roman"/>
          <w:b/>
          <w:bCs/>
          <w:sz w:val="24"/>
          <w:szCs w:val="24"/>
        </w:rPr>
        <w:t>5</w:t>
      </w:r>
      <w:r w:rsidR="00420C16">
        <w:rPr>
          <w:rFonts w:ascii="Times New Roman" w:hAnsi="Times New Roman" w:cs="Times New Roman"/>
          <w:sz w:val="24"/>
          <w:szCs w:val="24"/>
        </w:rPr>
        <w:t xml:space="preserve"> oxidize.</w:t>
      </w:r>
      <w:r w:rsidR="00420C16">
        <w:rPr>
          <w:rFonts w:ascii="Times New Roman" w:hAnsi="Times New Roman" w:cs="Times New Roman"/>
          <w:sz w:val="24"/>
          <w:szCs w:val="24"/>
        </w:rPr>
        <w:fldChar w:fldCharType="begin"/>
      </w:r>
      <w:r w:rsidR="00420C16">
        <w:rPr>
          <w:rFonts w:ascii="Times New Roman" w:hAnsi="Times New Roman" w:cs="Times New Roman"/>
          <w:sz w:val="24"/>
          <w:szCs w:val="24"/>
        </w:rPr>
        <w:instrText xml:space="preserve"> ADDIN EN.CITE &lt;EndNote&gt;&lt;Cite&gt;&lt;Author&gt;Karbalaei&lt;/Author&gt;&lt;Year&gt;2023&lt;/Year&gt;&lt;RecNum&gt;1315&lt;/RecNum&gt;&lt;DisplayText&gt;&lt;style face="superscript"&gt;3&lt;/style&gt;&lt;/DisplayText&gt;&lt;record&gt;&lt;rec-number&gt;1315&lt;/rec-number&gt;&lt;foreign-keys&gt;&lt;key app="EN" db-id="2stsa2zsrr0zsnefppxpx5xtxpr5xr02wf9d" timestamp="1718128477"&gt;1315&lt;/key&gt;&lt;/foreign-keys&gt;&lt;ref-type name="Journal Article"&gt;17&lt;/ref-type&gt;&lt;contributors&gt;&lt;authors&gt;&lt;author&gt;Karbalaei, Sana&lt;/author&gt;&lt;author&gt;Franke, Alicja&lt;/author&gt;&lt;author&gt;Oppelt, Julian&lt;/author&gt;&lt;author&gt;Aziz, Tarfi&lt;/author&gt;&lt;author&gt;Jordan, Aubree&lt;/author&gt;&lt;author&gt;Pokkuluri, P. Raj&lt;/author&gt;&lt;author&gt;Schwartz, Dean D.&lt;/author&gt;&lt;author&gt;&lt;style face="normal" font="default" size="100%"&gt;Ivanovi&lt;/style&gt;&lt;style face="normal" font="default" charset="238" size="100%"&gt;ć-Burmazović, Ivana&lt;/style&gt;&lt;/author&gt;&lt;author&gt;&lt;style face="normal" font="default" charset="238" size="100%"&gt;Goldsmith, Christian R.&lt;/style&gt;&lt;/author&gt;&lt;/authors&gt;&lt;/contributors&gt;&lt;titles&gt;&lt;title&gt;A Macrocyclic Quinol-Containing Ligand Enables High Catalase Activity even with a Redox-Inactive Metal at the Expense of the Ability to Mimic Superoxide Dismutase&lt;/title&gt;&lt;secondary-title&gt;Chem. Sci.&lt;/secondary-title&gt;&lt;/titles&gt;&lt;periodical&gt;&lt;full-title&gt;Chem. Sci.&lt;/full-title&gt;&lt;/periodical&gt;&lt;pages&gt;9910-9922&lt;/pages&gt;&lt;volume&gt;14&lt;/volume&gt;&lt;number&gt;36&lt;/number&gt;&lt;dates&gt;&lt;year&gt;2023&lt;/year&gt;&lt;/dates&gt;&lt;publisher&gt;The Royal Society of Chemistry&lt;/publisher&gt;&lt;isbn&gt;2041-6520&lt;/isbn&gt;&lt;work-type&gt;10.1039/D3SC02398B&lt;/work-type&gt;&lt;urls&gt;&lt;related-urls&gt;&lt;url&gt;http://dx.doi.org/10.1039/D3SC02398B&lt;/url&gt;&lt;/related-urls&gt;&lt;/urls&gt;&lt;electronic-resource-num&gt;10.1039/D3SC02398B&lt;/electronic-resource-num&gt;&lt;/record&gt;&lt;/Cite&gt;&lt;/EndNote&gt;</w:instrText>
      </w:r>
      <w:r w:rsidR="00420C16">
        <w:rPr>
          <w:rFonts w:ascii="Times New Roman" w:hAnsi="Times New Roman" w:cs="Times New Roman"/>
          <w:sz w:val="24"/>
          <w:szCs w:val="24"/>
        </w:rPr>
        <w:fldChar w:fldCharType="separate"/>
      </w:r>
      <w:r w:rsidR="00420C16" w:rsidRPr="00420C16">
        <w:rPr>
          <w:rFonts w:ascii="Times New Roman" w:hAnsi="Times New Roman" w:cs="Times New Roman"/>
          <w:noProof/>
          <w:sz w:val="24"/>
          <w:szCs w:val="24"/>
          <w:vertAlign w:val="superscript"/>
        </w:rPr>
        <w:t>3</w:t>
      </w:r>
      <w:r w:rsidR="00420C16">
        <w:rPr>
          <w:rFonts w:ascii="Times New Roman" w:hAnsi="Times New Roman" w:cs="Times New Roman"/>
          <w:sz w:val="24"/>
          <w:szCs w:val="24"/>
        </w:rPr>
        <w:fldChar w:fldCharType="end"/>
      </w:r>
      <w:r w:rsidR="00420C16">
        <w:rPr>
          <w:rFonts w:ascii="Times New Roman" w:hAnsi="Times New Roman" w:cs="Times New Roman"/>
          <w:sz w:val="24"/>
          <w:szCs w:val="24"/>
        </w:rPr>
        <w:t xml:space="preserve"> </w:t>
      </w:r>
      <w:r w:rsidR="00421004">
        <w:rPr>
          <w:rFonts w:ascii="Times New Roman" w:hAnsi="Times New Roman" w:cs="Times New Roman"/>
          <w:sz w:val="24"/>
          <w:szCs w:val="24"/>
        </w:rPr>
        <w:t>The CAT mimicry of coordination complexes with linear quinol-containing ligands is currently being investigated.</w:t>
      </w:r>
    </w:p>
    <w:p w14:paraId="48909432" w14:textId="58C8681F" w:rsidR="00D642DA" w:rsidRDefault="0003485E" w:rsidP="00D642DA">
      <w:pPr>
        <w:spacing w:after="0" w:line="360" w:lineRule="auto"/>
        <w:jc w:val="center"/>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1B4F5BC9" wp14:editId="6AA1EF95">
            <wp:extent cx="5120640" cy="5102352"/>
            <wp:effectExtent l="0" t="0" r="3810" b="3175"/>
            <wp:docPr id="1772378037" name="Picture 1" descr="A diagram of chemical formula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2378037" name="Picture 1" descr="A diagram of chemical formulas&#10;&#10;Description automatically generated"/>
                    <pic:cNvPicPr/>
                  </pic:nvPicPr>
                  <pic:blipFill>
                    <a:blip r:embed="rId22" cstate="print">
                      <a:extLst>
                        <a:ext uri="{28A0092B-C50C-407E-A947-70E740481C1C}">
                          <a14:useLocalDpi xmlns:a14="http://schemas.microsoft.com/office/drawing/2010/main" val="0"/>
                        </a:ext>
                      </a:extLst>
                    </a:blip>
                    <a:stretch>
                      <a:fillRect/>
                    </a:stretch>
                  </pic:blipFill>
                  <pic:spPr>
                    <a:xfrm>
                      <a:off x="0" y="0"/>
                      <a:ext cx="5120640" cy="5102352"/>
                    </a:xfrm>
                    <a:prstGeom prst="rect">
                      <a:avLst/>
                    </a:prstGeom>
                  </pic:spPr>
                </pic:pic>
              </a:graphicData>
            </a:graphic>
          </wp:inline>
        </w:drawing>
      </w:r>
    </w:p>
    <w:p w14:paraId="6274BAA6" w14:textId="1BF2A624" w:rsidR="00D642DA" w:rsidRDefault="00D642DA" w:rsidP="00D642DA">
      <w:pPr>
        <w:spacing w:after="0" w:line="240" w:lineRule="auto"/>
        <w:jc w:val="both"/>
        <w:rPr>
          <w:rFonts w:ascii="Times New Roman" w:hAnsi="Times New Roman" w:cs="Times New Roman"/>
          <w:sz w:val="24"/>
          <w:szCs w:val="24"/>
        </w:rPr>
      </w:pPr>
      <w:r w:rsidRPr="00D642DA">
        <w:rPr>
          <w:rFonts w:ascii="Times New Roman" w:hAnsi="Times New Roman" w:cs="Times New Roman"/>
          <w:b/>
          <w:bCs/>
          <w:sz w:val="24"/>
          <w:szCs w:val="24"/>
        </w:rPr>
        <w:t>Scheme 5.</w:t>
      </w:r>
      <w:r>
        <w:rPr>
          <w:rFonts w:ascii="Times New Roman" w:hAnsi="Times New Roman" w:cs="Times New Roman"/>
          <w:sz w:val="24"/>
          <w:szCs w:val="24"/>
        </w:rPr>
        <w:t xml:space="preserve"> Proposed mechanisms for CAT mimicry by H</w:t>
      </w:r>
      <w:r>
        <w:rPr>
          <w:rFonts w:ascii="Times New Roman" w:hAnsi="Times New Roman" w:cs="Times New Roman"/>
          <w:sz w:val="24"/>
          <w:szCs w:val="24"/>
          <w:vertAlign w:val="subscript"/>
        </w:rPr>
        <w:t>4</w:t>
      </w:r>
      <w:r>
        <w:rPr>
          <w:rFonts w:ascii="Times New Roman" w:hAnsi="Times New Roman" w:cs="Times New Roman"/>
          <w:sz w:val="24"/>
          <w:szCs w:val="24"/>
        </w:rPr>
        <w:t xml:space="preserve">qp4 complexes. The Zn(II) complex </w:t>
      </w:r>
      <w:r>
        <w:rPr>
          <w:rFonts w:ascii="Times New Roman" w:hAnsi="Times New Roman" w:cs="Times New Roman"/>
          <w:b/>
          <w:bCs/>
          <w:sz w:val="24"/>
          <w:szCs w:val="24"/>
        </w:rPr>
        <w:t>9</w:t>
      </w:r>
      <w:r>
        <w:rPr>
          <w:rFonts w:ascii="Times New Roman" w:hAnsi="Times New Roman" w:cs="Times New Roman"/>
          <w:sz w:val="24"/>
          <w:szCs w:val="24"/>
        </w:rPr>
        <w:t xml:space="preserve"> is proposed to proceed through the organic redox cycle whereas </w:t>
      </w:r>
      <w:r>
        <w:rPr>
          <w:rFonts w:ascii="Times New Roman" w:hAnsi="Times New Roman" w:cs="Times New Roman"/>
          <w:b/>
          <w:bCs/>
          <w:sz w:val="24"/>
          <w:szCs w:val="24"/>
        </w:rPr>
        <w:t>4</w:t>
      </w:r>
      <w:r>
        <w:rPr>
          <w:rFonts w:ascii="Times New Roman" w:hAnsi="Times New Roman" w:cs="Times New Roman"/>
          <w:sz w:val="24"/>
          <w:szCs w:val="24"/>
        </w:rPr>
        <w:t xml:space="preserve"> and </w:t>
      </w:r>
      <w:r>
        <w:rPr>
          <w:rFonts w:ascii="Times New Roman" w:hAnsi="Times New Roman" w:cs="Times New Roman"/>
          <w:b/>
          <w:bCs/>
          <w:sz w:val="24"/>
          <w:szCs w:val="24"/>
        </w:rPr>
        <w:t>5</w:t>
      </w:r>
      <w:r>
        <w:rPr>
          <w:rFonts w:ascii="Times New Roman" w:hAnsi="Times New Roman" w:cs="Times New Roman"/>
          <w:sz w:val="24"/>
          <w:szCs w:val="24"/>
        </w:rPr>
        <w:t xml:space="preserve"> are proposed to mostly use the metal redox cycle, with ligand oxidation only occurring as the H</w:t>
      </w:r>
      <w:r>
        <w:rPr>
          <w:rFonts w:ascii="Times New Roman" w:hAnsi="Times New Roman" w:cs="Times New Roman"/>
          <w:sz w:val="24"/>
          <w:szCs w:val="24"/>
          <w:vertAlign w:val="subscript"/>
        </w:rPr>
        <w:t>2</w:t>
      </w:r>
      <w:r>
        <w:rPr>
          <w:rFonts w:ascii="Times New Roman" w:hAnsi="Times New Roman" w:cs="Times New Roman"/>
          <w:sz w:val="24"/>
          <w:szCs w:val="24"/>
        </w:rPr>
        <w:t>O</w:t>
      </w:r>
      <w:r>
        <w:rPr>
          <w:rFonts w:ascii="Times New Roman" w:hAnsi="Times New Roman" w:cs="Times New Roman"/>
          <w:sz w:val="24"/>
          <w:szCs w:val="24"/>
          <w:vertAlign w:val="subscript"/>
        </w:rPr>
        <w:t>2</w:t>
      </w:r>
      <w:r>
        <w:rPr>
          <w:rFonts w:ascii="Times New Roman" w:hAnsi="Times New Roman" w:cs="Times New Roman"/>
          <w:sz w:val="24"/>
          <w:szCs w:val="24"/>
        </w:rPr>
        <w:t xml:space="preserve"> depletes.</w:t>
      </w:r>
      <w:r w:rsidRPr="00D642DA">
        <w:rPr>
          <w:rFonts w:ascii="Times New Roman" w:hAnsi="Times New Roman" w:cs="Times New Roman"/>
          <w:sz w:val="24"/>
          <w:szCs w:val="24"/>
        </w:rPr>
        <w:t xml:space="preserve"> </w:t>
      </w:r>
      <w:r>
        <w:rPr>
          <w:rFonts w:ascii="Times New Roman" w:hAnsi="Times New Roman" w:cs="Times New Roman"/>
          <w:sz w:val="24"/>
          <w:szCs w:val="24"/>
        </w:rPr>
        <w:t xml:space="preserve">This graphic was adapted from reference </w:t>
      </w:r>
      <w:r w:rsidRPr="007304CD">
        <w:rPr>
          <w:rFonts w:ascii="Times New Roman" w:hAnsi="Times New Roman" w:cs="Times New Roman"/>
          <w:sz w:val="24"/>
          <w:szCs w:val="24"/>
        </w:rPr>
        <w:fldChar w:fldCharType="begin"/>
      </w:r>
      <w:r w:rsidRPr="007304CD">
        <w:rPr>
          <w:rFonts w:ascii="Times New Roman" w:hAnsi="Times New Roman" w:cs="Times New Roman"/>
          <w:sz w:val="24"/>
          <w:szCs w:val="24"/>
        </w:rPr>
        <w:instrText xml:space="preserve"> ADDIN EN.CITE &lt;EndNote&gt;&lt;Cite&gt;&lt;Author&gt;Karbalaei&lt;/Author&gt;&lt;Year&gt;2023&lt;/Year&gt;&lt;RecNum&gt;1315&lt;/RecNum&gt;&lt;DisplayText&gt;&lt;style face="superscript"&gt;3&lt;/style&gt;&lt;/DisplayText&gt;&lt;record&gt;&lt;rec-number&gt;1315&lt;/rec-number&gt;&lt;foreign-keys&gt;&lt;key app="EN" db-id="2stsa2zsrr0zsnefppxpx5xtxpr5xr02wf9d" timestamp="1718128477"&gt;1315&lt;/key&gt;&lt;/foreign-keys&gt;&lt;ref-type name="Journal Article"&gt;17&lt;/ref-type&gt;&lt;contributors&gt;&lt;authors&gt;&lt;author&gt;Karbalaei, Sana&lt;/author&gt;&lt;author&gt;Franke, Alicja&lt;/author&gt;&lt;author&gt;Oppelt, Julian&lt;/author&gt;&lt;author&gt;Aziz, Tarfi&lt;/author&gt;&lt;author&gt;Jordan, Aubree&lt;/author&gt;&lt;author&gt;Pokkuluri, P. Raj&lt;/author&gt;&lt;author&gt;Schwartz, Dean D.&lt;/author&gt;&lt;author&gt;&lt;style face="normal" font="default" size="100%"&gt;Ivanovi&lt;/style&gt;&lt;style face="normal" font="default" charset="238" size="100%"&gt;ć-Burmazović, Ivana&lt;/style&gt;&lt;/author&gt;&lt;author&gt;&lt;style face="normal" font="default" charset="238" size="100%"&gt;Goldsmith, Christian R.&lt;/style&gt;&lt;/author&gt;&lt;/authors&gt;&lt;/contributors&gt;&lt;titles&gt;&lt;title&gt;A Macrocyclic Quinol-Containing Ligand Enables High Catalase Activity even with a Redox-Inactive Metal at the Expense of the Ability to Mimic Superoxide Dismutase&lt;/title&gt;&lt;secondary-title&gt;Chem. Sci.&lt;/secondary-title&gt;&lt;/titles&gt;&lt;periodical&gt;&lt;full-title&gt;Chem. Sci.&lt;/full-title&gt;&lt;/periodical&gt;&lt;pages&gt;9910-9922&lt;/pages&gt;&lt;volume&gt;14&lt;/volume&gt;&lt;number&gt;36&lt;/number&gt;&lt;dates&gt;&lt;year&gt;2023&lt;/year&gt;&lt;/dates&gt;&lt;publisher&gt;The Royal Society of Chemistry&lt;/publisher&gt;&lt;isbn&gt;2041-6520&lt;/isbn&gt;&lt;work-type&gt;10.1039/D3SC02398B&lt;/work-type&gt;&lt;urls&gt;&lt;related-urls&gt;&lt;url&gt;http://dx.doi.org/10.1039/D3SC02398B&lt;/url&gt;&lt;/related-urls&gt;&lt;/urls&gt;&lt;electronic-resource-num&gt;10.1039/D3SC02398B&lt;/electronic-resource-num&gt;&lt;/record&gt;&lt;/Cite&gt;&lt;/EndNote&gt;</w:instrText>
      </w:r>
      <w:r w:rsidRPr="007304CD">
        <w:rPr>
          <w:rFonts w:ascii="Times New Roman" w:hAnsi="Times New Roman" w:cs="Times New Roman"/>
          <w:sz w:val="24"/>
          <w:szCs w:val="24"/>
        </w:rPr>
        <w:fldChar w:fldCharType="separate"/>
      </w:r>
      <w:r w:rsidRPr="007304CD">
        <w:rPr>
          <w:rFonts w:ascii="Times New Roman" w:hAnsi="Times New Roman" w:cs="Times New Roman"/>
          <w:noProof/>
          <w:sz w:val="24"/>
          <w:szCs w:val="24"/>
        </w:rPr>
        <w:t>3</w:t>
      </w:r>
      <w:r w:rsidRPr="007304CD">
        <w:rPr>
          <w:rFonts w:ascii="Times New Roman" w:hAnsi="Times New Roman" w:cs="Times New Roman"/>
          <w:sz w:val="24"/>
          <w:szCs w:val="24"/>
        </w:rPr>
        <w:fldChar w:fldCharType="end"/>
      </w:r>
      <w:r w:rsidR="004E26B9">
        <w:rPr>
          <w:rFonts w:ascii="Times New Roman" w:hAnsi="Times New Roman" w:cs="Times New Roman"/>
          <w:sz w:val="24"/>
          <w:szCs w:val="24"/>
        </w:rPr>
        <w:t xml:space="preserve"> with permission from</w:t>
      </w:r>
      <w:r>
        <w:rPr>
          <w:rFonts w:ascii="Times New Roman" w:hAnsi="Times New Roman" w:cs="Times New Roman"/>
          <w:sz w:val="24"/>
          <w:szCs w:val="24"/>
        </w:rPr>
        <w:t xml:space="preserve"> </w:t>
      </w:r>
      <w:r w:rsidR="004E26B9">
        <w:rPr>
          <w:rFonts w:ascii="Times New Roman" w:hAnsi="Times New Roman" w:cs="Times New Roman"/>
          <w:sz w:val="24"/>
          <w:szCs w:val="24"/>
        </w:rPr>
        <w:t xml:space="preserve">the </w:t>
      </w:r>
      <w:r>
        <w:rPr>
          <w:rFonts w:ascii="Times New Roman" w:hAnsi="Times New Roman" w:cs="Times New Roman"/>
          <w:sz w:val="24"/>
          <w:szCs w:val="24"/>
        </w:rPr>
        <w:t>Royal Society of Chemistry</w:t>
      </w:r>
      <w:r w:rsidR="004E26B9">
        <w:rPr>
          <w:rFonts w:ascii="Times New Roman" w:hAnsi="Times New Roman" w:cs="Times New Roman"/>
          <w:sz w:val="24"/>
          <w:szCs w:val="24"/>
        </w:rPr>
        <w:t xml:space="preserve"> (</w:t>
      </w:r>
      <w:r w:rsidR="004E26B9">
        <w:rPr>
          <w:rFonts w:ascii="Times New Roman" w:hAnsi="Times New Roman" w:cs="Times New Roman"/>
          <w:sz w:val="24"/>
          <w:szCs w:val="24"/>
        </w:rPr>
        <w:t>Copyright 2023</w:t>
      </w:r>
      <w:r w:rsidR="004E26B9">
        <w:rPr>
          <w:rFonts w:ascii="Times New Roman" w:hAnsi="Times New Roman" w:cs="Times New Roman"/>
          <w:sz w:val="24"/>
          <w:szCs w:val="24"/>
        </w:rPr>
        <w:t>)</w:t>
      </w:r>
      <w:r>
        <w:rPr>
          <w:rFonts w:ascii="Times New Roman" w:hAnsi="Times New Roman" w:cs="Times New Roman"/>
          <w:sz w:val="24"/>
          <w:szCs w:val="24"/>
        </w:rPr>
        <w:t>.</w:t>
      </w:r>
    </w:p>
    <w:p w14:paraId="111146FD" w14:textId="77777777" w:rsidR="00D642DA" w:rsidRPr="00D642DA" w:rsidRDefault="00D642DA" w:rsidP="00D642DA">
      <w:pPr>
        <w:spacing w:after="0" w:line="360" w:lineRule="auto"/>
        <w:jc w:val="both"/>
        <w:rPr>
          <w:rFonts w:ascii="Times New Roman" w:hAnsi="Times New Roman" w:cs="Times New Roman"/>
          <w:sz w:val="24"/>
          <w:szCs w:val="24"/>
        </w:rPr>
      </w:pPr>
    </w:p>
    <w:p w14:paraId="33EFE6AE" w14:textId="74CD531C" w:rsidR="00C50EB5" w:rsidRDefault="00C50EB5" w:rsidP="00984160">
      <w:pPr>
        <w:pStyle w:val="ListParagraph"/>
        <w:numPr>
          <w:ilvl w:val="0"/>
          <w:numId w:val="6"/>
        </w:numPr>
        <w:spacing w:after="0" w:line="360" w:lineRule="auto"/>
        <w:ind w:left="360"/>
        <w:jc w:val="both"/>
        <w:rPr>
          <w:rFonts w:ascii="Times New Roman" w:hAnsi="Times New Roman" w:cs="Times New Roman"/>
          <w:b/>
          <w:bCs/>
          <w:sz w:val="24"/>
          <w:szCs w:val="24"/>
        </w:rPr>
      </w:pPr>
      <w:r>
        <w:rPr>
          <w:rFonts w:ascii="Times New Roman" w:hAnsi="Times New Roman" w:cs="Times New Roman"/>
          <w:b/>
          <w:bCs/>
          <w:sz w:val="24"/>
          <w:szCs w:val="24"/>
        </w:rPr>
        <w:t>F</w:t>
      </w:r>
      <w:r w:rsidR="00107839">
        <w:rPr>
          <w:rFonts w:ascii="Times New Roman" w:hAnsi="Times New Roman" w:cs="Times New Roman"/>
          <w:b/>
          <w:bCs/>
          <w:sz w:val="24"/>
          <w:szCs w:val="24"/>
        </w:rPr>
        <w:t>u</w:t>
      </w:r>
      <w:r>
        <w:rPr>
          <w:rFonts w:ascii="Times New Roman" w:hAnsi="Times New Roman" w:cs="Times New Roman"/>
          <w:b/>
          <w:bCs/>
          <w:sz w:val="24"/>
          <w:szCs w:val="24"/>
        </w:rPr>
        <w:t>nctional Mimics of Cytochrome c Oxidase/Electrocatalysts for Dioxygen Reduction</w:t>
      </w:r>
    </w:p>
    <w:p w14:paraId="3B26E417" w14:textId="34C934CE" w:rsidR="009E7584" w:rsidRPr="004D3192" w:rsidRDefault="009E7584" w:rsidP="009E7584">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Given Stahl and Machan’s successes in using quinols to shift the favored product of ORR from H</w:t>
      </w:r>
      <w:r>
        <w:rPr>
          <w:rFonts w:ascii="Times New Roman" w:hAnsi="Times New Roman" w:cs="Times New Roman"/>
          <w:sz w:val="24"/>
          <w:szCs w:val="24"/>
          <w:vertAlign w:val="subscript"/>
        </w:rPr>
        <w:t>2</w:t>
      </w:r>
      <w:r>
        <w:rPr>
          <w:rFonts w:ascii="Times New Roman" w:hAnsi="Times New Roman" w:cs="Times New Roman"/>
          <w:sz w:val="24"/>
          <w:szCs w:val="24"/>
        </w:rPr>
        <w:t>O</w:t>
      </w:r>
      <w:r>
        <w:rPr>
          <w:rFonts w:ascii="Times New Roman" w:hAnsi="Times New Roman" w:cs="Times New Roman"/>
          <w:sz w:val="24"/>
          <w:szCs w:val="24"/>
          <w:vertAlign w:val="subscript"/>
        </w:rPr>
        <w:t>2</w:t>
      </w:r>
      <w:r>
        <w:rPr>
          <w:rFonts w:ascii="Times New Roman" w:hAnsi="Times New Roman" w:cs="Times New Roman"/>
          <w:sz w:val="24"/>
          <w:szCs w:val="24"/>
        </w:rPr>
        <w:t xml:space="preserve"> to H</w:t>
      </w:r>
      <w:r>
        <w:rPr>
          <w:rFonts w:ascii="Times New Roman" w:hAnsi="Times New Roman" w:cs="Times New Roman"/>
          <w:sz w:val="24"/>
          <w:szCs w:val="24"/>
          <w:vertAlign w:val="subscript"/>
        </w:rPr>
        <w:t>2</w:t>
      </w:r>
      <w:r>
        <w:rPr>
          <w:rFonts w:ascii="Times New Roman" w:hAnsi="Times New Roman" w:cs="Times New Roman"/>
          <w:sz w:val="24"/>
          <w:szCs w:val="24"/>
        </w:rPr>
        <w:t>O,</w:t>
      </w:r>
      <w:r>
        <w:rPr>
          <w:rFonts w:ascii="Times New Roman" w:hAnsi="Times New Roman" w:cs="Times New Roman"/>
          <w:sz w:val="24"/>
          <w:szCs w:val="24"/>
        </w:rPr>
        <w:fldChar w:fldCharType="begin">
          <w:fldData xml:space="preserve">PEVuZE5vdGU+PENpdGU+PEF1dGhvcj5BbnNvbjwvQXV0aG9yPjxZZWFyPjIwMTc8L1llYXI+PFJl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=
</w:fldData>
        </w:fldChar>
      </w:r>
      <w:r w:rsidR="00A13223">
        <w:rPr>
          <w:rFonts w:ascii="Times New Roman" w:hAnsi="Times New Roman" w:cs="Times New Roman"/>
          <w:sz w:val="24"/>
          <w:szCs w:val="24"/>
        </w:rPr>
        <w:instrText xml:space="preserve"> ADDIN EN.CITE </w:instrText>
      </w:r>
      <w:r w:rsidR="00A13223">
        <w:rPr>
          <w:rFonts w:ascii="Times New Roman" w:hAnsi="Times New Roman" w:cs="Times New Roman"/>
          <w:sz w:val="24"/>
          <w:szCs w:val="24"/>
        </w:rPr>
        <w:fldChar w:fldCharType="begin">
          <w:fldData xml:space="preserve">PEVuZE5vdGU+PENpdGU+PEF1dGhvcj5BbnNvbjwvQXV0aG9yPjxZZWFyPjIwMTc8L1llYXI+PFJl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=
</w:fldData>
        </w:fldChar>
      </w:r>
      <w:r w:rsidR="00A13223">
        <w:rPr>
          <w:rFonts w:ascii="Times New Roman" w:hAnsi="Times New Roman" w:cs="Times New Roman"/>
          <w:sz w:val="24"/>
          <w:szCs w:val="24"/>
        </w:rPr>
        <w:instrText xml:space="preserve"> ADDIN EN.CITE.DATA </w:instrText>
      </w:r>
      <w:r w:rsidR="00A13223">
        <w:rPr>
          <w:rFonts w:ascii="Times New Roman" w:hAnsi="Times New Roman" w:cs="Times New Roman"/>
          <w:sz w:val="24"/>
          <w:szCs w:val="24"/>
        </w:rPr>
      </w:r>
      <w:r w:rsidR="00A13223">
        <w:rPr>
          <w:rFonts w:ascii="Times New Roman" w:hAnsi="Times New Roman" w:cs="Times New Roman"/>
          <w:sz w:val="24"/>
          <w:szCs w:val="24"/>
        </w:rPr>
        <w:fldChar w:fldCharType="end"/>
      </w:r>
      <w:r>
        <w:rPr>
          <w:rFonts w:ascii="Times New Roman" w:hAnsi="Times New Roman" w:cs="Times New Roman"/>
          <w:sz w:val="24"/>
          <w:szCs w:val="24"/>
        </w:rPr>
      </w:r>
      <w:r>
        <w:rPr>
          <w:rFonts w:ascii="Times New Roman" w:hAnsi="Times New Roman" w:cs="Times New Roman"/>
          <w:sz w:val="24"/>
          <w:szCs w:val="24"/>
        </w:rPr>
        <w:fldChar w:fldCharType="separate"/>
      </w:r>
      <w:r w:rsidR="00A13223" w:rsidRPr="00A13223">
        <w:rPr>
          <w:rFonts w:ascii="Times New Roman" w:hAnsi="Times New Roman" w:cs="Times New Roman"/>
          <w:noProof/>
          <w:sz w:val="24"/>
          <w:szCs w:val="24"/>
          <w:vertAlign w:val="superscript"/>
        </w:rPr>
        <w:t>68, 69</w:t>
      </w:r>
      <w:r>
        <w:rPr>
          <w:rFonts w:ascii="Times New Roman" w:hAnsi="Times New Roman" w:cs="Times New Roman"/>
          <w:sz w:val="24"/>
          <w:szCs w:val="24"/>
        </w:rPr>
        <w:fldChar w:fldCharType="end"/>
      </w:r>
      <w:r>
        <w:rPr>
          <w:rFonts w:ascii="Times New Roman" w:hAnsi="Times New Roman" w:cs="Times New Roman"/>
          <w:sz w:val="24"/>
          <w:szCs w:val="24"/>
        </w:rPr>
        <w:t xml:space="preserve"> we were curious as to whether covalently attaching such groups to the catalytic framework could provide similar or better benefits</w:t>
      </w:r>
      <w:r w:rsidR="003B3F43">
        <w:rPr>
          <w:rFonts w:ascii="Times New Roman" w:hAnsi="Times New Roman" w:cs="Times New Roman"/>
          <w:sz w:val="24"/>
          <w:szCs w:val="24"/>
        </w:rPr>
        <w:t>.</w:t>
      </w:r>
      <w:r w:rsidR="00EB6055">
        <w:rPr>
          <w:rFonts w:ascii="Times New Roman" w:hAnsi="Times New Roman" w:cs="Times New Roman"/>
          <w:sz w:val="24"/>
          <w:szCs w:val="24"/>
        </w:rPr>
        <w:t xml:space="preserve"> </w:t>
      </w:r>
      <w:r w:rsidR="003B3F43">
        <w:rPr>
          <w:rFonts w:ascii="Times New Roman" w:hAnsi="Times New Roman" w:cs="Times New Roman"/>
          <w:sz w:val="24"/>
          <w:szCs w:val="24"/>
        </w:rPr>
        <w:t>Thus, we</w:t>
      </w:r>
      <w:r w:rsidR="00EB6055">
        <w:rPr>
          <w:rFonts w:ascii="Times New Roman" w:hAnsi="Times New Roman" w:cs="Times New Roman"/>
          <w:sz w:val="24"/>
          <w:szCs w:val="24"/>
        </w:rPr>
        <w:t xml:space="preserve"> tested </w:t>
      </w:r>
      <w:r>
        <w:rPr>
          <w:rFonts w:ascii="Times New Roman" w:hAnsi="Times New Roman" w:cs="Times New Roman"/>
          <w:sz w:val="24"/>
          <w:szCs w:val="24"/>
        </w:rPr>
        <w:t>Co(II)</w:t>
      </w:r>
      <w:r w:rsidR="004D3192">
        <w:rPr>
          <w:rFonts w:ascii="Times New Roman" w:hAnsi="Times New Roman" w:cs="Times New Roman"/>
          <w:sz w:val="24"/>
          <w:szCs w:val="24"/>
        </w:rPr>
        <w:t>, Fe(II), and Fe(III) complexes with H</w:t>
      </w:r>
      <w:r w:rsidR="004D3192">
        <w:rPr>
          <w:rFonts w:ascii="Times New Roman" w:hAnsi="Times New Roman" w:cs="Times New Roman"/>
          <w:sz w:val="24"/>
          <w:szCs w:val="24"/>
          <w:vertAlign w:val="subscript"/>
        </w:rPr>
        <w:t>2</w:t>
      </w:r>
      <w:r w:rsidR="004D3192">
        <w:rPr>
          <w:rFonts w:ascii="Times New Roman" w:hAnsi="Times New Roman" w:cs="Times New Roman"/>
          <w:sz w:val="24"/>
          <w:szCs w:val="24"/>
        </w:rPr>
        <w:t>qp1, H</w:t>
      </w:r>
      <w:r w:rsidR="004D3192">
        <w:rPr>
          <w:rFonts w:ascii="Times New Roman" w:hAnsi="Times New Roman" w:cs="Times New Roman"/>
          <w:sz w:val="24"/>
          <w:szCs w:val="24"/>
          <w:vertAlign w:val="subscript"/>
        </w:rPr>
        <w:t>4</w:t>
      </w:r>
      <w:r w:rsidR="004D3192">
        <w:rPr>
          <w:rFonts w:ascii="Times New Roman" w:hAnsi="Times New Roman" w:cs="Times New Roman"/>
          <w:sz w:val="24"/>
          <w:szCs w:val="24"/>
        </w:rPr>
        <w:t>qp2, and H</w:t>
      </w:r>
      <w:r w:rsidR="004D3192">
        <w:rPr>
          <w:rFonts w:ascii="Times New Roman" w:hAnsi="Times New Roman" w:cs="Times New Roman"/>
          <w:sz w:val="24"/>
          <w:szCs w:val="24"/>
          <w:vertAlign w:val="subscript"/>
        </w:rPr>
        <w:t>2</w:t>
      </w:r>
      <w:r w:rsidR="004D3192">
        <w:rPr>
          <w:rFonts w:ascii="Times New Roman" w:hAnsi="Times New Roman" w:cs="Times New Roman"/>
          <w:sz w:val="24"/>
          <w:szCs w:val="24"/>
        </w:rPr>
        <w:t xml:space="preserve">qp3 </w:t>
      </w:r>
      <w:r w:rsidR="00AF3899">
        <w:rPr>
          <w:rFonts w:ascii="Times New Roman" w:hAnsi="Times New Roman" w:cs="Times New Roman"/>
          <w:sz w:val="24"/>
          <w:szCs w:val="24"/>
        </w:rPr>
        <w:t>as electrocatalysts for the ORR</w:t>
      </w:r>
      <w:r w:rsidR="004D3192">
        <w:rPr>
          <w:rFonts w:ascii="Times New Roman" w:hAnsi="Times New Roman" w:cs="Times New Roman"/>
          <w:sz w:val="24"/>
          <w:szCs w:val="24"/>
        </w:rPr>
        <w:t xml:space="preserve"> </w:t>
      </w:r>
      <w:r w:rsidR="003B3F43">
        <w:rPr>
          <w:rFonts w:ascii="Times New Roman" w:hAnsi="Times New Roman" w:cs="Times New Roman"/>
          <w:sz w:val="24"/>
          <w:szCs w:val="24"/>
        </w:rPr>
        <w:t xml:space="preserve">in acetonitrile solvent </w:t>
      </w:r>
      <w:r w:rsidR="004D3192">
        <w:rPr>
          <w:rFonts w:ascii="Times New Roman" w:hAnsi="Times New Roman" w:cs="Times New Roman"/>
          <w:sz w:val="24"/>
          <w:szCs w:val="24"/>
        </w:rPr>
        <w:t>(Table 3).</w:t>
      </w:r>
      <w:r w:rsidR="004D3192">
        <w:rPr>
          <w:rFonts w:ascii="Times New Roman" w:hAnsi="Times New Roman" w:cs="Times New Roman"/>
          <w:sz w:val="24"/>
          <w:szCs w:val="24"/>
        </w:rPr>
        <w:fldChar w:fldCharType="begin">
          <w:fldData xml:space="preserve">PEVuZE5vdGU+PENpdGU+PEF1dGhvcj5PYmlzZXNhbjwvQXV0aG9yPjxZZWFyPjIwMjQ8L1llYXI+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</w:fldData>
        </w:fldChar>
      </w:r>
      <w:r w:rsidR="00A13223">
        <w:rPr>
          <w:rFonts w:ascii="Times New Roman" w:hAnsi="Times New Roman" w:cs="Times New Roman"/>
          <w:sz w:val="24"/>
          <w:szCs w:val="24"/>
        </w:rPr>
        <w:instrText xml:space="preserve"> ADDIN EN.CITE </w:instrText>
      </w:r>
      <w:r w:rsidR="00A13223">
        <w:rPr>
          <w:rFonts w:ascii="Times New Roman" w:hAnsi="Times New Roman" w:cs="Times New Roman"/>
          <w:sz w:val="24"/>
          <w:szCs w:val="24"/>
        </w:rPr>
        <w:fldChar w:fldCharType="begin">
          <w:fldData xml:space="preserve">PEVuZE5vdGU+PENpdGU+PEF1dGhvcj5PYmlzZXNhbjwvQXV0aG9yPjxZZWFyPjIwMjQ8L1llYXI+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</w:fldData>
        </w:fldChar>
      </w:r>
      <w:r w:rsidR="00A13223">
        <w:rPr>
          <w:rFonts w:ascii="Times New Roman" w:hAnsi="Times New Roman" w:cs="Times New Roman"/>
          <w:sz w:val="24"/>
          <w:szCs w:val="24"/>
        </w:rPr>
        <w:instrText xml:space="preserve"> ADDIN EN.CITE.DATA </w:instrText>
      </w:r>
      <w:r w:rsidR="00A13223">
        <w:rPr>
          <w:rFonts w:ascii="Times New Roman" w:hAnsi="Times New Roman" w:cs="Times New Roman"/>
          <w:sz w:val="24"/>
          <w:szCs w:val="24"/>
        </w:rPr>
      </w:r>
      <w:r w:rsidR="00A13223">
        <w:rPr>
          <w:rFonts w:ascii="Times New Roman" w:hAnsi="Times New Roman" w:cs="Times New Roman"/>
          <w:sz w:val="24"/>
          <w:szCs w:val="24"/>
        </w:rPr>
        <w:fldChar w:fldCharType="end"/>
      </w:r>
      <w:r w:rsidR="004D3192">
        <w:rPr>
          <w:rFonts w:ascii="Times New Roman" w:hAnsi="Times New Roman" w:cs="Times New Roman"/>
          <w:sz w:val="24"/>
          <w:szCs w:val="24"/>
        </w:rPr>
      </w:r>
      <w:r w:rsidR="004D3192">
        <w:rPr>
          <w:rFonts w:ascii="Times New Roman" w:hAnsi="Times New Roman" w:cs="Times New Roman"/>
          <w:sz w:val="24"/>
          <w:szCs w:val="24"/>
        </w:rPr>
        <w:fldChar w:fldCharType="separate"/>
      </w:r>
      <w:r w:rsidR="00A13223" w:rsidRPr="00A13223">
        <w:rPr>
          <w:rFonts w:ascii="Times New Roman" w:hAnsi="Times New Roman" w:cs="Times New Roman"/>
          <w:noProof/>
          <w:sz w:val="24"/>
          <w:szCs w:val="24"/>
          <w:vertAlign w:val="superscript"/>
        </w:rPr>
        <w:t>4, 88</w:t>
      </w:r>
      <w:r w:rsidR="004D3192">
        <w:rPr>
          <w:rFonts w:ascii="Times New Roman" w:hAnsi="Times New Roman" w:cs="Times New Roman"/>
          <w:sz w:val="24"/>
          <w:szCs w:val="24"/>
        </w:rPr>
        <w:fldChar w:fldCharType="end"/>
      </w:r>
      <w:r w:rsidR="004D3192">
        <w:rPr>
          <w:rFonts w:ascii="Times New Roman" w:hAnsi="Times New Roman" w:cs="Times New Roman"/>
          <w:sz w:val="24"/>
          <w:szCs w:val="24"/>
        </w:rPr>
        <w:t xml:space="preserve"> </w:t>
      </w:r>
      <w:r w:rsidR="00AF37FA">
        <w:rPr>
          <w:rFonts w:ascii="Times New Roman" w:hAnsi="Times New Roman" w:cs="Times New Roman"/>
          <w:sz w:val="24"/>
          <w:szCs w:val="24"/>
        </w:rPr>
        <w:t>The H</w:t>
      </w:r>
      <w:r w:rsidR="00AF37FA" w:rsidRPr="00AF37FA">
        <w:rPr>
          <w:rFonts w:ascii="Times New Roman" w:hAnsi="Times New Roman" w:cs="Times New Roman"/>
          <w:sz w:val="24"/>
          <w:szCs w:val="24"/>
          <w:vertAlign w:val="subscript"/>
        </w:rPr>
        <w:t>4</w:t>
      </w:r>
      <w:r w:rsidR="00AF37FA">
        <w:rPr>
          <w:rFonts w:ascii="Times New Roman" w:hAnsi="Times New Roman" w:cs="Times New Roman"/>
          <w:sz w:val="24"/>
          <w:szCs w:val="24"/>
        </w:rPr>
        <w:t xml:space="preserve">qp4 complex </w:t>
      </w:r>
      <w:r w:rsidR="00AF37FA">
        <w:rPr>
          <w:rFonts w:ascii="Times New Roman" w:hAnsi="Times New Roman" w:cs="Times New Roman"/>
          <w:b/>
          <w:bCs/>
          <w:sz w:val="24"/>
          <w:szCs w:val="24"/>
        </w:rPr>
        <w:t>5</w:t>
      </w:r>
      <w:r w:rsidR="00AF37FA">
        <w:rPr>
          <w:rFonts w:ascii="Times New Roman" w:hAnsi="Times New Roman" w:cs="Times New Roman"/>
          <w:sz w:val="24"/>
          <w:szCs w:val="24"/>
        </w:rPr>
        <w:t xml:space="preserve"> reacts too slowly with O</w:t>
      </w:r>
      <w:r w:rsidR="00AF37FA">
        <w:rPr>
          <w:rFonts w:ascii="Times New Roman" w:hAnsi="Times New Roman" w:cs="Times New Roman"/>
          <w:sz w:val="24"/>
          <w:szCs w:val="24"/>
          <w:vertAlign w:val="subscript"/>
        </w:rPr>
        <w:t>2</w:t>
      </w:r>
      <w:r w:rsidR="00AF37FA">
        <w:rPr>
          <w:rFonts w:ascii="Times New Roman" w:hAnsi="Times New Roman" w:cs="Times New Roman"/>
          <w:sz w:val="24"/>
          <w:szCs w:val="24"/>
        </w:rPr>
        <w:t xml:space="preserve"> to be an effective catalyst.</w:t>
      </w:r>
      <w:r w:rsidR="00AF37FA">
        <w:rPr>
          <w:rFonts w:ascii="Times New Roman" w:hAnsi="Times New Roman" w:cs="Times New Roman"/>
          <w:sz w:val="24"/>
          <w:szCs w:val="24"/>
        </w:rPr>
        <w:fldChar w:fldCharType="begin"/>
      </w:r>
      <w:r w:rsidR="00A13223">
        <w:rPr>
          <w:rFonts w:ascii="Times New Roman" w:hAnsi="Times New Roman" w:cs="Times New Roman"/>
          <w:sz w:val="24"/>
          <w:szCs w:val="24"/>
        </w:rPr>
        <w:instrText xml:space="preserve"> ADDIN EN.CITE &lt;EndNote&gt;&lt;Cite&gt;&lt;Author&gt;Karbalaei&lt;/Author&gt;&lt;Year&gt;2022&lt;/Year&gt;&lt;RecNum&gt;1333&lt;/RecNum&gt;&lt;DisplayText&gt;&lt;style face="superscript"&gt;73&lt;/style&gt;&lt;/DisplayText&gt;&lt;record&gt;&lt;rec-number&gt;1333&lt;/rec-number&gt;&lt;foreign-keys&gt;&lt;key app="EN" db-id="2stsa2zsrr0zsnefppxpx5xtxpr5xr02wf9d" timestamp="1724419208"&gt;1333&lt;/key&gt;&lt;/foreign-keys&gt;&lt;ref-type name="Journal Article"&gt;17&lt;/ref-type&gt;&lt;contributors&gt;&lt;authors&gt;&lt;author&gt;Karbalaei, Sana&lt;/author&gt;&lt;author&gt;Franke, Alicja&lt;/author&gt;&lt;author&gt;Jordan, Aubree&lt;/author&gt;&lt;author&gt;Rose, Cayla&lt;/author&gt;&lt;author&gt;Pokkuluri, P. Raj&lt;/author&gt;&lt;author&gt;Beyers, Ronald J.&lt;/author&gt;&lt;author&gt;Zahl, Achim&lt;/author&gt;&lt;author&gt;&lt;style face="normal" font="default" size="100%"&gt;Ivanovi&lt;/style&gt;&lt;style face="normal" font="default" charset="238" size="100%"&gt;ć-Burmazović, Ivana&lt;/style&gt;&lt;/author&gt;&lt;author&gt;&lt;style face="normal" font="default" charset="238" size="100%"&gt;Goldsmith, Christian R.&lt;/style&gt;&lt;/author&gt;&lt;/authors&gt;&lt;/contributors&gt;&lt;titles&gt;&lt;title&gt;&lt;style face="normal" font="default" size="100%"&gt;A Highly Water- and Air-Stable Iron-Containing MRI Contrast Agent Sensor for H&lt;/style&gt;&lt;style face="subscript" font="default" size="100%"&gt;2&lt;/style&gt;&lt;style face="normal" font="default" size="100%"&gt;O&lt;/style&gt;&lt;style face="subscript" font="default" size="100%"&gt;2&lt;/style&gt;&lt;/title&gt;&lt;secondary-title&gt;Chem. Eur. J.&lt;/secondary-title&gt;&lt;/titles&gt;&lt;periodical&gt;&lt;full-title&gt;Chem. Eur. J.&lt;/full-title&gt;&lt;/periodical&gt;&lt;pages&gt;e202201179&lt;/pages&gt;&lt;volume&gt;28&lt;/volume&gt;&lt;number&gt;46&lt;/number&gt;&lt;dates&gt;&lt;year&gt;2022&lt;/year&gt;&lt;/dates&gt;&lt;isbn&gt;0947-6539&lt;/isbn&gt;&lt;urls&gt;&lt;related-urls&gt;&lt;url&gt;https://chemistry-europe.onlinelibrary.wiley.com/doi/abs/10.1002/chem.202201179&lt;/url&gt;&lt;/related-urls&gt;&lt;/urls&gt;&lt;electronic-resource-num&gt;https://doi.org/10.1002/chem.202201179&lt;/electronic-resource-num&gt;&lt;/record&gt;&lt;/Cite&gt;&lt;/EndNote&gt;</w:instrText>
      </w:r>
      <w:r w:rsidR="00AF37FA">
        <w:rPr>
          <w:rFonts w:ascii="Times New Roman" w:hAnsi="Times New Roman" w:cs="Times New Roman"/>
          <w:sz w:val="24"/>
          <w:szCs w:val="24"/>
        </w:rPr>
        <w:fldChar w:fldCharType="separate"/>
      </w:r>
      <w:r w:rsidR="00A13223" w:rsidRPr="00A13223">
        <w:rPr>
          <w:rFonts w:ascii="Times New Roman" w:hAnsi="Times New Roman" w:cs="Times New Roman"/>
          <w:noProof/>
          <w:sz w:val="24"/>
          <w:szCs w:val="24"/>
          <w:vertAlign w:val="superscript"/>
        </w:rPr>
        <w:t>73</w:t>
      </w:r>
      <w:r w:rsidR="00AF37FA">
        <w:rPr>
          <w:rFonts w:ascii="Times New Roman" w:hAnsi="Times New Roman" w:cs="Times New Roman"/>
          <w:sz w:val="24"/>
          <w:szCs w:val="24"/>
        </w:rPr>
        <w:fldChar w:fldCharType="end"/>
      </w:r>
      <w:r w:rsidR="00AF37FA">
        <w:rPr>
          <w:rFonts w:ascii="Times New Roman" w:hAnsi="Times New Roman" w:cs="Times New Roman"/>
          <w:sz w:val="24"/>
          <w:szCs w:val="24"/>
        </w:rPr>
        <w:t xml:space="preserve"> </w:t>
      </w:r>
      <w:r w:rsidR="00EB6055">
        <w:rPr>
          <w:rFonts w:ascii="Times New Roman" w:hAnsi="Times New Roman" w:cs="Times New Roman"/>
          <w:sz w:val="24"/>
          <w:szCs w:val="24"/>
        </w:rPr>
        <w:lastRenderedPageBreak/>
        <w:t>Complexes with the phenolic analogs Hpp1 and Hpp3 (Scheme 1) were also analyzed for comparative purposes.</w:t>
      </w:r>
    </w:p>
    <w:p w14:paraId="70E99731" w14:textId="3720BC45" w:rsidR="009E7584" w:rsidRPr="00160898" w:rsidRDefault="000D757F" w:rsidP="009E7584">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Initial work in this area focused on cobalt catalysts. </w:t>
      </w:r>
      <w:r w:rsidR="00AF3899">
        <w:rPr>
          <w:rFonts w:ascii="Times New Roman" w:hAnsi="Times New Roman" w:cs="Times New Roman"/>
          <w:sz w:val="24"/>
          <w:szCs w:val="24"/>
        </w:rPr>
        <w:t xml:space="preserve">Although the Co(II) complex with </w:t>
      </w:r>
      <w:r w:rsidR="00AF3899" w:rsidRPr="00AF3899">
        <w:rPr>
          <w:rFonts w:ascii="Times New Roman" w:hAnsi="Times New Roman" w:cs="Times New Roman"/>
          <w:i/>
          <w:iCs/>
          <w:sz w:val="24"/>
          <w:szCs w:val="24"/>
        </w:rPr>
        <w:t>N,N,N’</w:t>
      </w:r>
      <w:r w:rsidR="00AF3899" w:rsidRPr="00AF3899">
        <w:rPr>
          <w:rFonts w:ascii="Times New Roman" w:hAnsi="Times New Roman" w:cs="Times New Roman"/>
          <w:sz w:val="24"/>
          <w:szCs w:val="24"/>
        </w:rPr>
        <w:t>-tris(2-pyridinylmethyl)-1,2-ethanediamine (trispicen)</w:t>
      </w:r>
      <w:r w:rsidR="00AF3899">
        <w:rPr>
          <w:rFonts w:ascii="Times New Roman" w:hAnsi="Times New Roman" w:cs="Times New Roman"/>
          <w:sz w:val="24"/>
          <w:szCs w:val="24"/>
        </w:rPr>
        <w:t xml:space="preserve"> is electrocatalytically inactive, compounds with H</w:t>
      </w:r>
      <w:r w:rsidR="00AF3899">
        <w:rPr>
          <w:rFonts w:ascii="Times New Roman" w:hAnsi="Times New Roman" w:cs="Times New Roman"/>
          <w:sz w:val="24"/>
          <w:szCs w:val="24"/>
          <w:vertAlign w:val="subscript"/>
        </w:rPr>
        <w:t>2</w:t>
      </w:r>
      <w:r w:rsidR="00AF3899">
        <w:rPr>
          <w:rFonts w:ascii="Times New Roman" w:hAnsi="Times New Roman" w:cs="Times New Roman"/>
          <w:sz w:val="24"/>
          <w:szCs w:val="24"/>
        </w:rPr>
        <w:t>qp1 (</w:t>
      </w:r>
      <w:r w:rsidR="00AF3899" w:rsidRPr="00AF3899">
        <w:rPr>
          <w:rFonts w:ascii="Times New Roman" w:hAnsi="Times New Roman" w:cs="Times New Roman"/>
          <w:b/>
          <w:bCs/>
          <w:sz w:val="24"/>
          <w:szCs w:val="24"/>
        </w:rPr>
        <w:t>10</w:t>
      </w:r>
      <w:r w:rsidR="00AF3899">
        <w:rPr>
          <w:rFonts w:ascii="Times New Roman" w:hAnsi="Times New Roman" w:cs="Times New Roman"/>
          <w:sz w:val="24"/>
          <w:szCs w:val="24"/>
        </w:rPr>
        <w:t>) and Hpp1 (</w:t>
      </w:r>
      <w:r w:rsidR="00AF3899">
        <w:rPr>
          <w:rFonts w:ascii="Times New Roman" w:hAnsi="Times New Roman" w:cs="Times New Roman"/>
          <w:b/>
          <w:bCs/>
          <w:sz w:val="24"/>
          <w:szCs w:val="24"/>
        </w:rPr>
        <w:t>11</w:t>
      </w:r>
      <w:r w:rsidR="00AF3899">
        <w:rPr>
          <w:rFonts w:ascii="Times New Roman" w:hAnsi="Times New Roman" w:cs="Times New Roman"/>
          <w:sz w:val="24"/>
          <w:szCs w:val="24"/>
        </w:rPr>
        <w:t>) are both active (Table 3).</w:t>
      </w:r>
      <w:r w:rsidR="00AF3899">
        <w:rPr>
          <w:rFonts w:ascii="Times New Roman" w:hAnsi="Times New Roman" w:cs="Times New Roman"/>
          <w:sz w:val="24"/>
          <w:szCs w:val="24"/>
        </w:rPr>
        <w:fldChar w:fldCharType="begin"/>
      </w:r>
      <w:r w:rsidR="00AF3899">
        <w:rPr>
          <w:rFonts w:ascii="Times New Roman" w:hAnsi="Times New Roman" w:cs="Times New Roman"/>
          <w:sz w:val="24"/>
          <w:szCs w:val="24"/>
        </w:rPr>
        <w:instrText xml:space="preserve"> ADDIN EN.CITE &lt;EndNote&gt;&lt;Cite&gt;&lt;Author&gt;Obisesan&lt;/Author&gt;&lt;Year&gt;2022&lt;/Year&gt;&lt;RecNum&gt;1330&lt;/RecNum&gt;&lt;DisplayText&gt;&lt;style face="superscript"&gt;4&lt;/style&gt;&lt;/DisplayText&gt;&lt;record&gt;&lt;rec-number&gt;1330&lt;/rec-number&gt;&lt;foreign-keys&gt;&lt;key app="EN" db-id="2stsa2zsrr0zsnefppxpx5xtxpr5xr02wf9d" timestamp="1724418471"&gt;1330&lt;/key&gt;&lt;/foreign-keys&gt;&lt;ref-type name="Journal Article"&gt;17&lt;/ref-type&gt;&lt;contributors&gt;&lt;authors&gt;&lt;author&gt;Obisesan, Segun V.&lt;/author&gt;&lt;author&gt;Rose, Cayla&lt;/author&gt;&lt;author&gt;Farnum, Byron H.&lt;/author&gt;&lt;author&gt;Goldsmith, Christian R.&lt;/author&gt;&lt;/authors&gt;&lt;/contributors&gt;&lt;titles&gt;&lt;title&gt;&lt;style face="normal" font="default" size="100%"&gt;Co(II) Complex with a Covalently Attached Pendent Quinol Selectively Reduces O&lt;/style&gt;&lt;style face="subscript" font="default" size="100%"&gt;2&lt;/style&gt;&lt;style face="normal" font="default" size="100%"&gt; to H&lt;/style&gt;&lt;style face="subscript" font="default" size="100%"&gt;2&lt;/style&gt;&lt;style face="normal" font="default" size="100%"&gt;O&lt;/style&gt;&lt;/title&gt;&lt;secondary-title&gt;J. Am. Chem. Soc.&lt;/secondary-title&gt;&lt;/titles&gt;&lt;periodical&gt;&lt;full-title&gt;J. Am. Chem. Soc.&lt;/full-title&gt;&lt;/periodical&gt;&lt;pages&gt;22826-22830&lt;/pages&gt;&lt;volume&gt;144&lt;/volume&gt;&lt;number&gt;50&lt;/number&gt;&lt;section&gt;22826&lt;/section&gt;&lt;dates&gt;&lt;year&gt;2022&lt;/year&gt;&lt;pub-dates&gt;&lt;date&gt;2022/12/21&lt;/date&gt;&lt;/pub-dates&gt;&lt;/dates&gt;&lt;publisher&gt;American Chemical Society&lt;/publisher&gt;&lt;isbn&gt;0002-7863&lt;/isbn&gt;&lt;urls&gt;&lt;related-urls&gt;&lt;url&gt;https://doi.org/10.1021/jacs.2c08315&lt;/url&gt;&lt;/related-urls&gt;&lt;/urls&gt;&lt;electronic-resource-num&gt;10.1021/jacs.2c08315&lt;/electronic-resource-num&gt;&lt;/record&gt;&lt;/Cite&gt;&lt;/EndNote&gt;</w:instrText>
      </w:r>
      <w:r w:rsidR="00AF3899">
        <w:rPr>
          <w:rFonts w:ascii="Times New Roman" w:hAnsi="Times New Roman" w:cs="Times New Roman"/>
          <w:sz w:val="24"/>
          <w:szCs w:val="24"/>
        </w:rPr>
        <w:fldChar w:fldCharType="separate"/>
      </w:r>
      <w:r w:rsidR="00AF3899" w:rsidRPr="00AF3899">
        <w:rPr>
          <w:rFonts w:ascii="Times New Roman" w:hAnsi="Times New Roman" w:cs="Times New Roman"/>
          <w:noProof/>
          <w:sz w:val="24"/>
          <w:szCs w:val="24"/>
          <w:vertAlign w:val="superscript"/>
        </w:rPr>
        <w:t>4</w:t>
      </w:r>
      <w:r w:rsidR="00AF3899">
        <w:rPr>
          <w:rFonts w:ascii="Times New Roman" w:hAnsi="Times New Roman" w:cs="Times New Roman"/>
          <w:sz w:val="24"/>
          <w:szCs w:val="24"/>
        </w:rPr>
        <w:fldChar w:fldCharType="end"/>
      </w:r>
      <w:r>
        <w:rPr>
          <w:rFonts w:ascii="Times New Roman" w:hAnsi="Times New Roman" w:cs="Times New Roman"/>
          <w:sz w:val="24"/>
          <w:szCs w:val="24"/>
        </w:rPr>
        <w:t xml:space="preserve"> The quinolic </w:t>
      </w:r>
      <w:r>
        <w:rPr>
          <w:rFonts w:ascii="Times New Roman" w:hAnsi="Times New Roman" w:cs="Times New Roman"/>
          <w:b/>
          <w:bCs/>
          <w:sz w:val="24"/>
          <w:szCs w:val="24"/>
        </w:rPr>
        <w:t>10</w:t>
      </w:r>
      <w:r>
        <w:rPr>
          <w:rFonts w:ascii="Times New Roman" w:hAnsi="Times New Roman" w:cs="Times New Roman"/>
          <w:sz w:val="24"/>
          <w:szCs w:val="24"/>
        </w:rPr>
        <w:t xml:space="preserve"> and the phenolic </w:t>
      </w:r>
      <w:r>
        <w:rPr>
          <w:rFonts w:ascii="Times New Roman" w:hAnsi="Times New Roman" w:cs="Times New Roman"/>
          <w:b/>
          <w:bCs/>
          <w:sz w:val="24"/>
          <w:szCs w:val="24"/>
        </w:rPr>
        <w:t>11</w:t>
      </w:r>
      <w:r>
        <w:rPr>
          <w:rFonts w:ascii="Times New Roman" w:hAnsi="Times New Roman" w:cs="Times New Roman"/>
          <w:sz w:val="24"/>
          <w:szCs w:val="24"/>
        </w:rPr>
        <w:t xml:space="preserve"> have nearly identical effective overpotentials </w:t>
      </w:r>
      <w:r w:rsidR="00625320">
        <w:rPr>
          <w:rFonts w:ascii="Times New Roman" w:hAnsi="Times New Roman" w:cs="Times New Roman"/>
          <w:sz w:val="24"/>
          <w:szCs w:val="24"/>
        </w:rPr>
        <w:t>(</w:t>
      </w:r>
      <w:r w:rsidR="00625320">
        <w:rPr>
          <w:rFonts w:ascii="Times New Roman" w:eastAsia="Times New Roman" w:hAnsi="Times New Roman" w:cs="Times New Roman"/>
          <w:sz w:val="24"/>
          <w:szCs w:val="24"/>
        </w:rPr>
        <w:t>ƞ</w:t>
      </w:r>
      <w:r w:rsidR="00625320" w:rsidRPr="00463C0D">
        <w:rPr>
          <w:rFonts w:ascii="Times New Roman" w:eastAsia="Times New Roman" w:hAnsi="Times New Roman" w:cs="Times New Roman"/>
          <w:sz w:val="24"/>
          <w:szCs w:val="24"/>
          <w:vertAlign w:val="subscript"/>
        </w:rPr>
        <w:t>eff</w:t>
      </w:r>
      <w:r w:rsidR="00625320">
        <w:rPr>
          <w:rFonts w:ascii="Times New Roman" w:hAnsi="Times New Roman" w:cs="Times New Roman"/>
          <w:sz w:val="24"/>
          <w:szCs w:val="24"/>
        </w:rPr>
        <w:t xml:space="preserve">) </w:t>
      </w:r>
      <w:r>
        <w:rPr>
          <w:rFonts w:ascii="Times New Roman" w:hAnsi="Times New Roman" w:cs="Times New Roman"/>
          <w:sz w:val="24"/>
          <w:szCs w:val="24"/>
        </w:rPr>
        <w:t>and activities, as assessed by their TOF</w:t>
      </w:r>
      <w:r>
        <w:rPr>
          <w:rFonts w:ascii="Times New Roman" w:hAnsi="Times New Roman" w:cs="Times New Roman"/>
          <w:sz w:val="24"/>
          <w:szCs w:val="24"/>
          <w:vertAlign w:val="subscript"/>
        </w:rPr>
        <w:t>max</w:t>
      </w:r>
      <w:r>
        <w:rPr>
          <w:rFonts w:ascii="Times New Roman" w:hAnsi="Times New Roman" w:cs="Times New Roman"/>
          <w:sz w:val="24"/>
          <w:szCs w:val="24"/>
        </w:rPr>
        <w:t xml:space="preserve"> values, but </w:t>
      </w:r>
      <w:r>
        <w:rPr>
          <w:rFonts w:ascii="Times New Roman" w:hAnsi="Times New Roman" w:cs="Times New Roman"/>
          <w:b/>
          <w:bCs/>
          <w:sz w:val="24"/>
          <w:szCs w:val="24"/>
        </w:rPr>
        <w:t>10</w:t>
      </w:r>
      <w:r>
        <w:rPr>
          <w:rFonts w:ascii="Times New Roman" w:hAnsi="Times New Roman" w:cs="Times New Roman"/>
          <w:sz w:val="24"/>
          <w:szCs w:val="24"/>
        </w:rPr>
        <w:t xml:space="preserve"> is noticeably more selective for the four-electron reduction of O</w:t>
      </w:r>
      <w:r>
        <w:rPr>
          <w:rFonts w:ascii="Times New Roman" w:hAnsi="Times New Roman" w:cs="Times New Roman"/>
          <w:sz w:val="24"/>
          <w:szCs w:val="24"/>
          <w:vertAlign w:val="subscript"/>
        </w:rPr>
        <w:t>2</w:t>
      </w:r>
      <w:r>
        <w:rPr>
          <w:rFonts w:ascii="Times New Roman" w:hAnsi="Times New Roman" w:cs="Times New Roman"/>
          <w:sz w:val="24"/>
          <w:szCs w:val="24"/>
        </w:rPr>
        <w:t xml:space="preserve"> to water. The </w:t>
      </w:r>
      <w:r w:rsidR="008E75D9">
        <w:rPr>
          <w:rFonts w:ascii="Times New Roman" w:hAnsi="Times New Roman" w:cs="Times New Roman"/>
          <w:sz w:val="24"/>
          <w:szCs w:val="24"/>
        </w:rPr>
        <w:t xml:space="preserve">results suggest that the </w:t>
      </w:r>
      <w:r>
        <w:rPr>
          <w:rFonts w:ascii="Times New Roman" w:hAnsi="Times New Roman" w:cs="Times New Roman"/>
          <w:sz w:val="24"/>
          <w:szCs w:val="24"/>
        </w:rPr>
        <w:t>quinol primarily impacts the product-determining steps</w:t>
      </w:r>
      <w:r w:rsidR="008E75D9">
        <w:rPr>
          <w:rFonts w:ascii="Times New Roman" w:hAnsi="Times New Roman" w:cs="Times New Roman"/>
          <w:sz w:val="24"/>
          <w:szCs w:val="24"/>
        </w:rPr>
        <w:t xml:space="preserve"> and demonstrate that redox-active groups can improve the product selectivity of ORR for water without increasing </w:t>
      </w:r>
      <w:r w:rsidR="00625320">
        <w:rPr>
          <w:rFonts w:ascii="Times New Roman" w:eastAsia="Times New Roman" w:hAnsi="Times New Roman" w:cs="Times New Roman"/>
          <w:sz w:val="24"/>
          <w:szCs w:val="24"/>
        </w:rPr>
        <w:t>ƞ</w:t>
      </w:r>
      <w:r w:rsidR="00625320" w:rsidRPr="00463C0D">
        <w:rPr>
          <w:rFonts w:ascii="Times New Roman" w:eastAsia="Times New Roman" w:hAnsi="Times New Roman" w:cs="Times New Roman"/>
          <w:sz w:val="24"/>
          <w:szCs w:val="24"/>
          <w:vertAlign w:val="subscript"/>
        </w:rPr>
        <w:t>eff</w:t>
      </w:r>
      <w:r w:rsidR="008E75D9">
        <w:rPr>
          <w:rFonts w:ascii="Times New Roman" w:hAnsi="Times New Roman" w:cs="Times New Roman"/>
          <w:sz w:val="24"/>
          <w:szCs w:val="24"/>
        </w:rPr>
        <w:t>.</w:t>
      </w:r>
      <w:r w:rsidR="00160898">
        <w:rPr>
          <w:rFonts w:ascii="Times New Roman" w:hAnsi="Times New Roman" w:cs="Times New Roman"/>
          <w:sz w:val="24"/>
          <w:szCs w:val="24"/>
        </w:rPr>
        <w:t xml:space="preserve"> Adding </w:t>
      </w:r>
      <w:r w:rsidR="003B3F43">
        <w:rPr>
          <w:rFonts w:ascii="Times New Roman" w:hAnsi="Times New Roman" w:cs="Times New Roman"/>
          <w:sz w:val="24"/>
          <w:szCs w:val="24"/>
        </w:rPr>
        <w:t xml:space="preserve">2.5 mM free </w:t>
      </w:r>
      <w:r w:rsidR="00160898">
        <w:rPr>
          <w:rFonts w:ascii="Times New Roman" w:hAnsi="Times New Roman" w:cs="Times New Roman"/>
          <w:sz w:val="24"/>
          <w:szCs w:val="24"/>
        </w:rPr>
        <w:t xml:space="preserve">quinol to the reaction mixtures was found to improve the yields of water from 61% to 89% for </w:t>
      </w:r>
      <w:r w:rsidR="00160898">
        <w:rPr>
          <w:rFonts w:ascii="Times New Roman" w:hAnsi="Times New Roman" w:cs="Times New Roman"/>
          <w:b/>
          <w:bCs/>
          <w:sz w:val="24"/>
          <w:szCs w:val="24"/>
        </w:rPr>
        <w:t>10</w:t>
      </w:r>
      <w:r w:rsidR="00160898">
        <w:rPr>
          <w:rFonts w:ascii="Times New Roman" w:hAnsi="Times New Roman" w:cs="Times New Roman"/>
          <w:sz w:val="24"/>
          <w:szCs w:val="24"/>
        </w:rPr>
        <w:t xml:space="preserve"> and from 11% to 61% for </w:t>
      </w:r>
      <w:r w:rsidR="00160898">
        <w:rPr>
          <w:rFonts w:ascii="Times New Roman" w:hAnsi="Times New Roman" w:cs="Times New Roman"/>
          <w:b/>
          <w:bCs/>
          <w:sz w:val="24"/>
          <w:szCs w:val="24"/>
        </w:rPr>
        <w:t>11</w:t>
      </w:r>
      <w:r w:rsidR="00160898">
        <w:rPr>
          <w:rFonts w:ascii="Times New Roman" w:hAnsi="Times New Roman" w:cs="Times New Roman"/>
          <w:sz w:val="24"/>
          <w:szCs w:val="24"/>
        </w:rPr>
        <w:t>. The results suggest to us that covalently incorporating the quinol into the catalyst framework is a more efficient way to improve product selectivity</w:t>
      </w:r>
      <w:r w:rsidR="00BD6362">
        <w:rPr>
          <w:rFonts w:ascii="Times New Roman" w:hAnsi="Times New Roman" w:cs="Times New Roman"/>
          <w:sz w:val="24"/>
          <w:szCs w:val="24"/>
        </w:rPr>
        <w:t xml:space="preserve"> than adding free quinol as an EPTM.</w:t>
      </w:r>
    </w:p>
    <w:p w14:paraId="2F7D34CA" w14:textId="77777777" w:rsidR="00AF3899" w:rsidRDefault="00AF3899" w:rsidP="009E7584">
      <w:pPr>
        <w:spacing w:after="0" w:line="360" w:lineRule="auto"/>
        <w:ind w:firstLine="720"/>
        <w:jc w:val="both"/>
        <w:rPr>
          <w:rFonts w:ascii="Times New Roman" w:hAnsi="Times New Roman" w:cs="Times New Roman"/>
          <w:sz w:val="24"/>
          <w:szCs w:val="24"/>
        </w:rPr>
      </w:pPr>
    </w:p>
    <w:p w14:paraId="2AF4755F" w14:textId="2D0BB5C7" w:rsidR="00AF3899" w:rsidRPr="00EF7D76" w:rsidRDefault="00AF3899" w:rsidP="00AF3899">
      <w:pPr>
        <w:spacing w:after="0" w:line="240" w:lineRule="auto"/>
        <w:jc w:val="both"/>
        <w:rPr>
          <w:rFonts w:ascii="Times New Roman" w:hAnsi="Times New Roman" w:cs="Times New Roman"/>
          <w:sz w:val="24"/>
          <w:szCs w:val="24"/>
        </w:rPr>
      </w:pPr>
      <w:r w:rsidRPr="004E5F94">
        <w:rPr>
          <w:rFonts w:ascii="Times New Roman" w:hAnsi="Times New Roman" w:cs="Times New Roman"/>
          <w:b/>
          <w:bCs/>
          <w:sz w:val="24"/>
          <w:szCs w:val="24"/>
        </w:rPr>
        <w:t xml:space="preserve">Table </w:t>
      </w:r>
      <w:r>
        <w:rPr>
          <w:rFonts w:ascii="Times New Roman" w:hAnsi="Times New Roman" w:cs="Times New Roman"/>
          <w:b/>
          <w:bCs/>
          <w:sz w:val="24"/>
          <w:szCs w:val="24"/>
        </w:rPr>
        <w:t>3</w:t>
      </w:r>
      <w:r w:rsidRPr="004E5F94">
        <w:rPr>
          <w:rFonts w:ascii="Times New Roman" w:hAnsi="Times New Roman" w:cs="Times New Roman"/>
          <w:b/>
          <w:bCs/>
          <w:sz w:val="24"/>
          <w:szCs w:val="24"/>
        </w:rPr>
        <w:t>.</w:t>
      </w:r>
      <w:r w:rsidRPr="004E5F94">
        <w:rPr>
          <w:rFonts w:ascii="Times New Roman" w:hAnsi="Times New Roman" w:cs="Times New Roman"/>
          <w:sz w:val="24"/>
          <w:szCs w:val="24"/>
        </w:rPr>
        <w:t xml:space="preserve"> </w:t>
      </w:r>
      <w:r>
        <w:rPr>
          <w:rFonts w:ascii="Times New Roman" w:hAnsi="Times New Roman" w:cs="Times New Roman"/>
          <w:sz w:val="24"/>
          <w:szCs w:val="24"/>
        </w:rPr>
        <w:t>Comparison of Electrocatalytic Parameters for Electrocatalytic O</w:t>
      </w:r>
      <w:r>
        <w:rPr>
          <w:rFonts w:ascii="Times New Roman" w:hAnsi="Times New Roman" w:cs="Times New Roman"/>
          <w:sz w:val="24"/>
          <w:szCs w:val="24"/>
          <w:vertAlign w:val="subscript"/>
        </w:rPr>
        <w:t>2</w:t>
      </w:r>
      <w:r>
        <w:rPr>
          <w:rFonts w:ascii="Times New Roman" w:hAnsi="Times New Roman" w:cs="Times New Roman"/>
          <w:sz w:val="24"/>
          <w:szCs w:val="24"/>
        </w:rPr>
        <w:t xml:space="preserve"> Reduction by cobalt and iron complexes with quinolic and phenolic ligands.</w:t>
      </w:r>
    </w:p>
    <w:tbl>
      <w:tblPr>
        <w:tblStyle w:val="TableGrid"/>
        <w:tblW w:w="8815" w:type="dxa"/>
        <w:tblLook w:val="04A0" w:firstRow="1" w:lastRow="0" w:firstColumn="1" w:lastColumn="0" w:noHBand="0" w:noVBand="1"/>
      </w:tblPr>
      <w:tblGrid>
        <w:gridCol w:w="2329"/>
        <w:gridCol w:w="1626"/>
        <w:gridCol w:w="1080"/>
        <w:gridCol w:w="1260"/>
        <w:gridCol w:w="1493"/>
        <w:gridCol w:w="1027"/>
      </w:tblGrid>
      <w:tr w:rsidR="00467BD2" w:rsidRPr="00C10B15" w14:paraId="73930656" w14:textId="46F006F4" w:rsidTr="00467BD2">
        <w:tc>
          <w:tcPr>
            <w:tcW w:w="2329" w:type="dxa"/>
          </w:tcPr>
          <w:p w14:paraId="7F478A3C" w14:textId="77777777" w:rsidR="00AF3899" w:rsidRPr="00C10B15" w:rsidRDefault="00AF3899" w:rsidP="00FB4F67">
            <w:pPr>
              <w:jc w:val="both"/>
              <w:rPr>
                <w:rFonts w:ascii="Times New Roman" w:hAnsi="Times New Roman" w:cs="Times New Roman"/>
                <w:sz w:val="20"/>
                <w:szCs w:val="20"/>
              </w:rPr>
            </w:pPr>
            <w:r w:rsidRPr="00C10B15">
              <w:rPr>
                <w:rFonts w:ascii="Times New Roman" w:hAnsi="Times New Roman" w:cs="Times New Roman"/>
                <w:sz w:val="20"/>
                <w:szCs w:val="20"/>
              </w:rPr>
              <w:t>Complex</w:t>
            </w:r>
          </w:p>
        </w:tc>
        <w:tc>
          <w:tcPr>
            <w:tcW w:w="1626" w:type="dxa"/>
          </w:tcPr>
          <w:p w14:paraId="768F1FFF" w14:textId="77777777" w:rsidR="00AF3899" w:rsidRDefault="00AF3899" w:rsidP="00FB4F67">
            <w:pPr>
              <w:jc w:val="both"/>
              <w:rPr>
                <w:rFonts w:ascii="Times New Roman" w:hAnsi="Times New Roman" w:cs="Times New Roman"/>
                <w:sz w:val="20"/>
                <w:szCs w:val="20"/>
              </w:rPr>
            </w:pPr>
            <w:r w:rsidRPr="00C10B15">
              <w:rPr>
                <w:rFonts w:ascii="Times New Roman" w:hAnsi="Times New Roman" w:cs="Times New Roman"/>
                <w:sz w:val="20"/>
                <w:szCs w:val="20"/>
              </w:rPr>
              <w:t xml:space="preserve"> </w:t>
            </w:r>
            <w:r w:rsidRPr="007C72DA">
              <w:rPr>
                <w:rFonts w:ascii="Times New Roman" w:hAnsi="Times New Roman" w:cs="Times New Roman"/>
                <w:i/>
                <w:iCs/>
                <w:sz w:val="20"/>
                <w:szCs w:val="20"/>
              </w:rPr>
              <w:t>E</w:t>
            </w:r>
            <w:r w:rsidRPr="007C72DA">
              <w:rPr>
                <w:rFonts w:ascii="Times New Roman" w:hAnsi="Times New Roman" w:cs="Times New Roman"/>
                <w:i/>
                <w:iCs/>
                <w:sz w:val="20"/>
                <w:szCs w:val="20"/>
                <w:vertAlign w:val="subscript"/>
              </w:rPr>
              <w:t>1/2</w:t>
            </w:r>
            <w:r>
              <w:rPr>
                <w:rFonts w:ascii="Times New Roman" w:hAnsi="Times New Roman" w:cs="Times New Roman"/>
                <w:sz w:val="20"/>
                <w:szCs w:val="20"/>
              </w:rPr>
              <w:t xml:space="preserve"> for M</w:t>
            </w:r>
            <w:r w:rsidRPr="00C10B15">
              <w:rPr>
                <w:rFonts w:ascii="Times New Roman" w:hAnsi="Times New Roman" w:cs="Times New Roman"/>
                <w:sz w:val="20"/>
                <w:szCs w:val="20"/>
              </w:rPr>
              <w:t xml:space="preserve">(III/II) </w:t>
            </w:r>
          </w:p>
          <w:p w14:paraId="6BCB71BF" w14:textId="77777777" w:rsidR="00AF3899" w:rsidRPr="00C10B15" w:rsidRDefault="00AF3899" w:rsidP="00FB4F67">
            <w:pPr>
              <w:jc w:val="both"/>
              <w:rPr>
                <w:rFonts w:ascii="Times New Roman" w:hAnsi="Times New Roman" w:cs="Times New Roman"/>
                <w:sz w:val="20"/>
                <w:szCs w:val="20"/>
              </w:rPr>
            </w:pPr>
            <w:r w:rsidRPr="00C10B15">
              <w:rPr>
                <w:rFonts w:ascii="Times New Roman" w:hAnsi="Times New Roman" w:cs="Times New Roman"/>
                <w:sz w:val="20"/>
                <w:szCs w:val="20"/>
              </w:rPr>
              <w:t>(V vs</w:t>
            </w:r>
            <w:r>
              <w:rPr>
                <w:rFonts w:ascii="Times New Roman" w:hAnsi="Times New Roman" w:cs="Times New Roman"/>
                <w:sz w:val="20"/>
                <w:szCs w:val="20"/>
              </w:rPr>
              <w:t>.</w:t>
            </w:r>
            <w:r w:rsidRPr="00C10B15">
              <w:rPr>
                <w:rFonts w:ascii="Times New Roman" w:hAnsi="Times New Roman" w:cs="Times New Roman"/>
                <w:sz w:val="20"/>
                <w:szCs w:val="20"/>
              </w:rPr>
              <w:t xml:space="preserve"> Fc</w:t>
            </w:r>
            <w:r w:rsidRPr="00C10B15">
              <w:rPr>
                <w:rFonts w:ascii="Times New Roman" w:hAnsi="Times New Roman" w:cs="Times New Roman"/>
                <w:sz w:val="20"/>
                <w:szCs w:val="20"/>
                <w:vertAlign w:val="superscript"/>
              </w:rPr>
              <w:t>+/0</w:t>
            </w:r>
            <w:r w:rsidRPr="00C10B15">
              <w:rPr>
                <w:rFonts w:ascii="Times New Roman" w:hAnsi="Times New Roman" w:cs="Times New Roman"/>
                <w:sz w:val="20"/>
                <w:szCs w:val="20"/>
              </w:rPr>
              <w:t>)</w:t>
            </w:r>
          </w:p>
        </w:tc>
        <w:tc>
          <w:tcPr>
            <w:tcW w:w="1080" w:type="dxa"/>
          </w:tcPr>
          <w:p w14:paraId="76D78CD1" w14:textId="77777777" w:rsidR="00AF3899" w:rsidRPr="00C10B15" w:rsidRDefault="00AF3899" w:rsidP="00FB4F67">
            <w:pPr>
              <w:jc w:val="both"/>
              <w:rPr>
                <w:rFonts w:ascii="Times New Roman" w:hAnsi="Times New Roman" w:cs="Times New Roman"/>
                <w:sz w:val="20"/>
                <w:szCs w:val="20"/>
              </w:rPr>
            </w:pPr>
            <w:r>
              <w:rPr>
                <w:rFonts w:ascii="Times New Roman" w:eastAsia="Times New Roman" w:hAnsi="Times New Roman" w:cs="Times New Roman"/>
                <w:sz w:val="24"/>
                <w:szCs w:val="24"/>
              </w:rPr>
              <w:t>ƞ</w:t>
            </w:r>
            <w:r w:rsidRPr="00463C0D">
              <w:rPr>
                <w:rFonts w:ascii="Times New Roman" w:eastAsia="Times New Roman" w:hAnsi="Times New Roman" w:cs="Times New Roman"/>
                <w:sz w:val="24"/>
                <w:szCs w:val="24"/>
                <w:vertAlign w:val="subscript"/>
              </w:rPr>
              <w:t>eff</w:t>
            </w:r>
            <w:r>
              <w:rPr>
                <w:rFonts w:ascii="Times New Roman" w:hAnsi="Times New Roman" w:cs="Times New Roman"/>
                <w:sz w:val="20"/>
                <w:szCs w:val="20"/>
              </w:rPr>
              <w:t xml:space="preserve"> (V)</w:t>
            </w:r>
          </w:p>
        </w:tc>
        <w:tc>
          <w:tcPr>
            <w:tcW w:w="1260" w:type="dxa"/>
          </w:tcPr>
          <w:p w14:paraId="46422570" w14:textId="77777777" w:rsidR="00AF3899" w:rsidRPr="00842362" w:rsidRDefault="00AF3899" w:rsidP="00FB4F67">
            <w:pPr>
              <w:jc w:val="both"/>
              <w:rPr>
                <w:rFonts w:ascii="Times New Roman" w:hAnsi="Times New Roman" w:cs="Times New Roman"/>
                <w:sz w:val="20"/>
                <w:szCs w:val="20"/>
              </w:rPr>
            </w:pPr>
            <w:r>
              <w:rPr>
                <w:rFonts w:ascii="Times New Roman" w:hAnsi="Times New Roman" w:cs="Times New Roman"/>
                <w:sz w:val="20"/>
                <w:szCs w:val="20"/>
              </w:rPr>
              <w:t>TOF</w:t>
            </w:r>
            <w:r>
              <w:rPr>
                <w:rFonts w:ascii="Times New Roman" w:hAnsi="Times New Roman" w:cs="Times New Roman"/>
                <w:sz w:val="20"/>
                <w:szCs w:val="20"/>
                <w:vertAlign w:val="subscript"/>
              </w:rPr>
              <w:t>max</w:t>
            </w:r>
            <w:r>
              <w:rPr>
                <w:rFonts w:ascii="Times New Roman" w:hAnsi="Times New Roman" w:cs="Times New Roman"/>
                <w:sz w:val="20"/>
                <w:szCs w:val="20"/>
              </w:rPr>
              <w:t xml:space="preserve"> (s</w:t>
            </w:r>
            <w:r>
              <w:rPr>
                <w:rFonts w:ascii="Times New Roman" w:hAnsi="Times New Roman" w:cs="Times New Roman"/>
                <w:sz w:val="20"/>
                <w:szCs w:val="20"/>
                <w:vertAlign w:val="superscript"/>
              </w:rPr>
              <w:t>-1</w:t>
            </w:r>
            <w:r>
              <w:rPr>
                <w:rFonts w:ascii="Times New Roman" w:hAnsi="Times New Roman" w:cs="Times New Roman"/>
                <w:sz w:val="20"/>
                <w:szCs w:val="20"/>
              </w:rPr>
              <w:t>)</w:t>
            </w:r>
          </w:p>
        </w:tc>
        <w:tc>
          <w:tcPr>
            <w:tcW w:w="1493" w:type="dxa"/>
          </w:tcPr>
          <w:p w14:paraId="72A308BC" w14:textId="77777777" w:rsidR="00AF3899" w:rsidRPr="00842362" w:rsidRDefault="00AF3899" w:rsidP="00FB4F67">
            <w:pPr>
              <w:jc w:val="both"/>
              <w:rPr>
                <w:rFonts w:ascii="Times New Roman" w:hAnsi="Times New Roman" w:cs="Times New Roman"/>
                <w:sz w:val="20"/>
                <w:szCs w:val="20"/>
                <w:vertAlign w:val="superscript"/>
              </w:rPr>
            </w:pPr>
            <w:r>
              <w:rPr>
                <w:rFonts w:ascii="Times New Roman" w:hAnsi="Times New Roman" w:cs="Times New Roman"/>
                <w:sz w:val="20"/>
                <w:szCs w:val="20"/>
              </w:rPr>
              <w:t>Yield H</w:t>
            </w:r>
            <w:r w:rsidRPr="00842362">
              <w:rPr>
                <w:rFonts w:ascii="Times New Roman" w:hAnsi="Times New Roman" w:cs="Times New Roman"/>
                <w:sz w:val="20"/>
                <w:szCs w:val="20"/>
                <w:vertAlign w:val="subscript"/>
              </w:rPr>
              <w:t>2</w:t>
            </w:r>
            <w:r>
              <w:rPr>
                <w:rFonts w:ascii="Times New Roman" w:hAnsi="Times New Roman" w:cs="Times New Roman"/>
                <w:sz w:val="20"/>
                <w:szCs w:val="20"/>
              </w:rPr>
              <w:t>O (%)</w:t>
            </w:r>
            <w:r>
              <w:rPr>
                <w:rFonts w:ascii="Times New Roman" w:hAnsi="Times New Roman" w:cs="Times New Roman"/>
                <w:sz w:val="20"/>
                <w:szCs w:val="20"/>
                <w:vertAlign w:val="superscript"/>
              </w:rPr>
              <w:t>a</w:t>
            </w:r>
          </w:p>
        </w:tc>
        <w:tc>
          <w:tcPr>
            <w:tcW w:w="1027" w:type="dxa"/>
          </w:tcPr>
          <w:p w14:paraId="01479EA1" w14:textId="40A7FE74" w:rsidR="00AF3899" w:rsidRDefault="00AF3899" w:rsidP="00FB4F67">
            <w:pPr>
              <w:jc w:val="both"/>
              <w:rPr>
                <w:rFonts w:ascii="Times New Roman" w:hAnsi="Times New Roman" w:cs="Times New Roman"/>
                <w:sz w:val="20"/>
                <w:szCs w:val="20"/>
              </w:rPr>
            </w:pPr>
            <w:r>
              <w:rPr>
                <w:rFonts w:ascii="Times New Roman" w:hAnsi="Times New Roman" w:cs="Times New Roman"/>
                <w:sz w:val="20"/>
                <w:szCs w:val="20"/>
              </w:rPr>
              <w:t>Reference</w:t>
            </w:r>
          </w:p>
        </w:tc>
      </w:tr>
      <w:tr w:rsidR="00467BD2" w:rsidRPr="00C10B15" w14:paraId="427210B1" w14:textId="339D2DC0" w:rsidTr="00467BD2">
        <w:tc>
          <w:tcPr>
            <w:tcW w:w="2329" w:type="dxa"/>
          </w:tcPr>
          <w:p w14:paraId="1F2F2E1E" w14:textId="0165C736" w:rsidR="00AF3899" w:rsidRPr="00C10B15" w:rsidRDefault="00AF3899" w:rsidP="00FB4F67">
            <w:pPr>
              <w:jc w:val="both"/>
              <w:rPr>
                <w:rFonts w:ascii="Times New Roman" w:hAnsi="Times New Roman" w:cs="Times New Roman"/>
                <w:b/>
                <w:bCs/>
                <w:sz w:val="20"/>
                <w:szCs w:val="20"/>
              </w:rPr>
            </w:pPr>
            <w:r w:rsidRPr="00AF3899">
              <w:rPr>
                <w:rFonts w:ascii="Times New Roman" w:hAnsi="Times New Roman" w:cs="Times New Roman"/>
                <w:sz w:val="20"/>
                <w:szCs w:val="20"/>
              </w:rPr>
              <w:t>[Co</w:t>
            </w:r>
            <w:r w:rsidRPr="00AF3899">
              <w:rPr>
                <w:rFonts w:ascii="Times New Roman" w:hAnsi="Times New Roman" w:cs="Times New Roman"/>
                <w:sz w:val="20"/>
                <w:szCs w:val="20"/>
                <w:vertAlign w:val="superscript"/>
              </w:rPr>
              <w:t>II</w:t>
            </w:r>
            <w:r w:rsidRPr="00AF3899">
              <w:rPr>
                <w:rFonts w:ascii="Times New Roman" w:hAnsi="Times New Roman" w:cs="Times New Roman"/>
                <w:sz w:val="20"/>
                <w:szCs w:val="20"/>
              </w:rPr>
              <w:t>(Hqp1)](OTf)</w:t>
            </w:r>
            <w:r w:rsidRPr="00AF3899">
              <w:rPr>
                <w:rFonts w:ascii="Times New Roman" w:hAnsi="Times New Roman" w:cs="Times New Roman"/>
                <w:sz w:val="20"/>
                <w:szCs w:val="20"/>
                <w:vertAlign w:val="subscript"/>
              </w:rPr>
              <w:t>2</w:t>
            </w:r>
            <w:r>
              <w:rPr>
                <w:rFonts w:ascii="Times New Roman" w:hAnsi="Times New Roman" w:cs="Times New Roman"/>
                <w:b/>
                <w:bCs/>
                <w:sz w:val="20"/>
                <w:szCs w:val="20"/>
              </w:rPr>
              <w:t xml:space="preserve"> </w:t>
            </w:r>
            <w:r w:rsidRPr="00AF3899">
              <w:rPr>
                <w:rFonts w:ascii="Times New Roman" w:hAnsi="Times New Roman" w:cs="Times New Roman"/>
                <w:sz w:val="20"/>
                <w:szCs w:val="20"/>
              </w:rPr>
              <w:t>(</w:t>
            </w:r>
            <w:r>
              <w:rPr>
                <w:rFonts w:ascii="Times New Roman" w:hAnsi="Times New Roman" w:cs="Times New Roman"/>
                <w:b/>
                <w:bCs/>
                <w:sz w:val="20"/>
                <w:szCs w:val="20"/>
              </w:rPr>
              <w:t>10</w:t>
            </w:r>
            <w:r w:rsidRPr="00AF3899">
              <w:rPr>
                <w:rFonts w:ascii="Times New Roman" w:hAnsi="Times New Roman" w:cs="Times New Roman"/>
                <w:sz w:val="20"/>
                <w:szCs w:val="20"/>
              </w:rPr>
              <w:t>)</w:t>
            </w:r>
          </w:p>
        </w:tc>
        <w:tc>
          <w:tcPr>
            <w:tcW w:w="1626" w:type="dxa"/>
          </w:tcPr>
          <w:p w14:paraId="7009096A" w14:textId="07D9897A" w:rsidR="00AF3899" w:rsidRPr="006E280F" w:rsidRDefault="00AF3899" w:rsidP="00FB4F67">
            <w:pPr>
              <w:jc w:val="both"/>
              <w:rPr>
                <w:rFonts w:ascii="Times New Roman" w:hAnsi="Times New Roman" w:cs="Times New Roman"/>
                <w:sz w:val="20"/>
                <w:szCs w:val="20"/>
                <w:vertAlign w:val="superscript"/>
              </w:rPr>
            </w:pPr>
            <w:r w:rsidRPr="006E280F">
              <w:rPr>
                <w:rFonts w:ascii="Times New Roman" w:hAnsi="Times New Roman" w:cs="Times New Roman"/>
                <w:sz w:val="20"/>
                <w:szCs w:val="20"/>
              </w:rPr>
              <w:t>-0.49</w:t>
            </w:r>
          </w:p>
        </w:tc>
        <w:tc>
          <w:tcPr>
            <w:tcW w:w="1080" w:type="dxa"/>
          </w:tcPr>
          <w:p w14:paraId="25BB2384" w14:textId="09584705" w:rsidR="00AF3899" w:rsidRPr="00842362" w:rsidRDefault="00AF3899" w:rsidP="00FB4F67">
            <w:pPr>
              <w:jc w:val="both"/>
              <w:rPr>
                <w:rFonts w:ascii="Times New Roman" w:hAnsi="Times New Roman" w:cs="Times New Roman"/>
                <w:sz w:val="20"/>
                <w:szCs w:val="20"/>
                <w:vertAlign w:val="superscript"/>
              </w:rPr>
            </w:pPr>
            <w:r>
              <w:rPr>
                <w:rFonts w:ascii="Times New Roman" w:hAnsi="Times New Roman" w:cs="Times New Roman"/>
                <w:sz w:val="20"/>
                <w:szCs w:val="20"/>
              </w:rPr>
              <w:t>0.33</w:t>
            </w:r>
            <w:r>
              <w:rPr>
                <w:rFonts w:ascii="Times New Roman" w:hAnsi="Times New Roman" w:cs="Times New Roman"/>
                <w:sz w:val="20"/>
                <w:szCs w:val="20"/>
                <w:vertAlign w:val="superscript"/>
              </w:rPr>
              <w:t>b</w:t>
            </w:r>
          </w:p>
        </w:tc>
        <w:tc>
          <w:tcPr>
            <w:tcW w:w="1260" w:type="dxa"/>
          </w:tcPr>
          <w:p w14:paraId="174E4A1C" w14:textId="67E78A83" w:rsidR="00AF3899" w:rsidRPr="00842362" w:rsidRDefault="00AF3899" w:rsidP="00FB4F67">
            <w:pPr>
              <w:jc w:val="both"/>
              <w:rPr>
                <w:rFonts w:ascii="Times New Roman" w:hAnsi="Times New Roman" w:cs="Times New Roman"/>
                <w:sz w:val="20"/>
                <w:szCs w:val="20"/>
              </w:rPr>
            </w:pPr>
            <w:r>
              <w:rPr>
                <w:rFonts w:ascii="Times New Roman" w:hAnsi="Times New Roman" w:cs="Times New Roman"/>
                <w:sz w:val="20"/>
                <w:szCs w:val="20"/>
              </w:rPr>
              <w:t>0.31</w:t>
            </w:r>
            <w:r>
              <w:rPr>
                <w:rFonts w:ascii="Times New Roman" w:hAnsi="Times New Roman" w:cs="Times New Roman"/>
                <w:sz w:val="20"/>
                <w:szCs w:val="20"/>
                <w:vertAlign w:val="superscript"/>
              </w:rPr>
              <w:t>b</w:t>
            </w:r>
          </w:p>
        </w:tc>
        <w:tc>
          <w:tcPr>
            <w:tcW w:w="1493" w:type="dxa"/>
          </w:tcPr>
          <w:p w14:paraId="317DCEC4" w14:textId="492EB934" w:rsidR="00AF3899" w:rsidRPr="001C4393" w:rsidRDefault="00AF3899" w:rsidP="00FB4F67">
            <w:pPr>
              <w:jc w:val="both"/>
              <w:rPr>
                <w:rFonts w:ascii="Times New Roman" w:hAnsi="Times New Roman" w:cs="Times New Roman"/>
                <w:sz w:val="20"/>
                <w:szCs w:val="20"/>
                <w:vertAlign w:val="superscript"/>
              </w:rPr>
            </w:pPr>
            <w:r>
              <w:rPr>
                <w:rFonts w:ascii="Times New Roman" w:hAnsi="Times New Roman" w:cs="Times New Roman"/>
                <w:sz w:val="20"/>
                <w:szCs w:val="20"/>
              </w:rPr>
              <w:t>61</w:t>
            </w:r>
            <w:r>
              <w:rPr>
                <w:rFonts w:ascii="Times New Roman" w:hAnsi="Times New Roman" w:cs="Times New Roman"/>
                <w:sz w:val="20"/>
                <w:szCs w:val="20"/>
                <w:vertAlign w:val="superscript"/>
              </w:rPr>
              <w:t>b</w:t>
            </w:r>
          </w:p>
        </w:tc>
        <w:tc>
          <w:tcPr>
            <w:tcW w:w="1027" w:type="dxa"/>
          </w:tcPr>
          <w:p w14:paraId="2FF0FF7C" w14:textId="4BD01C04" w:rsidR="00AF3899" w:rsidRPr="00467BD2" w:rsidRDefault="00AF3899" w:rsidP="00FB4F67">
            <w:pPr>
              <w:jc w:val="both"/>
              <w:rPr>
                <w:rFonts w:ascii="Times New Roman" w:hAnsi="Times New Roman" w:cs="Times New Roman"/>
                <w:sz w:val="20"/>
                <w:szCs w:val="20"/>
              </w:rPr>
            </w:pPr>
            <w:r w:rsidRPr="00467BD2">
              <w:rPr>
                <w:rFonts w:ascii="Times New Roman" w:hAnsi="Times New Roman" w:cs="Times New Roman"/>
                <w:sz w:val="20"/>
                <w:szCs w:val="20"/>
              </w:rPr>
              <w:fldChar w:fldCharType="begin"/>
            </w:r>
            <w:r w:rsidRPr="00467BD2">
              <w:rPr>
                <w:rFonts w:ascii="Times New Roman" w:hAnsi="Times New Roman" w:cs="Times New Roman"/>
                <w:sz w:val="20"/>
                <w:szCs w:val="20"/>
              </w:rPr>
              <w:instrText xml:space="preserve"> ADDIN EN.CITE &lt;EndNote&gt;&lt;Cite&gt;&lt;Author&gt;Obisesan&lt;/Author&gt;&lt;Year&gt;2022&lt;/Year&gt;&lt;RecNum&gt;1330&lt;/RecNum&gt;&lt;DisplayText&gt;&lt;style face="superscript"&gt;4&lt;/style&gt;&lt;/DisplayText&gt;&lt;record&gt;&lt;rec-number&gt;1330&lt;/rec-number&gt;&lt;foreign-keys&gt;&lt;key app="EN" db-id="2stsa2zsrr0zsnefppxpx5xtxpr5xr02wf9d" timestamp="1724418471"&gt;1330&lt;/key&gt;&lt;/foreign-keys&gt;&lt;ref-type name="Journal Article"&gt;17&lt;/ref-type&gt;&lt;contributors&gt;&lt;authors&gt;&lt;author&gt;Obisesan, Segun V.&lt;/author&gt;&lt;author&gt;Rose, Cayla&lt;/author&gt;&lt;author&gt;Farnum, Byron H.&lt;/author&gt;&lt;author&gt;Goldsmith, Christian R.&lt;/author&gt;&lt;/authors&gt;&lt;/contributors&gt;&lt;titles&gt;&lt;title&gt;&lt;style face="normal" font="default" size="100%"&gt;Co(II) Complex with a Covalently Attached Pendent Quinol Selectively Reduces O&lt;/style&gt;&lt;style face="subscript" font="default" size="100%"&gt;2&lt;/style&gt;&lt;style face="normal" font="default" size="100%"&gt; to H&lt;/style&gt;&lt;style face="subscript" font="default" size="100%"&gt;2&lt;/style&gt;&lt;style face="normal" font="default" size="100%"&gt;O&lt;/style&gt;&lt;/title&gt;&lt;secondary-title&gt;J. Am. Chem. Soc.&lt;/secondary-title&gt;&lt;/titles&gt;&lt;periodical&gt;&lt;full-title&gt;J. Am. Chem. Soc.&lt;/full-title&gt;&lt;/periodical&gt;&lt;pages&gt;22826-22830&lt;/pages&gt;&lt;volume&gt;144&lt;/volume&gt;&lt;number&gt;50&lt;/number&gt;&lt;section&gt;22826&lt;/section&gt;&lt;dates&gt;&lt;year&gt;2022&lt;/year&gt;&lt;pub-dates&gt;&lt;date&gt;2022/12/21&lt;/date&gt;&lt;/pub-dates&gt;&lt;/dates&gt;&lt;publisher&gt;American Chemical Society&lt;/publisher&gt;&lt;isbn&gt;0002-7863&lt;/isbn&gt;&lt;urls&gt;&lt;related-urls&gt;&lt;url&gt;https://doi.org/10.1021/jacs.2c08315&lt;/url&gt;&lt;/related-urls&gt;&lt;/urls&gt;&lt;electronic-resource-num&gt;10.1021/jacs.2c08315&lt;/electronic-resource-num&gt;&lt;/record&gt;&lt;/Cite&gt;&lt;/EndNote&gt;</w:instrText>
            </w:r>
            <w:r w:rsidRPr="00467BD2">
              <w:rPr>
                <w:rFonts w:ascii="Times New Roman" w:hAnsi="Times New Roman" w:cs="Times New Roman"/>
                <w:sz w:val="20"/>
                <w:szCs w:val="20"/>
              </w:rPr>
              <w:fldChar w:fldCharType="separate"/>
            </w:r>
            <w:r w:rsidRPr="00467BD2">
              <w:rPr>
                <w:rFonts w:ascii="Times New Roman" w:hAnsi="Times New Roman" w:cs="Times New Roman"/>
                <w:noProof/>
                <w:sz w:val="20"/>
                <w:szCs w:val="20"/>
              </w:rPr>
              <w:t>4</w:t>
            </w:r>
            <w:r w:rsidRPr="00467BD2">
              <w:rPr>
                <w:rFonts w:ascii="Times New Roman" w:hAnsi="Times New Roman" w:cs="Times New Roman"/>
                <w:sz w:val="20"/>
                <w:szCs w:val="20"/>
              </w:rPr>
              <w:fldChar w:fldCharType="end"/>
            </w:r>
          </w:p>
        </w:tc>
      </w:tr>
      <w:tr w:rsidR="00AF3899" w:rsidRPr="00C10B15" w14:paraId="399B5645" w14:textId="77777777" w:rsidTr="00467BD2">
        <w:tc>
          <w:tcPr>
            <w:tcW w:w="2329" w:type="dxa"/>
          </w:tcPr>
          <w:p w14:paraId="656B5B6F" w14:textId="4BA57229" w:rsidR="00AF3899" w:rsidRDefault="00AF3899" w:rsidP="00AF3899">
            <w:pPr>
              <w:jc w:val="both"/>
              <w:rPr>
                <w:rFonts w:ascii="Times New Roman" w:hAnsi="Times New Roman" w:cs="Times New Roman"/>
                <w:b/>
                <w:bCs/>
                <w:sz w:val="20"/>
                <w:szCs w:val="20"/>
              </w:rPr>
            </w:pPr>
            <w:r w:rsidRPr="00AF3899">
              <w:rPr>
                <w:rFonts w:ascii="Times New Roman" w:hAnsi="Times New Roman" w:cs="Times New Roman"/>
                <w:sz w:val="20"/>
                <w:szCs w:val="20"/>
              </w:rPr>
              <w:t>[Co</w:t>
            </w:r>
            <w:r w:rsidRPr="00AF3899">
              <w:rPr>
                <w:rFonts w:ascii="Times New Roman" w:hAnsi="Times New Roman" w:cs="Times New Roman"/>
                <w:sz w:val="20"/>
                <w:szCs w:val="20"/>
                <w:vertAlign w:val="superscript"/>
              </w:rPr>
              <w:t>II</w:t>
            </w:r>
            <w:r w:rsidRPr="00AF3899">
              <w:rPr>
                <w:rFonts w:ascii="Times New Roman" w:hAnsi="Times New Roman" w:cs="Times New Roman"/>
                <w:sz w:val="20"/>
                <w:szCs w:val="20"/>
              </w:rPr>
              <w:t>(H</w:t>
            </w:r>
            <w:r>
              <w:rPr>
                <w:rFonts w:ascii="Times New Roman" w:hAnsi="Times New Roman" w:cs="Times New Roman"/>
                <w:sz w:val="20"/>
                <w:szCs w:val="20"/>
              </w:rPr>
              <w:t>p</w:t>
            </w:r>
            <w:r w:rsidRPr="00AF3899">
              <w:rPr>
                <w:rFonts w:ascii="Times New Roman" w:hAnsi="Times New Roman" w:cs="Times New Roman"/>
                <w:sz w:val="20"/>
                <w:szCs w:val="20"/>
              </w:rPr>
              <w:t>p1)](OTf)</w:t>
            </w:r>
            <w:r w:rsidRPr="00AF3899">
              <w:rPr>
                <w:rFonts w:ascii="Times New Roman" w:hAnsi="Times New Roman" w:cs="Times New Roman"/>
                <w:sz w:val="20"/>
                <w:szCs w:val="20"/>
                <w:vertAlign w:val="subscript"/>
              </w:rPr>
              <w:t>2</w:t>
            </w:r>
            <w:r>
              <w:rPr>
                <w:rFonts w:ascii="Times New Roman" w:hAnsi="Times New Roman" w:cs="Times New Roman"/>
                <w:b/>
                <w:bCs/>
                <w:sz w:val="20"/>
                <w:szCs w:val="20"/>
              </w:rPr>
              <w:t xml:space="preserve"> </w:t>
            </w:r>
            <w:r w:rsidRPr="00AF3899">
              <w:rPr>
                <w:rFonts w:ascii="Times New Roman" w:hAnsi="Times New Roman" w:cs="Times New Roman"/>
                <w:sz w:val="20"/>
                <w:szCs w:val="20"/>
              </w:rPr>
              <w:t>(</w:t>
            </w:r>
            <w:r>
              <w:rPr>
                <w:rFonts w:ascii="Times New Roman" w:hAnsi="Times New Roman" w:cs="Times New Roman"/>
                <w:b/>
                <w:bCs/>
                <w:sz w:val="20"/>
                <w:szCs w:val="20"/>
              </w:rPr>
              <w:t>11</w:t>
            </w:r>
            <w:r w:rsidRPr="00AF3899">
              <w:rPr>
                <w:rFonts w:ascii="Times New Roman" w:hAnsi="Times New Roman" w:cs="Times New Roman"/>
                <w:sz w:val="20"/>
                <w:szCs w:val="20"/>
              </w:rPr>
              <w:t>)</w:t>
            </w:r>
          </w:p>
        </w:tc>
        <w:tc>
          <w:tcPr>
            <w:tcW w:w="1626" w:type="dxa"/>
          </w:tcPr>
          <w:p w14:paraId="629FA6E3" w14:textId="25197327" w:rsidR="00AF3899" w:rsidRPr="006E280F" w:rsidRDefault="00AF3899" w:rsidP="00AF3899">
            <w:pPr>
              <w:jc w:val="both"/>
              <w:rPr>
                <w:rFonts w:ascii="Times New Roman" w:hAnsi="Times New Roman" w:cs="Times New Roman"/>
                <w:sz w:val="20"/>
                <w:szCs w:val="20"/>
                <w:vertAlign w:val="superscript"/>
              </w:rPr>
            </w:pPr>
            <w:r w:rsidRPr="006E280F">
              <w:rPr>
                <w:rFonts w:ascii="Times New Roman" w:hAnsi="Times New Roman" w:cs="Times New Roman"/>
                <w:sz w:val="20"/>
                <w:szCs w:val="20"/>
              </w:rPr>
              <w:t>-0.47</w:t>
            </w:r>
          </w:p>
        </w:tc>
        <w:tc>
          <w:tcPr>
            <w:tcW w:w="1080" w:type="dxa"/>
          </w:tcPr>
          <w:p w14:paraId="21D22C15" w14:textId="699A1348" w:rsidR="00AF3899" w:rsidRPr="00EF7D76" w:rsidRDefault="00AF3899" w:rsidP="00AF3899">
            <w:pPr>
              <w:jc w:val="both"/>
              <w:rPr>
                <w:rFonts w:ascii="Times New Roman" w:hAnsi="Times New Roman" w:cs="Times New Roman"/>
                <w:sz w:val="20"/>
                <w:szCs w:val="20"/>
                <w:vertAlign w:val="superscript"/>
              </w:rPr>
            </w:pPr>
            <w:r>
              <w:rPr>
                <w:rFonts w:ascii="Times New Roman" w:hAnsi="Times New Roman" w:cs="Times New Roman"/>
                <w:sz w:val="20"/>
                <w:szCs w:val="20"/>
              </w:rPr>
              <w:t>0.31</w:t>
            </w:r>
            <w:r>
              <w:rPr>
                <w:rFonts w:ascii="Times New Roman" w:hAnsi="Times New Roman" w:cs="Times New Roman"/>
                <w:sz w:val="20"/>
                <w:szCs w:val="20"/>
                <w:vertAlign w:val="superscript"/>
              </w:rPr>
              <w:t>b</w:t>
            </w:r>
          </w:p>
        </w:tc>
        <w:tc>
          <w:tcPr>
            <w:tcW w:w="1260" w:type="dxa"/>
          </w:tcPr>
          <w:p w14:paraId="16F1DE66" w14:textId="520B6479" w:rsidR="00AF3899" w:rsidRPr="00EF7D76" w:rsidRDefault="00AF3899" w:rsidP="00AF3899">
            <w:pPr>
              <w:jc w:val="both"/>
              <w:rPr>
                <w:rFonts w:ascii="Times New Roman" w:hAnsi="Times New Roman" w:cs="Times New Roman"/>
                <w:sz w:val="20"/>
                <w:szCs w:val="20"/>
                <w:vertAlign w:val="superscript"/>
              </w:rPr>
            </w:pPr>
            <w:r>
              <w:rPr>
                <w:rFonts w:ascii="Times New Roman" w:hAnsi="Times New Roman" w:cs="Times New Roman"/>
                <w:sz w:val="20"/>
                <w:szCs w:val="20"/>
              </w:rPr>
              <w:t>0.32</w:t>
            </w:r>
            <w:r>
              <w:rPr>
                <w:rFonts w:ascii="Times New Roman" w:hAnsi="Times New Roman" w:cs="Times New Roman"/>
                <w:sz w:val="20"/>
                <w:szCs w:val="20"/>
                <w:vertAlign w:val="superscript"/>
              </w:rPr>
              <w:t>b</w:t>
            </w:r>
          </w:p>
        </w:tc>
        <w:tc>
          <w:tcPr>
            <w:tcW w:w="1493" w:type="dxa"/>
          </w:tcPr>
          <w:p w14:paraId="57EDAE71" w14:textId="7E575812" w:rsidR="00AF3899" w:rsidRPr="00EF7D76" w:rsidRDefault="00AF3899" w:rsidP="00AF3899">
            <w:pPr>
              <w:jc w:val="both"/>
              <w:rPr>
                <w:rFonts w:ascii="Times New Roman" w:hAnsi="Times New Roman" w:cs="Times New Roman"/>
                <w:sz w:val="20"/>
                <w:szCs w:val="20"/>
                <w:vertAlign w:val="superscript"/>
              </w:rPr>
            </w:pPr>
            <w:r>
              <w:rPr>
                <w:rFonts w:ascii="Times New Roman" w:hAnsi="Times New Roman" w:cs="Times New Roman"/>
                <w:sz w:val="20"/>
                <w:szCs w:val="20"/>
              </w:rPr>
              <w:t>11</w:t>
            </w:r>
            <w:r>
              <w:rPr>
                <w:rFonts w:ascii="Times New Roman" w:hAnsi="Times New Roman" w:cs="Times New Roman"/>
                <w:sz w:val="20"/>
                <w:szCs w:val="20"/>
                <w:vertAlign w:val="superscript"/>
              </w:rPr>
              <w:t>b</w:t>
            </w:r>
          </w:p>
        </w:tc>
        <w:tc>
          <w:tcPr>
            <w:tcW w:w="1027" w:type="dxa"/>
          </w:tcPr>
          <w:p w14:paraId="544A1884" w14:textId="25F2B1FE" w:rsidR="00AF3899" w:rsidRPr="00467BD2" w:rsidRDefault="00AF3899" w:rsidP="00AF3899">
            <w:pPr>
              <w:jc w:val="both"/>
              <w:rPr>
                <w:rFonts w:ascii="Times New Roman" w:hAnsi="Times New Roman" w:cs="Times New Roman"/>
                <w:sz w:val="20"/>
                <w:szCs w:val="20"/>
              </w:rPr>
            </w:pPr>
            <w:r w:rsidRPr="00467BD2">
              <w:rPr>
                <w:rFonts w:ascii="Times New Roman" w:hAnsi="Times New Roman" w:cs="Times New Roman"/>
                <w:sz w:val="20"/>
                <w:szCs w:val="20"/>
              </w:rPr>
              <w:fldChar w:fldCharType="begin"/>
            </w:r>
            <w:r w:rsidRPr="00467BD2">
              <w:rPr>
                <w:rFonts w:ascii="Times New Roman" w:hAnsi="Times New Roman" w:cs="Times New Roman"/>
                <w:sz w:val="20"/>
                <w:szCs w:val="20"/>
              </w:rPr>
              <w:instrText xml:space="preserve"> ADDIN EN.CITE &lt;EndNote&gt;&lt;Cite&gt;&lt;Author&gt;Obisesan&lt;/Author&gt;&lt;Year&gt;2022&lt;/Year&gt;&lt;RecNum&gt;1330&lt;/RecNum&gt;&lt;DisplayText&gt;&lt;style face="superscript"&gt;4&lt;/style&gt;&lt;/DisplayText&gt;&lt;record&gt;&lt;rec-number&gt;1330&lt;/rec-number&gt;&lt;foreign-keys&gt;&lt;key app="EN" db-id="2stsa2zsrr0zsnefppxpx5xtxpr5xr02wf9d" timestamp="1724418471"&gt;1330&lt;/key&gt;&lt;/foreign-keys&gt;&lt;ref-type name="Journal Article"&gt;17&lt;/ref-type&gt;&lt;contributors&gt;&lt;authors&gt;&lt;author&gt;Obisesan, Segun V.&lt;/author&gt;&lt;author&gt;Rose, Cayla&lt;/author&gt;&lt;author&gt;Farnum, Byron H.&lt;/author&gt;&lt;author&gt;Goldsmith, Christian R.&lt;/author&gt;&lt;/authors&gt;&lt;/contributors&gt;&lt;titles&gt;&lt;title&gt;&lt;style face="normal" font="default" size="100%"&gt;Co(II) Complex with a Covalently Attached Pendent Quinol Selectively Reduces O&lt;/style&gt;&lt;style face="subscript" font="default" size="100%"&gt;2&lt;/style&gt;&lt;style face="normal" font="default" size="100%"&gt; to H&lt;/style&gt;&lt;style face="subscript" font="default" size="100%"&gt;2&lt;/style&gt;&lt;style face="normal" font="default" size="100%"&gt;O&lt;/style&gt;&lt;/title&gt;&lt;secondary-title&gt;J. Am. Chem. Soc.&lt;/secondary-title&gt;&lt;/titles&gt;&lt;periodical&gt;&lt;full-title&gt;J. Am. Chem. Soc.&lt;/full-title&gt;&lt;/periodical&gt;&lt;pages&gt;22826-22830&lt;/pages&gt;&lt;volume&gt;144&lt;/volume&gt;&lt;number&gt;50&lt;/number&gt;&lt;section&gt;22826&lt;/section&gt;&lt;dates&gt;&lt;year&gt;2022&lt;/year&gt;&lt;pub-dates&gt;&lt;date&gt;2022/12/21&lt;/date&gt;&lt;/pub-dates&gt;&lt;/dates&gt;&lt;publisher&gt;American Chemical Society&lt;/publisher&gt;&lt;isbn&gt;0002-7863&lt;/isbn&gt;&lt;urls&gt;&lt;related-urls&gt;&lt;url&gt;https://doi.org/10.1021/jacs.2c08315&lt;/url&gt;&lt;/related-urls&gt;&lt;/urls&gt;&lt;electronic-resource-num&gt;10.1021/jacs.2c08315&lt;/electronic-resource-num&gt;&lt;/record&gt;&lt;/Cite&gt;&lt;/EndNote&gt;</w:instrText>
            </w:r>
            <w:r w:rsidRPr="00467BD2">
              <w:rPr>
                <w:rFonts w:ascii="Times New Roman" w:hAnsi="Times New Roman" w:cs="Times New Roman"/>
                <w:sz w:val="20"/>
                <w:szCs w:val="20"/>
              </w:rPr>
              <w:fldChar w:fldCharType="separate"/>
            </w:r>
            <w:r w:rsidRPr="00467BD2">
              <w:rPr>
                <w:rFonts w:ascii="Times New Roman" w:hAnsi="Times New Roman" w:cs="Times New Roman"/>
                <w:noProof/>
                <w:sz w:val="20"/>
                <w:szCs w:val="20"/>
              </w:rPr>
              <w:t>4</w:t>
            </w:r>
            <w:r w:rsidRPr="00467BD2">
              <w:rPr>
                <w:rFonts w:ascii="Times New Roman" w:hAnsi="Times New Roman" w:cs="Times New Roman"/>
                <w:sz w:val="20"/>
                <w:szCs w:val="20"/>
              </w:rPr>
              <w:fldChar w:fldCharType="end"/>
            </w:r>
          </w:p>
        </w:tc>
      </w:tr>
      <w:tr w:rsidR="006B4AE3" w:rsidRPr="00C10B15" w14:paraId="5B0109D8" w14:textId="77777777" w:rsidTr="00A0598B">
        <w:tc>
          <w:tcPr>
            <w:tcW w:w="2329" w:type="dxa"/>
          </w:tcPr>
          <w:p w14:paraId="2B0DB497" w14:textId="1E154490" w:rsidR="006B4AE3" w:rsidRPr="00AF3899" w:rsidRDefault="006B4AE3" w:rsidP="00AF3899">
            <w:pPr>
              <w:jc w:val="both"/>
              <w:rPr>
                <w:rFonts w:ascii="Times New Roman" w:hAnsi="Times New Roman" w:cs="Times New Roman"/>
                <w:sz w:val="20"/>
                <w:szCs w:val="20"/>
              </w:rPr>
            </w:pPr>
            <w:r w:rsidRPr="00AF3899">
              <w:rPr>
                <w:rFonts w:ascii="Times New Roman" w:hAnsi="Times New Roman" w:cs="Times New Roman"/>
                <w:sz w:val="20"/>
                <w:szCs w:val="20"/>
              </w:rPr>
              <w:t>[</w:t>
            </w:r>
            <w:r>
              <w:rPr>
                <w:rFonts w:ascii="Times New Roman" w:hAnsi="Times New Roman" w:cs="Times New Roman"/>
                <w:sz w:val="20"/>
                <w:szCs w:val="20"/>
              </w:rPr>
              <w:t>Fe</w:t>
            </w:r>
            <w:r w:rsidRPr="00AF3899">
              <w:rPr>
                <w:rFonts w:ascii="Times New Roman" w:hAnsi="Times New Roman" w:cs="Times New Roman"/>
                <w:sz w:val="20"/>
                <w:szCs w:val="20"/>
                <w:vertAlign w:val="superscript"/>
              </w:rPr>
              <w:t>II</w:t>
            </w:r>
            <w:r w:rsidRPr="00AF3899">
              <w:rPr>
                <w:rFonts w:ascii="Times New Roman" w:hAnsi="Times New Roman" w:cs="Times New Roman"/>
                <w:sz w:val="20"/>
                <w:szCs w:val="20"/>
              </w:rPr>
              <w:t>(H</w:t>
            </w:r>
            <w:r w:rsidRPr="00467BD2">
              <w:rPr>
                <w:rFonts w:ascii="Times New Roman" w:hAnsi="Times New Roman" w:cs="Times New Roman"/>
                <w:sz w:val="20"/>
                <w:szCs w:val="20"/>
                <w:vertAlign w:val="subscript"/>
              </w:rPr>
              <w:t>2</w:t>
            </w:r>
            <w:r>
              <w:rPr>
                <w:rFonts w:ascii="Times New Roman" w:hAnsi="Times New Roman" w:cs="Times New Roman"/>
                <w:sz w:val="20"/>
                <w:szCs w:val="20"/>
              </w:rPr>
              <w:t>q</w:t>
            </w:r>
            <w:r w:rsidRPr="00AF3899">
              <w:rPr>
                <w:rFonts w:ascii="Times New Roman" w:hAnsi="Times New Roman" w:cs="Times New Roman"/>
                <w:sz w:val="20"/>
                <w:szCs w:val="20"/>
              </w:rPr>
              <w:t>p</w:t>
            </w:r>
            <w:r>
              <w:rPr>
                <w:rFonts w:ascii="Times New Roman" w:hAnsi="Times New Roman" w:cs="Times New Roman"/>
                <w:sz w:val="20"/>
                <w:szCs w:val="20"/>
              </w:rPr>
              <w:t>1</w:t>
            </w:r>
            <w:r w:rsidRPr="00AF3899">
              <w:rPr>
                <w:rFonts w:ascii="Times New Roman" w:hAnsi="Times New Roman" w:cs="Times New Roman"/>
                <w:sz w:val="20"/>
                <w:szCs w:val="20"/>
              </w:rPr>
              <w:t>)](OTf)</w:t>
            </w:r>
            <w:r>
              <w:rPr>
                <w:rFonts w:ascii="Times New Roman" w:hAnsi="Times New Roman" w:cs="Times New Roman"/>
                <w:sz w:val="20"/>
                <w:szCs w:val="20"/>
                <w:vertAlign w:val="subscript"/>
              </w:rPr>
              <w:t>2</w:t>
            </w:r>
            <w:r>
              <w:rPr>
                <w:rFonts w:ascii="Times New Roman" w:hAnsi="Times New Roman" w:cs="Times New Roman"/>
                <w:b/>
                <w:bCs/>
                <w:sz w:val="20"/>
                <w:szCs w:val="20"/>
              </w:rPr>
              <w:t xml:space="preserve"> </w:t>
            </w:r>
            <w:r w:rsidRPr="00AF3899">
              <w:rPr>
                <w:rFonts w:ascii="Times New Roman" w:hAnsi="Times New Roman" w:cs="Times New Roman"/>
                <w:sz w:val="20"/>
                <w:szCs w:val="20"/>
              </w:rPr>
              <w:t>(</w:t>
            </w:r>
            <w:r>
              <w:rPr>
                <w:rFonts w:ascii="Times New Roman" w:hAnsi="Times New Roman" w:cs="Times New Roman"/>
                <w:b/>
                <w:bCs/>
                <w:sz w:val="20"/>
                <w:szCs w:val="20"/>
              </w:rPr>
              <w:t>12</w:t>
            </w:r>
            <w:r w:rsidRPr="00AF3899">
              <w:rPr>
                <w:rFonts w:ascii="Times New Roman" w:hAnsi="Times New Roman" w:cs="Times New Roman"/>
                <w:sz w:val="20"/>
                <w:szCs w:val="20"/>
              </w:rPr>
              <w:t>)</w:t>
            </w:r>
          </w:p>
        </w:tc>
        <w:tc>
          <w:tcPr>
            <w:tcW w:w="1626" w:type="dxa"/>
          </w:tcPr>
          <w:p w14:paraId="47D5CDD6" w14:textId="40F69517" w:rsidR="006B4AE3" w:rsidRPr="006E280F" w:rsidRDefault="008E75D9" w:rsidP="00AF3899">
            <w:pPr>
              <w:jc w:val="both"/>
              <w:rPr>
                <w:rFonts w:ascii="Times New Roman" w:hAnsi="Times New Roman" w:cs="Times New Roman"/>
                <w:sz w:val="20"/>
                <w:szCs w:val="20"/>
              </w:rPr>
            </w:pPr>
            <w:r>
              <w:rPr>
                <w:rFonts w:ascii="Times New Roman" w:hAnsi="Times New Roman" w:cs="Times New Roman"/>
                <w:sz w:val="20"/>
                <w:szCs w:val="20"/>
              </w:rPr>
              <w:t>-0.26</w:t>
            </w:r>
          </w:p>
        </w:tc>
        <w:tc>
          <w:tcPr>
            <w:tcW w:w="3833" w:type="dxa"/>
            <w:gridSpan w:val="3"/>
          </w:tcPr>
          <w:p w14:paraId="51F92774" w14:textId="43918C08" w:rsidR="006B4AE3" w:rsidRPr="006B4AE3" w:rsidRDefault="006B4AE3" w:rsidP="00AF3899">
            <w:pPr>
              <w:jc w:val="both"/>
              <w:rPr>
                <w:rFonts w:ascii="Times New Roman" w:hAnsi="Times New Roman" w:cs="Times New Roman"/>
                <w:i/>
                <w:iCs/>
                <w:sz w:val="20"/>
                <w:szCs w:val="20"/>
              </w:rPr>
            </w:pPr>
            <w:r w:rsidRPr="006B4AE3">
              <w:rPr>
                <w:rFonts w:ascii="Times New Roman" w:hAnsi="Times New Roman" w:cs="Times New Roman"/>
                <w:i/>
                <w:iCs/>
                <w:sz w:val="20"/>
                <w:szCs w:val="20"/>
              </w:rPr>
              <w:t>Inactive</w:t>
            </w:r>
          </w:p>
        </w:tc>
        <w:tc>
          <w:tcPr>
            <w:tcW w:w="1027" w:type="dxa"/>
          </w:tcPr>
          <w:p w14:paraId="5E6B71FE" w14:textId="737FA05F" w:rsidR="006B4AE3" w:rsidRPr="00426E31" w:rsidRDefault="006B4AE3" w:rsidP="00AF3899">
            <w:pPr>
              <w:jc w:val="both"/>
              <w:rPr>
                <w:rFonts w:ascii="Times New Roman" w:hAnsi="Times New Roman" w:cs="Times New Roman"/>
                <w:sz w:val="20"/>
                <w:szCs w:val="20"/>
              </w:rPr>
            </w:pPr>
            <w:r w:rsidRPr="00426E31">
              <w:rPr>
                <w:rFonts w:ascii="Times New Roman" w:hAnsi="Times New Roman" w:cs="Times New Roman"/>
                <w:sz w:val="20"/>
                <w:szCs w:val="20"/>
              </w:rPr>
              <w:fldChar w:fldCharType="begin"/>
            </w:r>
            <w:r w:rsidR="00A13223" w:rsidRPr="00426E31">
              <w:rPr>
                <w:rFonts w:ascii="Times New Roman" w:hAnsi="Times New Roman" w:cs="Times New Roman"/>
                <w:sz w:val="20"/>
                <w:szCs w:val="20"/>
              </w:rPr>
              <w:instrText xml:space="preserve"> ADDIN EN.CITE &lt;EndNote&gt;&lt;Cite&gt;&lt;Author&gt;Obisesan&lt;/Author&gt;&lt;Year&gt;2024&lt;/Year&gt;&lt;RecNum&gt;1328&lt;/RecNum&gt;&lt;DisplayText&gt;&lt;style face="superscript"&gt;88&lt;/style&gt;&lt;/DisplayText&gt;&lt;record&gt;&lt;rec-number&gt;1328&lt;/rec-number&gt;&lt;foreign-keys&gt;&lt;key app="EN" db-id="2stsa2zsrr0zsnefppxpx5xtxpr5xr02wf9d" timestamp="1721660838"&gt;1328&lt;/key&gt;&lt;/foreign-keys&gt;&lt;ref-type name="Journal Article"&gt;17&lt;/ref-type&gt;&lt;contributors&gt;&lt;authors&gt;&lt;author&gt;Obisesan, Segun V.&lt;/author&gt;&lt;author&gt;Parvin, Maksuda&lt;/author&gt;&lt;author&gt;Tao, Matthew&lt;/author&gt;&lt;author&gt;Ramos, Eric&lt;/author&gt;&lt;author&gt;Saunders, Alexander C.&lt;/author&gt;&lt;author&gt;Farnum, Byron H.&lt;/author&gt;&lt;author&gt;Goldsmith, Christian R.&lt;/author&gt;&lt;/authors&gt;&lt;/contributors&gt;&lt;titles&gt;&lt;title&gt;&lt;style face="normal" font="default" size="100%"&gt;Installing Quinol Proton/Electron Mediators onto Non-Heme Iron Complexes Enables Them to Electrocatalytically Reduce O&lt;/style&gt;&lt;style face="subscript" font="default" size="100%"&gt;2&lt;/style&gt;&lt;style face="normal" font="default" size="100%"&gt; to H&lt;/style&gt;&lt;style face="subscript" font="default" size="100%"&gt;2&lt;/style&gt;&lt;style face="normal" font="default" size="100%"&gt;O at High Rates and Low Overpotentials&lt;/style&gt;&lt;/title&gt;&lt;secondary-title&gt;Inorg. Chem.&lt;/secondary-title&gt;&lt;/titles&gt;&lt;periodical&gt;&lt;full-title&gt;Inorg. Chem.&lt;/full-title&gt;&lt;/periodical&gt;&lt;pages&gt;14126-14141&lt;/pages&gt;&lt;volume&gt;63&lt;/volume&gt;&lt;number&gt;30&lt;/number&gt;&lt;section&gt;14126&lt;/section&gt;&lt;dates&gt;&lt;year&gt;2024&lt;/year&gt;&lt;pub-dates&gt;&lt;date&gt;2024/07/15&lt;/date&gt;&lt;/pub-dates&gt;&lt;/dates&gt;&lt;publisher&gt;American Chemical Society&lt;/publisher&gt;&lt;isbn&gt;0020-1669&lt;/isbn&gt;&lt;urls&gt;&lt;related-urls&gt;&lt;url&gt;https://doi.org/10.1021/acs.inorgchem.4c01977&lt;/url&gt;&lt;/related-urls&gt;&lt;/urls&gt;&lt;electronic-resource-num&gt;10.1021/acs.inorgchem.4c01977&lt;/electronic-resource-num&gt;&lt;/record&gt;&lt;/Cite&gt;&lt;/EndNote&gt;</w:instrText>
            </w:r>
            <w:r w:rsidRPr="00426E31">
              <w:rPr>
                <w:rFonts w:ascii="Times New Roman" w:hAnsi="Times New Roman" w:cs="Times New Roman"/>
                <w:sz w:val="20"/>
                <w:szCs w:val="20"/>
              </w:rPr>
              <w:fldChar w:fldCharType="separate"/>
            </w:r>
            <w:r w:rsidR="00A13223" w:rsidRPr="00426E31">
              <w:rPr>
                <w:rFonts w:ascii="Times New Roman" w:hAnsi="Times New Roman" w:cs="Times New Roman"/>
                <w:noProof/>
                <w:sz w:val="20"/>
                <w:szCs w:val="20"/>
              </w:rPr>
              <w:t>88</w:t>
            </w:r>
            <w:r w:rsidRPr="00426E31">
              <w:rPr>
                <w:rFonts w:ascii="Times New Roman" w:hAnsi="Times New Roman" w:cs="Times New Roman"/>
                <w:sz w:val="20"/>
                <w:szCs w:val="20"/>
              </w:rPr>
              <w:fldChar w:fldCharType="end"/>
            </w:r>
          </w:p>
        </w:tc>
      </w:tr>
      <w:tr w:rsidR="00467BD2" w:rsidRPr="00C10B15" w14:paraId="557388BC" w14:textId="4B860A21" w:rsidTr="00467BD2">
        <w:tc>
          <w:tcPr>
            <w:tcW w:w="2329" w:type="dxa"/>
          </w:tcPr>
          <w:p w14:paraId="6A66FCC3" w14:textId="30F40F1F" w:rsidR="00AF3899" w:rsidRPr="00C10B15" w:rsidRDefault="00467BD2" w:rsidP="00AF3899">
            <w:pPr>
              <w:jc w:val="both"/>
              <w:rPr>
                <w:rFonts w:ascii="Times New Roman" w:hAnsi="Times New Roman" w:cs="Times New Roman"/>
                <w:b/>
                <w:bCs/>
                <w:sz w:val="20"/>
                <w:szCs w:val="20"/>
              </w:rPr>
            </w:pPr>
            <w:r w:rsidRPr="00AF3899">
              <w:rPr>
                <w:rFonts w:ascii="Times New Roman" w:hAnsi="Times New Roman" w:cs="Times New Roman"/>
                <w:sz w:val="20"/>
                <w:szCs w:val="20"/>
              </w:rPr>
              <w:t>[</w:t>
            </w:r>
            <w:r>
              <w:rPr>
                <w:rFonts w:ascii="Times New Roman" w:hAnsi="Times New Roman" w:cs="Times New Roman"/>
                <w:sz w:val="20"/>
                <w:szCs w:val="20"/>
              </w:rPr>
              <w:t>Fe</w:t>
            </w:r>
            <w:r w:rsidRPr="00AF3899">
              <w:rPr>
                <w:rFonts w:ascii="Times New Roman" w:hAnsi="Times New Roman" w:cs="Times New Roman"/>
                <w:sz w:val="20"/>
                <w:szCs w:val="20"/>
                <w:vertAlign w:val="superscript"/>
              </w:rPr>
              <w:t>I</w:t>
            </w:r>
            <w:r>
              <w:rPr>
                <w:rFonts w:ascii="Times New Roman" w:hAnsi="Times New Roman" w:cs="Times New Roman"/>
                <w:sz w:val="20"/>
                <w:szCs w:val="20"/>
                <w:vertAlign w:val="superscript"/>
              </w:rPr>
              <w:t>I</w:t>
            </w:r>
            <w:r w:rsidRPr="00AF3899">
              <w:rPr>
                <w:rFonts w:ascii="Times New Roman" w:hAnsi="Times New Roman" w:cs="Times New Roman"/>
                <w:sz w:val="20"/>
                <w:szCs w:val="20"/>
              </w:rPr>
              <w:t>(H</w:t>
            </w:r>
            <w:r>
              <w:rPr>
                <w:rFonts w:ascii="Times New Roman" w:hAnsi="Times New Roman" w:cs="Times New Roman"/>
                <w:sz w:val="20"/>
                <w:szCs w:val="20"/>
                <w:vertAlign w:val="subscript"/>
              </w:rPr>
              <w:t>4</w:t>
            </w:r>
            <w:r>
              <w:rPr>
                <w:rFonts w:ascii="Times New Roman" w:hAnsi="Times New Roman" w:cs="Times New Roman"/>
                <w:sz w:val="20"/>
                <w:szCs w:val="20"/>
              </w:rPr>
              <w:t>q</w:t>
            </w:r>
            <w:r w:rsidRPr="00AF3899">
              <w:rPr>
                <w:rFonts w:ascii="Times New Roman" w:hAnsi="Times New Roman" w:cs="Times New Roman"/>
                <w:sz w:val="20"/>
                <w:szCs w:val="20"/>
              </w:rPr>
              <w:t>p</w:t>
            </w:r>
            <w:r>
              <w:rPr>
                <w:rFonts w:ascii="Times New Roman" w:hAnsi="Times New Roman" w:cs="Times New Roman"/>
                <w:sz w:val="20"/>
                <w:szCs w:val="20"/>
              </w:rPr>
              <w:t>2</w:t>
            </w:r>
            <w:r w:rsidRPr="00AF3899">
              <w:rPr>
                <w:rFonts w:ascii="Times New Roman" w:hAnsi="Times New Roman" w:cs="Times New Roman"/>
                <w:sz w:val="20"/>
                <w:szCs w:val="20"/>
              </w:rPr>
              <w:t>)](OTf)</w:t>
            </w:r>
            <w:r>
              <w:rPr>
                <w:rFonts w:ascii="Times New Roman" w:hAnsi="Times New Roman" w:cs="Times New Roman"/>
                <w:sz w:val="20"/>
                <w:szCs w:val="20"/>
                <w:vertAlign w:val="subscript"/>
              </w:rPr>
              <w:t>2</w:t>
            </w:r>
            <w:r>
              <w:rPr>
                <w:rFonts w:ascii="Times New Roman" w:hAnsi="Times New Roman" w:cs="Times New Roman"/>
                <w:b/>
                <w:bCs/>
                <w:sz w:val="20"/>
                <w:szCs w:val="20"/>
              </w:rPr>
              <w:t xml:space="preserve"> </w:t>
            </w:r>
            <w:r w:rsidRPr="00AF3899">
              <w:rPr>
                <w:rFonts w:ascii="Times New Roman" w:hAnsi="Times New Roman" w:cs="Times New Roman"/>
                <w:sz w:val="20"/>
                <w:szCs w:val="20"/>
              </w:rPr>
              <w:t>(</w:t>
            </w:r>
            <w:r>
              <w:rPr>
                <w:rFonts w:ascii="Times New Roman" w:hAnsi="Times New Roman" w:cs="Times New Roman"/>
                <w:b/>
                <w:bCs/>
                <w:sz w:val="20"/>
                <w:szCs w:val="20"/>
              </w:rPr>
              <w:t>13</w:t>
            </w:r>
            <w:r w:rsidRPr="00AF3899">
              <w:rPr>
                <w:rFonts w:ascii="Times New Roman" w:hAnsi="Times New Roman" w:cs="Times New Roman"/>
                <w:sz w:val="20"/>
                <w:szCs w:val="20"/>
              </w:rPr>
              <w:t>)</w:t>
            </w:r>
          </w:p>
        </w:tc>
        <w:tc>
          <w:tcPr>
            <w:tcW w:w="1626" w:type="dxa"/>
          </w:tcPr>
          <w:p w14:paraId="0BFBB7DC" w14:textId="77777777" w:rsidR="00AF3899" w:rsidRPr="006E280F" w:rsidRDefault="00AF3899" w:rsidP="00AF3899">
            <w:pPr>
              <w:jc w:val="both"/>
              <w:rPr>
                <w:rFonts w:ascii="Times New Roman" w:hAnsi="Times New Roman" w:cs="Times New Roman"/>
                <w:sz w:val="20"/>
                <w:szCs w:val="20"/>
              </w:rPr>
            </w:pPr>
            <w:r w:rsidRPr="006E280F">
              <w:rPr>
                <w:rFonts w:ascii="Times New Roman" w:hAnsi="Times New Roman" w:cs="Times New Roman"/>
                <w:sz w:val="20"/>
                <w:szCs w:val="20"/>
              </w:rPr>
              <w:t>-0.67</w:t>
            </w:r>
          </w:p>
        </w:tc>
        <w:tc>
          <w:tcPr>
            <w:tcW w:w="1080" w:type="dxa"/>
          </w:tcPr>
          <w:p w14:paraId="52C91F6E" w14:textId="77777777" w:rsidR="00AF3899" w:rsidRDefault="00AF3899" w:rsidP="00AF3899">
            <w:pPr>
              <w:jc w:val="both"/>
              <w:rPr>
                <w:rFonts w:ascii="Times New Roman" w:hAnsi="Times New Roman" w:cs="Times New Roman"/>
                <w:sz w:val="20"/>
                <w:szCs w:val="20"/>
              </w:rPr>
            </w:pPr>
            <w:r>
              <w:rPr>
                <w:rFonts w:ascii="Times New Roman" w:hAnsi="Times New Roman" w:cs="Times New Roman"/>
                <w:sz w:val="20"/>
                <w:szCs w:val="20"/>
              </w:rPr>
              <w:t>0.58</w:t>
            </w:r>
          </w:p>
        </w:tc>
        <w:tc>
          <w:tcPr>
            <w:tcW w:w="1260" w:type="dxa"/>
          </w:tcPr>
          <w:p w14:paraId="08C794C2" w14:textId="77777777" w:rsidR="00AF3899" w:rsidRDefault="00AF3899" w:rsidP="00AF3899">
            <w:pPr>
              <w:jc w:val="both"/>
              <w:rPr>
                <w:rFonts w:ascii="Times New Roman" w:hAnsi="Times New Roman" w:cs="Times New Roman"/>
                <w:sz w:val="20"/>
                <w:szCs w:val="20"/>
              </w:rPr>
            </w:pPr>
            <w:r>
              <w:rPr>
                <w:rFonts w:ascii="Times New Roman" w:hAnsi="Times New Roman" w:cs="Times New Roman"/>
                <w:sz w:val="20"/>
                <w:szCs w:val="20"/>
              </w:rPr>
              <w:t>14.6</w:t>
            </w:r>
          </w:p>
        </w:tc>
        <w:tc>
          <w:tcPr>
            <w:tcW w:w="1493" w:type="dxa"/>
          </w:tcPr>
          <w:p w14:paraId="6BA28920" w14:textId="77777777" w:rsidR="00AF3899" w:rsidRDefault="00AF3899" w:rsidP="00AF3899">
            <w:pPr>
              <w:jc w:val="both"/>
              <w:rPr>
                <w:rFonts w:ascii="Times New Roman" w:hAnsi="Times New Roman" w:cs="Times New Roman"/>
                <w:sz w:val="20"/>
                <w:szCs w:val="20"/>
              </w:rPr>
            </w:pPr>
            <w:r>
              <w:rPr>
                <w:rFonts w:ascii="Times New Roman" w:hAnsi="Times New Roman" w:cs="Times New Roman"/>
                <w:sz w:val="20"/>
                <w:szCs w:val="20"/>
              </w:rPr>
              <w:t>92</w:t>
            </w:r>
          </w:p>
        </w:tc>
        <w:tc>
          <w:tcPr>
            <w:tcW w:w="1027" w:type="dxa"/>
          </w:tcPr>
          <w:p w14:paraId="703F8085" w14:textId="4C333BF8" w:rsidR="00AF3899" w:rsidRPr="00426E31" w:rsidRDefault="00467BD2" w:rsidP="00AF3899">
            <w:pPr>
              <w:jc w:val="both"/>
              <w:rPr>
                <w:rFonts w:ascii="Times New Roman" w:hAnsi="Times New Roman" w:cs="Times New Roman"/>
                <w:sz w:val="20"/>
                <w:szCs w:val="20"/>
              </w:rPr>
            </w:pPr>
            <w:r w:rsidRPr="00426E31">
              <w:rPr>
                <w:rFonts w:ascii="Times New Roman" w:hAnsi="Times New Roman" w:cs="Times New Roman"/>
                <w:sz w:val="20"/>
                <w:szCs w:val="20"/>
              </w:rPr>
              <w:fldChar w:fldCharType="begin"/>
            </w:r>
            <w:r w:rsidR="00A13223" w:rsidRPr="00426E31">
              <w:rPr>
                <w:rFonts w:ascii="Times New Roman" w:hAnsi="Times New Roman" w:cs="Times New Roman"/>
                <w:sz w:val="20"/>
                <w:szCs w:val="20"/>
              </w:rPr>
              <w:instrText xml:space="preserve"> ADDIN EN.CITE &lt;EndNote&gt;&lt;Cite&gt;&lt;Author&gt;Obisesan&lt;/Author&gt;&lt;Year&gt;2024&lt;/Year&gt;&lt;RecNum&gt;1328&lt;/RecNum&gt;&lt;DisplayText&gt;&lt;style face="superscript"&gt;88&lt;/style&gt;&lt;/DisplayText&gt;&lt;record&gt;&lt;rec-number&gt;1328&lt;/rec-number&gt;&lt;foreign-keys&gt;&lt;key app="EN" db-id="2stsa2zsrr0zsnefppxpx5xtxpr5xr02wf9d" timestamp="1721660838"&gt;1328&lt;/key&gt;&lt;/foreign-keys&gt;&lt;ref-type name="Journal Article"&gt;17&lt;/ref-type&gt;&lt;contributors&gt;&lt;authors&gt;&lt;author&gt;Obisesan, Segun V.&lt;/author&gt;&lt;author&gt;Parvin, Maksuda&lt;/author&gt;&lt;author&gt;Tao, Matthew&lt;/author&gt;&lt;author&gt;Ramos, Eric&lt;/author&gt;&lt;author&gt;Saunders, Alexander C.&lt;/author&gt;&lt;author&gt;Farnum, Byron H.&lt;/author&gt;&lt;author&gt;Goldsmith, Christian R.&lt;/author&gt;&lt;/authors&gt;&lt;/contributors&gt;&lt;titles&gt;&lt;title&gt;&lt;style face="normal" font="default" size="100%"&gt;Installing Quinol Proton/Electron Mediators onto Non-Heme Iron Complexes Enables Them to Electrocatalytically Reduce O&lt;/style&gt;&lt;style face="subscript" font="default" size="100%"&gt;2&lt;/style&gt;&lt;style face="normal" font="default" size="100%"&gt; to H&lt;/style&gt;&lt;style face="subscript" font="default" size="100%"&gt;2&lt;/style&gt;&lt;style face="normal" font="default" size="100%"&gt;O at High Rates and Low Overpotentials&lt;/style&gt;&lt;/title&gt;&lt;secondary-title&gt;Inorg. Chem.&lt;/secondary-title&gt;&lt;/titles&gt;&lt;periodical&gt;&lt;full-title&gt;Inorg. Chem.&lt;/full-title&gt;&lt;/periodical&gt;&lt;pages&gt;14126-14141&lt;/pages&gt;&lt;volume&gt;63&lt;/volume&gt;&lt;number&gt;30&lt;/number&gt;&lt;section&gt;14126&lt;/section&gt;&lt;dates&gt;&lt;year&gt;2024&lt;/year&gt;&lt;pub-dates&gt;&lt;date&gt;2024/07/15&lt;/date&gt;&lt;/pub-dates&gt;&lt;/dates&gt;&lt;publisher&gt;American Chemical Society&lt;/publisher&gt;&lt;isbn&gt;0020-1669&lt;/isbn&gt;&lt;urls&gt;&lt;related-urls&gt;&lt;url&gt;https://doi.org/10.1021/acs.inorgchem.4c01977&lt;/url&gt;&lt;/related-urls&gt;&lt;/urls&gt;&lt;electronic-resource-num&gt;10.1021/acs.inorgchem.4c01977&lt;/electronic-resource-num&gt;&lt;/record&gt;&lt;/Cite&gt;&lt;/EndNote&gt;</w:instrText>
            </w:r>
            <w:r w:rsidRPr="00426E31">
              <w:rPr>
                <w:rFonts w:ascii="Times New Roman" w:hAnsi="Times New Roman" w:cs="Times New Roman"/>
                <w:sz w:val="20"/>
                <w:szCs w:val="20"/>
              </w:rPr>
              <w:fldChar w:fldCharType="separate"/>
            </w:r>
            <w:r w:rsidR="00A13223" w:rsidRPr="00426E31">
              <w:rPr>
                <w:rFonts w:ascii="Times New Roman" w:hAnsi="Times New Roman" w:cs="Times New Roman"/>
                <w:noProof/>
                <w:sz w:val="20"/>
                <w:szCs w:val="20"/>
              </w:rPr>
              <w:t>88</w:t>
            </w:r>
            <w:r w:rsidRPr="00426E31">
              <w:rPr>
                <w:rFonts w:ascii="Times New Roman" w:hAnsi="Times New Roman" w:cs="Times New Roman"/>
                <w:sz w:val="20"/>
                <w:szCs w:val="20"/>
              </w:rPr>
              <w:fldChar w:fldCharType="end"/>
            </w:r>
          </w:p>
        </w:tc>
      </w:tr>
      <w:tr w:rsidR="00625320" w:rsidRPr="00C10B15" w14:paraId="505CD55A" w14:textId="77777777" w:rsidTr="00346DFA">
        <w:tc>
          <w:tcPr>
            <w:tcW w:w="2329" w:type="dxa"/>
          </w:tcPr>
          <w:p w14:paraId="391B522D" w14:textId="6D6C2878" w:rsidR="00625320" w:rsidRPr="00C10B15" w:rsidRDefault="00625320" w:rsidP="00346DFA">
            <w:pPr>
              <w:jc w:val="both"/>
              <w:rPr>
                <w:rFonts w:ascii="Times New Roman" w:hAnsi="Times New Roman" w:cs="Times New Roman"/>
                <w:b/>
                <w:bCs/>
                <w:sz w:val="20"/>
                <w:szCs w:val="20"/>
              </w:rPr>
            </w:pPr>
            <w:r w:rsidRPr="00AF3899">
              <w:rPr>
                <w:rFonts w:ascii="Times New Roman" w:hAnsi="Times New Roman" w:cs="Times New Roman"/>
                <w:sz w:val="20"/>
                <w:szCs w:val="20"/>
              </w:rPr>
              <w:t>[</w:t>
            </w:r>
            <w:r>
              <w:rPr>
                <w:rFonts w:ascii="Times New Roman" w:hAnsi="Times New Roman" w:cs="Times New Roman"/>
                <w:sz w:val="20"/>
                <w:szCs w:val="20"/>
              </w:rPr>
              <w:t>Fe</w:t>
            </w:r>
            <w:r w:rsidRPr="00AF3899">
              <w:rPr>
                <w:rFonts w:ascii="Times New Roman" w:hAnsi="Times New Roman" w:cs="Times New Roman"/>
                <w:sz w:val="20"/>
                <w:szCs w:val="20"/>
                <w:vertAlign w:val="superscript"/>
              </w:rPr>
              <w:t>I</w:t>
            </w:r>
            <w:r>
              <w:rPr>
                <w:rFonts w:ascii="Times New Roman" w:hAnsi="Times New Roman" w:cs="Times New Roman"/>
                <w:sz w:val="20"/>
                <w:szCs w:val="20"/>
                <w:vertAlign w:val="superscript"/>
              </w:rPr>
              <w:t>I</w:t>
            </w:r>
            <w:r w:rsidRPr="00AF3899">
              <w:rPr>
                <w:rFonts w:ascii="Times New Roman" w:hAnsi="Times New Roman" w:cs="Times New Roman"/>
                <w:sz w:val="20"/>
                <w:szCs w:val="20"/>
              </w:rPr>
              <w:t>(H</w:t>
            </w:r>
            <w:r w:rsidRPr="00467BD2">
              <w:rPr>
                <w:rFonts w:ascii="Times New Roman" w:hAnsi="Times New Roman" w:cs="Times New Roman"/>
                <w:sz w:val="20"/>
                <w:szCs w:val="20"/>
                <w:vertAlign w:val="subscript"/>
              </w:rPr>
              <w:t>2</w:t>
            </w:r>
            <w:r>
              <w:rPr>
                <w:rFonts w:ascii="Times New Roman" w:hAnsi="Times New Roman" w:cs="Times New Roman"/>
                <w:sz w:val="20"/>
                <w:szCs w:val="20"/>
              </w:rPr>
              <w:t>q</w:t>
            </w:r>
            <w:r w:rsidRPr="00AF3899">
              <w:rPr>
                <w:rFonts w:ascii="Times New Roman" w:hAnsi="Times New Roman" w:cs="Times New Roman"/>
                <w:sz w:val="20"/>
                <w:szCs w:val="20"/>
              </w:rPr>
              <w:t>p</w:t>
            </w:r>
            <w:r>
              <w:rPr>
                <w:rFonts w:ascii="Times New Roman" w:hAnsi="Times New Roman" w:cs="Times New Roman"/>
                <w:sz w:val="20"/>
                <w:szCs w:val="20"/>
              </w:rPr>
              <w:t>3</w:t>
            </w:r>
            <w:r w:rsidRPr="00AF3899">
              <w:rPr>
                <w:rFonts w:ascii="Times New Roman" w:hAnsi="Times New Roman" w:cs="Times New Roman"/>
                <w:sz w:val="20"/>
                <w:szCs w:val="20"/>
              </w:rPr>
              <w:t>)](OTf)</w:t>
            </w:r>
            <w:r>
              <w:rPr>
                <w:rFonts w:ascii="Times New Roman" w:hAnsi="Times New Roman" w:cs="Times New Roman"/>
                <w:sz w:val="20"/>
                <w:szCs w:val="20"/>
                <w:vertAlign w:val="subscript"/>
              </w:rPr>
              <w:t>2</w:t>
            </w:r>
            <w:r>
              <w:rPr>
                <w:rFonts w:ascii="Times New Roman" w:hAnsi="Times New Roman" w:cs="Times New Roman"/>
                <w:b/>
                <w:bCs/>
                <w:sz w:val="20"/>
                <w:szCs w:val="20"/>
              </w:rPr>
              <w:t xml:space="preserve"> </w:t>
            </w:r>
            <w:r w:rsidRPr="00AF3899">
              <w:rPr>
                <w:rFonts w:ascii="Times New Roman" w:hAnsi="Times New Roman" w:cs="Times New Roman"/>
                <w:sz w:val="20"/>
                <w:szCs w:val="20"/>
              </w:rPr>
              <w:t>(</w:t>
            </w:r>
            <w:r>
              <w:rPr>
                <w:rFonts w:ascii="Times New Roman" w:hAnsi="Times New Roman" w:cs="Times New Roman"/>
                <w:b/>
                <w:bCs/>
                <w:sz w:val="20"/>
                <w:szCs w:val="20"/>
              </w:rPr>
              <w:t>14</w:t>
            </w:r>
            <w:r w:rsidRPr="00AF3899">
              <w:rPr>
                <w:rFonts w:ascii="Times New Roman" w:hAnsi="Times New Roman" w:cs="Times New Roman"/>
                <w:sz w:val="20"/>
                <w:szCs w:val="20"/>
              </w:rPr>
              <w:t>)</w:t>
            </w:r>
          </w:p>
        </w:tc>
        <w:tc>
          <w:tcPr>
            <w:tcW w:w="1626" w:type="dxa"/>
          </w:tcPr>
          <w:p w14:paraId="682C6628" w14:textId="77777777" w:rsidR="00625320" w:rsidRPr="006E280F" w:rsidRDefault="00625320" w:rsidP="00346DFA">
            <w:pPr>
              <w:jc w:val="both"/>
              <w:rPr>
                <w:rFonts w:ascii="Times New Roman" w:hAnsi="Times New Roman" w:cs="Times New Roman"/>
                <w:sz w:val="20"/>
                <w:szCs w:val="20"/>
              </w:rPr>
            </w:pPr>
            <w:r w:rsidRPr="006E280F">
              <w:rPr>
                <w:rFonts w:ascii="Times New Roman" w:hAnsi="Times New Roman" w:cs="Times New Roman"/>
                <w:sz w:val="20"/>
                <w:szCs w:val="20"/>
              </w:rPr>
              <w:t>-0.56</w:t>
            </w:r>
          </w:p>
        </w:tc>
        <w:tc>
          <w:tcPr>
            <w:tcW w:w="1080" w:type="dxa"/>
          </w:tcPr>
          <w:p w14:paraId="0A57F642" w14:textId="77777777" w:rsidR="00625320" w:rsidRDefault="00625320" w:rsidP="00346DFA">
            <w:pPr>
              <w:jc w:val="both"/>
              <w:rPr>
                <w:rFonts w:ascii="Times New Roman" w:hAnsi="Times New Roman" w:cs="Times New Roman"/>
                <w:sz w:val="20"/>
                <w:szCs w:val="20"/>
              </w:rPr>
            </w:pPr>
            <w:r>
              <w:rPr>
                <w:rFonts w:ascii="Times New Roman" w:hAnsi="Times New Roman" w:cs="Times New Roman"/>
                <w:sz w:val="20"/>
                <w:szCs w:val="20"/>
              </w:rPr>
              <w:t>0.42</w:t>
            </w:r>
          </w:p>
        </w:tc>
        <w:tc>
          <w:tcPr>
            <w:tcW w:w="1260" w:type="dxa"/>
          </w:tcPr>
          <w:p w14:paraId="6B8F00C4" w14:textId="77777777" w:rsidR="00625320" w:rsidRDefault="00625320" w:rsidP="00346DFA">
            <w:pPr>
              <w:jc w:val="both"/>
              <w:rPr>
                <w:rFonts w:ascii="Times New Roman" w:hAnsi="Times New Roman" w:cs="Times New Roman"/>
                <w:sz w:val="20"/>
                <w:szCs w:val="20"/>
              </w:rPr>
            </w:pPr>
            <w:r>
              <w:rPr>
                <w:rFonts w:ascii="Times New Roman" w:hAnsi="Times New Roman" w:cs="Times New Roman"/>
                <w:sz w:val="20"/>
                <w:szCs w:val="20"/>
              </w:rPr>
              <w:t>3.3</w:t>
            </w:r>
          </w:p>
        </w:tc>
        <w:tc>
          <w:tcPr>
            <w:tcW w:w="1493" w:type="dxa"/>
          </w:tcPr>
          <w:p w14:paraId="681D4148" w14:textId="77777777" w:rsidR="00625320" w:rsidRDefault="00625320" w:rsidP="00346DFA">
            <w:pPr>
              <w:jc w:val="both"/>
              <w:rPr>
                <w:rFonts w:ascii="Times New Roman" w:hAnsi="Times New Roman" w:cs="Times New Roman"/>
                <w:sz w:val="20"/>
                <w:szCs w:val="20"/>
              </w:rPr>
            </w:pPr>
            <w:r>
              <w:rPr>
                <w:rFonts w:ascii="Times New Roman" w:hAnsi="Times New Roman" w:cs="Times New Roman"/>
                <w:sz w:val="20"/>
                <w:szCs w:val="20"/>
              </w:rPr>
              <w:t>83</w:t>
            </w:r>
          </w:p>
        </w:tc>
        <w:tc>
          <w:tcPr>
            <w:tcW w:w="1027" w:type="dxa"/>
          </w:tcPr>
          <w:p w14:paraId="455E5E84" w14:textId="61F4FAD1" w:rsidR="00625320" w:rsidRPr="00426E31" w:rsidRDefault="00625320" w:rsidP="00346DFA">
            <w:pPr>
              <w:jc w:val="both"/>
              <w:rPr>
                <w:rFonts w:ascii="Times New Roman" w:hAnsi="Times New Roman" w:cs="Times New Roman"/>
                <w:sz w:val="20"/>
                <w:szCs w:val="20"/>
              </w:rPr>
            </w:pPr>
            <w:r w:rsidRPr="00426E31">
              <w:rPr>
                <w:rFonts w:ascii="Times New Roman" w:hAnsi="Times New Roman" w:cs="Times New Roman"/>
                <w:sz w:val="20"/>
                <w:szCs w:val="20"/>
              </w:rPr>
              <w:fldChar w:fldCharType="begin"/>
            </w:r>
            <w:r w:rsidR="00A13223" w:rsidRPr="00426E31">
              <w:rPr>
                <w:rFonts w:ascii="Times New Roman" w:hAnsi="Times New Roman" w:cs="Times New Roman"/>
                <w:sz w:val="20"/>
                <w:szCs w:val="20"/>
              </w:rPr>
              <w:instrText xml:space="preserve"> ADDIN EN.CITE &lt;EndNote&gt;&lt;Cite&gt;&lt;Author&gt;Obisesan&lt;/Author&gt;&lt;Year&gt;2024&lt;/Year&gt;&lt;RecNum&gt;1328&lt;/RecNum&gt;&lt;DisplayText&gt;&lt;style face="superscript"&gt;88&lt;/style&gt;&lt;/DisplayText&gt;&lt;record&gt;&lt;rec-number&gt;1328&lt;/rec-number&gt;&lt;foreign-keys&gt;&lt;key app="EN" db-id="2stsa2zsrr0zsnefppxpx5xtxpr5xr02wf9d" timestamp="1721660838"&gt;1328&lt;/key&gt;&lt;/foreign-keys&gt;&lt;ref-type name="Journal Article"&gt;17&lt;/ref-type&gt;&lt;contributors&gt;&lt;authors&gt;&lt;author&gt;Obisesan, Segun V.&lt;/author&gt;&lt;author&gt;Parvin, Maksuda&lt;/author&gt;&lt;author&gt;Tao, Matthew&lt;/author&gt;&lt;author&gt;Ramos, Eric&lt;/author&gt;&lt;author&gt;Saunders, Alexander C.&lt;/author&gt;&lt;author&gt;Farnum, Byron H.&lt;/author&gt;&lt;author&gt;Goldsmith, Christian R.&lt;/author&gt;&lt;/authors&gt;&lt;/contributors&gt;&lt;titles&gt;&lt;title&gt;&lt;style face="normal" font="default" size="100%"&gt;Installing Quinol Proton/Electron Mediators onto Non-Heme Iron Complexes Enables Them to Electrocatalytically Reduce O&lt;/style&gt;&lt;style face="subscript" font="default" size="100%"&gt;2&lt;/style&gt;&lt;style face="normal" font="default" size="100%"&gt; to H&lt;/style&gt;&lt;style face="subscript" font="default" size="100%"&gt;2&lt;/style&gt;&lt;style face="normal" font="default" size="100%"&gt;O at High Rates and Low Overpotentials&lt;/style&gt;&lt;/title&gt;&lt;secondary-title&gt;Inorg. Chem.&lt;/secondary-title&gt;&lt;/titles&gt;&lt;periodical&gt;&lt;full-title&gt;Inorg. Chem.&lt;/full-title&gt;&lt;/periodical&gt;&lt;pages&gt;14126-14141&lt;/pages&gt;&lt;volume&gt;63&lt;/volume&gt;&lt;number&gt;30&lt;/number&gt;&lt;section&gt;14126&lt;/section&gt;&lt;dates&gt;&lt;year&gt;2024&lt;/year&gt;&lt;pub-dates&gt;&lt;date&gt;2024/07/15&lt;/date&gt;&lt;/pub-dates&gt;&lt;/dates&gt;&lt;publisher&gt;American Chemical Society&lt;/publisher&gt;&lt;isbn&gt;0020-1669&lt;/isbn&gt;&lt;urls&gt;&lt;related-urls&gt;&lt;url&gt;https://doi.org/10.1021/acs.inorgchem.4c01977&lt;/url&gt;&lt;/related-urls&gt;&lt;/urls&gt;&lt;electronic-resource-num&gt;10.1021/acs.inorgchem.4c01977&lt;/electronic-resource-num&gt;&lt;/record&gt;&lt;/Cite&gt;&lt;/EndNote&gt;</w:instrText>
            </w:r>
            <w:r w:rsidRPr="00426E31">
              <w:rPr>
                <w:rFonts w:ascii="Times New Roman" w:hAnsi="Times New Roman" w:cs="Times New Roman"/>
                <w:sz w:val="20"/>
                <w:szCs w:val="20"/>
              </w:rPr>
              <w:fldChar w:fldCharType="separate"/>
            </w:r>
            <w:r w:rsidR="00A13223" w:rsidRPr="00426E31">
              <w:rPr>
                <w:rFonts w:ascii="Times New Roman" w:hAnsi="Times New Roman" w:cs="Times New Roman"/>
                <w:noProof/>
                <w:sz w:val="20"/>
                <w:szCs w:val="20"/>
              </w:rPr>
              <w:t>88</w:t>
            </w:r>
            <w:r w:rsidRPr="00426E31">
              <w:rPr>
                <w:rFonts w:ascii="Times New Roman" w:hAnsi="Times New Roman" w:cs="Times New Roman"/>
                <w:sz w:val="20"/>
                <w:szCs w:val="20"/>
              </w:rPr>
              <w:fldChar w:fldCharType="end"/>
            </w:r>
          </w:p>
        </w:tc>
      </w:tr>
      <w:tr w:rsidR="008E75D9" w:rsidRPr="00C10B15" w14:paraId="68FEE8C2" w14:textId="77777777" w:rsidTr="00E667E3">
        <w:tc>
          <w:tcPr>
            <w:tcW w:w="2329" w:type="dxa"/>
          </w:tcPr>
          <w:p w14:paraId="1F326D26" w14:textId="270E5E4B" w:rsidR="008E75D9" w:rsidRPr="00AF3899" w:rsidRDefault="008E75D9" w:rsidP="008E75D9">
            <w:pPr>
              <w:jc w:val="both"/>
              <w:rPr>
                <w:rFonts w:ascii="Times New Roman" w:hAnsi="Times New Roman" w:cs="Times New Roman"/>
                <w:sz w:val="20"/>
                <w:szCs w:val="20"/>
              </w:rPr>
            </w:pPr>
            <w:r w:rsidRPr="00AF3899">
              <w:rPr>
                <w:rFonts w:ascii="Times New Roman" w:hAnsi="Times New Roman" w:cs="Times New Roman"/>
                <w:sz w:val="20"/>
                <w:szCs w:val="20"/>
              </w:rPr>
              <w:t>[</w:t>
            </w:r>
            <w:r>
              <w:rPr>
                <w:rFonts w:ascii="Times New Roman" w:hAnsi="Times New Roman" w:cs="Times New Roman"/>
                <w:sz w:val="20"/>
                <w:szCs w:val="20"/>
              </w:rPr>
              <w:t>Fe</w:t>
            </w:r>
            <w:r w:rsidRPr="00AF3899">
              <w:rPr>
                <w:rFonts w:ascii="Times New Roman" w:hAnsi="Times New Roman" w:cs="Times New Roman"/>
                <w:sz w:val="20"/>
                <w:szCs w:val="20"/>
                <w:vertAlign w:val="superscript"/>
              </w:rPr>
              <w:t>I</w:t>
            </w:r>
            <w:r>
              <w:rPr>
                <w:rFonts w:ascii="Times New Roman" w:hAnsi="Times New Roman" w:cs="Times New Roman"/>
                <w:sz w:val="20"/>
                <w:szCs w:val="20"/>
                <w:vertAlign w:val="superscript"/>
              </w:rPr>
              <w:t>II</w:t>
            </w:r>
            <w:r w:rsidRPr="00AF3899">
              <w:rPr>
                <w:rFonts w:ascii="Times New Roman" w:hAnsi="Times New Roman" w:cs="Times New Roman"/>
                <w:sz w:val="20"/>
                <w:szCs w:val="20"/>
              </w:rPr>
              <w:t>(H</w:t>
            </w:r>
            <w:r>
              <w:rPr>
                <w:rFonts w:ascii="Times New Roman" w:hAnsi="Times New Roman" w:cs="Times New Roman"/>
                <w:sz w:val="20"/>
                <w:szCs w:val="20"/>
                <w:vertAlign w:val="subscript"/>
              </w:rPr>
              <w:t>4</w:t>
            </w:r>
            <w:r>
              <w:rPr>
                <w:rFonts w:ascii="Times New Roman" w:hAnsi="Times New Roman" w:cs="Times New Roman"/>
                <w:sz w:val="20"/>
                <w:szCs w:val="20"/>
              </w:rPr>
              <w:t>q</w:t>
            </w:r>
            <w:r w:rsidRPr="00AF3899">
              <w:rPr>
                <w:rFonts w:ascii="Times New Roman" w:hAnsi="Times New Roman" w:cs="Times New Roman"/>
                <w:sz w:val="20"/>
                <w:szCs w:val="20"/>
              </w:rPr>
              <w:t>p</w:t>
            </w:r>
            <w:r>
              <w:rPr>
                <w:rFonts w:ascii="Times New Roman" w:hAnsi="Times New Roman" w:cs="Times New Roman"/>
                <w:sz w:val="20"/>
                <w:szCs w:val="20"/>
              </w:rPr>
              <w:t>2</w:t>
            </w:r>
            <w:r w:rsidRPr="00AF3899">
              <w:rPr>
                <w:rFonts w:ascii="Times New Roman" w:hAnsi="Times New Roman" w:cs="Times New Roman"/>
                <w:sz w:val="20"/>
                <w:szCs w:val="20"/>
              </w:rPr>
              <w:t>)](OTf)</w:t>
            </w:r>
            <w:r>
              <w:rPr>
                <w:rFonts w:ascii="Times New Roman" w:hAnsi="Times New Roman" w:cs="Times New Roman"/>
                <w:sz w:val="20"/>
                <w:szCs w:val="20"/>
                <w:vertAlign w:val="subscript"/>
              </w:rPr>
              <w:t>3</w:t>
            </w:r>
            <w:r>
              <w:rPr>
                <w:rFonts w:ascii="Times New Roman" w:hAnsi="Times New Roman" w:cs="Times New Roman"/>
                <w:b/>
                <w:bCs/>
                <w:sz w:val="20"/>
                <w:szCs w:val="20"/>
              </w:rPr>
              <w:t xml:space="preserve"> </w:t>
            </w:r>
            <w:r w:rsidRPr="00AF3899">
              <w:rPr>
                <w:rFonts w:ascii="Times New Roman" w:hAnsi="Times New Roman" w:cs="Times New Roman"/>
                <w:sz w:val="20"/>
                <w:szCs w:val="20"/>
              </w:rPr>
              <w:t>(</w:t>
            </w:r>
            <w:r>
              <w:rPr>
                <w:rFonts w:ascii="Times New Roman" w:hAnsi="Times New Roman" w:cs="Times New Roman"/>
                <w:b/>
                <w:bCs/>
                <w:sz w:val="20"/>
                <w:szCs w:val="20"/>
              </w:rPr>
              <w:t>1</w:t>
            </w:r>
            <w:r w:rsidR="00625320">
              <w:rPr>
                <w:rFonts w:ascii="Times New Roman" w:hAnsi="Times New Roman" w:cs="Times New Roman"/>
                <w:b/>
                <w:bCs/>
                <w:sz w:val="20"/>
                <w:szCs w:val="20"/>
              </w:rPr>
              <w:t>5</w:t>
            </w:r>
            <w:r w:rsidRPr="00AF3899">
              <w:rPr>
                <w:rFonts w:ascii="Times New Roman" w:hAnsi="Times New Roman" w:cs="Times New Roman"/>
                <w:sz w:val="20"/>
                <w:szCs w:val="20"/>
              </w:rPr>
              <w:t>)</w:t>
            </w:r>
          </w:p>
        </w:tc>
        <w:tc>
          <w:tcPr>
            <w:tcW w:w="1626" w:type="dxa"/>
          </w:tcPr>
          <w:p w14:paraId="6C9218F4" w14:textId="509E5CDD" w:rsidR="008E75D9" w:rsidRPr="006E280F" w:rsidRDefault="008E75D9" w:rsidP="008E75D9">
            <w:pPr>
              <w:jc w:val="both"/>
              <w:rPr>
                <w:rFonts w:ascii="Times New Roman" w:hAnsi="Times New Roman" w:cs="Times New Roman"/>
                <w:sz w:val="20"/>
                <w:szCs w:val="20"/>
              </w:rPr>
            </w:pPr>
            <w:r>
              <w:rPr>
                <w:rFonts w:ascii="Times New Roman" w:hAnsi="Times New Roman" w:cs="Times New Roman"/>
                <w:sz w:val="20"/>
                <w:szCs w:val="20"/>
              </w:rPr>
              <w:t>-0.56</w:t>
            </w:r>
          </w:p>
        </w:tc>
        <w:tc>
          <w:tcPr>
            <w:tcW w:w="3833" w:type="dxa"/>
            <w:gridSpan w:val="3"/>
          </w:tcPr>
          <w:p w14:paraId="0F2CBAF0" w14:textId="09907912" w:rsidR="008E75D9" w:rsidRPr="008E75D9" w:rsidRDefault="008E75D9" w:rsidP="008E75D9">
            <w:pPr>
              <w:jc w:val="both"/>
              <w:rPr>
                <w:rFonts w:ascii="Times New Roman" w:hAnsi="Times New Roman" w:cs="Times New Roman"/>
                <w:i/>
                <w:iCs/>
                <w:sz w:val="20"/>
                <w:szCs w:val="20"/>
              </w:rPr>
            </w:pPr>
            <w:r w:rsidRPr="008E75D9">
              <w:rPr>
                <w:rFonts w:ascii="Times New Roman" w:hAnsi="Times New Roman" w:cs="Times New Roman"/>
                <w:i/>
                <w:iCs/>
                <w:sz w:val="20"/>
                <w:szCs w:val="20"/>
              </w:rPr>
              <w:t>Could not be determined (see text)</w:t>
            </w:r>
          </w:p>
        </w:tc>
        <w:tc>
          <w:tcPr>
            <w:tcW w:w="1027" w:type="dxa"/>
          </w:tcPr>
          <w:p w14:paraId="420C32A0" w14:textId="1F2D9105" w:rsidR="008E75D9" w:rsidRPr="00426E31" w:rsidRDefault="008E75D9" w:rsidP="008E75D9">
            <w:pPr>
              <w:jc w:val="both"/>
              <w:rPr>
                <w:rFonts w:ascii="Times New Roman" w:hAnsi="Times New Roman" w:cs="Times New Roman"/>
                <w:sz w:val="20"/>
                <w:szCs w:val="20"/>
              </w:rPr>
            </w:pPr>
            <w:r w:rsidRPr="00426E31">
              <w:rPr>
                <w:rFonts w:ascii="Times New Roman" w:hAnsi="Times New Roman" w:cs="Times New Roman"/>
                <w:sz w:val="20"/>
                <w:szCs w:val="20"/>
              </w:rPr>
              <w:fldChar w:fldCharType="begin"/>
            </w:r>
            <w:r w:rsidR="00A13223" w:rsidRPr="00426E31">
              <w:rPr>
                <w:rFonts w:ascii="Times New Roman" w:hAnsi="Times New Roman" w:cs="Times New Roman"/>
                <w:sz w:val="20"/>
                <w:szCs w:val="20"/>
              </w:rPr>
              <w:instrText xml:space="preserve"> ADDIN EN.CITE &lt;EndNote&gt;&lt;Cite&gt;&lt;Author&gt;Obisesan&lt;/Author&gt;&lt;Year&gt;2024&lt;/Year&gt;&lt;RecNum&gt;1328&lt;/RecNum&gt;&lt;DisplayText&gt;&lt;style face="superscript"&gt;88&lt;/style&gt;&lt;/DisplayText&gt;&lt;record&gt;&lt;rec-number&gt;1328&lt;/rec-number&gt;&lt;foreign-keys&gt;&lt;key app="EN" db-id="2stsa2zsrr0zsnefppxpx5xtxpr5xr02wf9d" timestamp="1721660838"&gt;1328&lt;/key&gt;&lt;/foreign-keys&gt;&lt;ref-type name="Journal Article"&gt;17&lt;/ref-type&gt;&lt;contributors&gt;&lt;authors&gt;&lt;author&gt;Obisesan, Segun V.&lt;/author&gt;&lt;author&gt;Parvin, Maksuda&lt;/author&gt;&lt;author&gt;Tao, Matthew&lt;/author&gt;&lt;author&gt;Ramos, Eric&lt;/author&gt;&lt;author&gt;Saunders, Alexander C.&lt;/author&gt;&lt;author&gt;Farnum, Byron H.&lt;/author&gt;&lt;author&gt;Goldsmith, Christian R.&lt;/author&gt;&lt;/authors&gt;&lt;/contributors&gt;&lt;titles&gt;&lt;title&gt;&lt;style face="normal" font="default" size="100%"&gt;Installing Quinol Proton/Electron Mediators onto Non-Heme Iron Complexes Enables Them to Electrocatalytically Reduce O&lt;/style&gt;&lt;style face="subscript" font="default" size="100%"&gt;2&lt;/style&gt;&lt;style face="normal" font="default" size="100%"&gt; to H&lt;/style&gt;&lt;style face="subscript" font="default" size="100%"&gt;2&lt;/style&gt;&lt;style face="normal" font="default" size="100%"&gt;O at High Rates and Low Overpotentials&lt;/style&gt;&lt;/title&gt;&lt;secondary-title&gt;Inorg. Chem.&lt;/secondary-title&gt;&lt;/titles&gt;&lt;periodical&gt;&lt;full-title&gt;Inorg. Chem.&lt;/full-title&gt;&lt;/periodical&gt;&lt;pages&gt;14126-14141&lt;/pages&gt;&lt;volume&gt;63&lt;/volume&gt;&lt;number&gt;30&lt;/number&gt;&lt;section&gt;14126&lt;/section&gt;&lt;dates&gt;&lt;year&gt;2024&lt;/year&gt;&lt;pub-dates&gt;&lt;date&gt;2024/07/15&lt;/date&gt;&lt;/pub-dates&gt;&lt;/dates&gt;&lt;publisher&gt;American Chemical Society&lt;/publisher&gt;&lt;isbn&gt;0020-1669&lt;/isbn&gt;&lt;urls&gt;&lt;related-urls&gt;&lt;url&gt;https://doi.org/10.1021/acs.inorgchem.4c01977&lt;/url&gt;&lt;/related-urls&gt;&lt;/urls&gt;&lt;electronic-resource-num&gt;10.1021/acs.inorgchem.4c01977&lt;/electronic-resource-num&gt;&lt;/record&gt;&lt;/Cite&gt;&lt;/EndNote&gt;</w:instrText>
            </w:r>
            <w:r w:rsidRPr="00426E31">
              <w:rPr>
                <w:rFonts w:ascii="Times New Roman" w:hAnsi="Times New Roman" w:cs="Times New Roman"/>
                <w:sz w:val="20"/>
                <w:szCs w:val="20"/>
              </w:rPr>
              <w:fldChar w:fldCharType="separate"/>
            </w:r>
            <w:r w:rsidR="00A13223" w:rsidRPr="00426E31">
              <w:rPr>
                <w:rFonts w:ascii="Times New Roman" w:hAnsi="Times New Roman" w:cs="Times New Roman"/>
                <w:noProof/>
                <w:sz w:val="20"/>
                <w:szCs w:val="20"/>
              </w:rPr>
              <w:t>88</w:t>
            </w:r>
            <w:r w:rsidRPr="00426E31">
              <w:rPr>
                <w:rFonts w:ascii="Times New Roman" w:hAnsi="Times New Roman" w:cs="Times New Roman"/>
                <w:sz w:val="20"/>
                <w:szCs w:val="20"/>
              </w:rPr>
              <w:fldChar w:fldCharType="end"/>
            </w:r>
          </w:p>
        </w:tc>
      </w:tr>
      <w:tr w:rsidR="008E75D9" w:rsidRPr="00C10B15" w14:paraId="06670121" w14:textId="38FD2005" w:rsidTr="00467BD2">
        <w:tc>
          <w:tcPr>
            <w:tcW w:w="2329" w:type="dxa"/>
          </w:tcPr>
          <w:p w14:paraId="37E09776" w14:textId="3890D342" w:rsidR="008E75D9" w:rsidRPr="00C10B15" w:rsidRDefault="008E75D9" w:rsidP="008E75D9">
            <w:pPr>
              <w:jc w:val="both"/>
              <w:rPr>
                <w:rFonts w:ascii="Times New Roman" w:hAnsi="Times New Roman" w:cs="Times New Roman"/>
                <w:b/>
                <w:bCs/>
                <w:sz w:val="20"/>
                <w:szCs w:val="20"/>
              </w:rPr>
            </w:pPr>
            <w:r w:rsidRPr="00AF3899">
              <w:rPr>
                <w:rFonts w:ascii="Times New Roman" w:hAnsi="Times New Roman" w:cs="Times New Roman"/>
                <w:sz w:val="20"/>
                <w:szCs w:val="20"/>
              </w:rPr>
              <w:t>[</w:t>
            </w:r>
            <w:r>
              <w:rPr>
                <w:rFonts w:ascii="Times New Roman" w:hAnsi="Times New Roman" w:cs="Times New Roman"/>
                <w:sz w:val="20"/>
                <w:szCs w:val="20"/>
              </w:rPr>
              <w:t>Fe</w:t>
            </w:r>
            <w:r w:rsidRPr="00AF3899">
              <w:rPr>
                <w:rFonts w:ascii="Times New Roman" w:hAnsi="Times New Roman" w:cs="Times New Roman"/>
                <w:sz w:val="20"/>
                <w:szCs w:val="20"/>
                <w:vertAlign w:val="superscript"/>
              </w:rPr>
              <w:t>II</w:t>
            </w:r>
            <w:r>
              <w:rPr>
                <w:rFonts w:ascii="Times New Roman" w:hAnsi="Times New Roman" w:cs="Times New Roman"/>
                <w:sz w:val="20"/>
                <w:szCs w:val="20"/>
                <w:vertAlign w:val="superscript"/>
              </w:rPr>
              <w:t>I</w:t>
            </w:r>
            <w:r w:rsidRPr="00AF3899">
              <w:rPr>
                <w:rFonts w:ascii="Times New Roman" w:hAnsi="Times New Roman" w:cs="Times New Roman"/>
                <w:sz w:val="20"/>
                <w:szCs w:val="20"/>
              </w:rPr>
              <w:t>(H</w:t>
            </w:r>
            <w:r w:rsidRPr="00467BD2">
              <w:rPr>
                <w:rFonts w:ascii="Times New Roman" w:hAnsi="Times New Roman" w:cs="Times New Roman"/>
                <w:sz w:val="20"/>
                <w:szCs w:val="20"/>
                <w:vertAlign w:val="subscript"/>
              </w:rPr>
              <w:t>2</w:t>
            </w:r>
            <w:r>
              <w:rPr>
                <w:rFonts w:ascii="Times New Roman" w:hAnsi="Times New Roman" w:cs="Times New Roman"/>
                <w:sz w:val="20"/>
                <w:szCs w:val="20"/>
              </w:rPr>
              <w:t>q</w:t>
            </w:r>
            <w:r w:rsidRPr="00AF3899">
              <w:rPr>
                <w:rFonts w:ascii="Times New Roman" w:hAnsi="Times New Roman" w:cs="Times New Roman"/>
                <w:sz w:val="20"/>
                <w:szCs w:val="20"/>
              </w:rPr>
              <w:t>p</w:t>
            </w:r>
            <w:r>
              <w:rPr>
                <w:rFonts w:ascii="Times New Roman" w:hAnsi="Times New Roman" w:cs="Times New Roman"/>
                <w:sz w:val="20"/>
                <w:szCs w:val="20"/>
              </w:rPr>
              <w:t>3</w:t>
            </w:r>
            <w:r w:rsidRPr="00AF3899">
              <w:rPr>
                <w:rFonts w:ascii="Times New Roman" w:hAnsi="Times New Roman" w:cs="Times New Roman"/>
                <w:sz w:val="20"/>
                <w:szCs w:val="20"/>
              </w:rPr>
              <w:t>)](OTf)</w:t>
            </w:r>
            <w:r>
              <w:rPr>
                <w:rFonts w:ascii="Times New Roman" w:hAnsi="Times New Roman" w:cs="Times New Roman"/>
                <w:sz w:val="20"/>
                <w:szCs w:val="20"/>
                <w:vertAlign w:val="subscript"/>
              </w:rPr>
              <w:t>3</w:t>
            </w:r>
            <w:r>
              <w:rPr>
                <w:rFonts w:ascii="Times New Roman" w:hAnsi="Times New Roman" w:cs="Times New Roman"/>
                <w:b/>
                <w:bCs/>
                <w:sz w:val="20"/>
                <w:szCs w:val="20"/>
              </w:rPr>
              <w:t xml:space="preserve"> </w:t>
            </w:r>
            <w:r w:rsidRPr="00AF3899">
              <w:rPr>
                <w:rFonts w:ascii="Times New Roman" w:hAnsi="Times New Roman" w:cs="Times New Roman"/>
                <w:sz w:val="20"/>
                <w:szCs w:val="20"/>
              </w:rPr>
              <w:t>(</w:t>
            </w:r>
            <w:r>
              <w:rPr>
                <w:rFonts w:ascii="Times New Roman" w:hAnsi="Times New Roman" w:cs="Times New Roman"/>
                <w:b/>
                <w:bCs/>
                <w:sz w:val="20"/>
                <w:szCs w:val="20"/>
              </w:rPr>
              <w:t>16</w:t>
            </w:r>
            <w:r w:rsidRPr="00AF3899">
              <w:rPr>
                <w:rFonts w:ascii="Times New Roman" w:hAnsi="Times New Roman" w:cs="Times New Roman"/>
                <w:sz w:val="20"/>
                <w:szCs w:val="20"/>
              </w:rPr>
              <w:t>)</w:t>
            </w:r>
          </w:p>
        </w:tc>
        <w:tc>
          <w:tcPr>
            <w:tcW w:w="1626" w:type="dxa"/>
          </w:tcPr>
          <w:p w14:paraId="3E1F4BE1" w14:textId="77777777" w:rsidR="008E75D9" w:rsidRPr="006E280F" w:rsidRDefault="008E75D9" w:rsidP="008E75D9">
            <w:pPr>
              <w:jc w:val="both"/>
              <w:rPr>
                <w:rFonts w:ascii="Times New Roman" w:hAnsi="Times New Roman" w:cs="Times New Roman"/>
                <w:sz w:val="20"/>
                <w:szCs w:val="20"/>
              </w:rPr>
            </w:pPr>
            <w:r w:rsidRPr="006E280F">
              <w:rPr>
                <w:rFonts w:ascii="Times New Roman" w:hAnsi="Times New Roman" w:cs="Times New Roman"/>
                <w:sz w:val="20"/>
                <w:szCs w:val="20"/>
              </w:rPr>
              <w:t>-0.56</w:t>
            </w:r>
          </w:p>
        </w:tc>
        <w:tc>
          <w:tcPr>
            <w:tcW w:w="1080" w:type="dxa"/>
          </w:tcPr>
          <w:p w14:paraId="51AED18D" w14:textId="77777777" w:rsidR="008E75D9" w:rsidRDefault="008E75D9" w:rsidP="008E75D9">
            <w:pPr>
              <w:jc w:val="both"/>
              <w:rPr>
                <w:rFonts w:ascii="Times New Roman" w:hAnsi="Times New Roman" w:cs="Times New Roman"/>
                <w:sz w:val="20"/>
                <w:szCs w:val="20"/>
              </w:rPr>
            </w:pPr>
            <w:r>
              <w:rPr>
                <w:rFonts w:ascii="Times New Roman" w:hAnsi="Times New Roman" w:cs="Times New Roman"/>
                <w:sz w:val="20"/>
                <w:szCs w:val="20"/>
              </w:rPr>
              <w:t>0.37</w:t>
            </w:r>
          </w:p>
        </w:tc>
        <w:tc>
          <w:tcPr>
            <w:tcW w:w="1260" w:type="dxa"/>
          </w:tcPr>
          <w:p w14:paraId="3AA9EDC2" w14:textId="77777777" w:rsidR="008E75D9" w:rsidRDefault="008E75D9" w:rsidP="008E75D9">
            <w:pPr>
              <w:jc w:val="both"/>
              <w:rPr>
                <w:rFonts w:ascii="Times New Roman" w:hAnsi="Times New Roman" w:cs="Times New Roman"/>
                <w:sz w:val="20"/>
                <w:szCs w:val="20"/>
              </w:rPr>
            </w:pPr>
            <w:r>
              <w:rPr>
                <w:rFonts w:ascii="Times New Roman" w:hAnsi="Times New Roman" w:cs="Times New Roman"/>
                <w:sz w:val="20"/>
                <w:szCs w:val="20"/>
              </w:rPr>
              <w:t>3.2</w:t>
            </w:r>
          </w:p>
        </w:tc>
        <w:tc>
          <w:tcPr>
            <w:tcW w:w="1493" w:type="dxa"/>
          </w:tcPr>
          <w:p w14:paraId="2412F5A8" w14:textId="77777777" w:rsidR="008E75D9" w:rsidRDefault="008E75D9" w:rsidP="008E75D9">
            <w:pPr>
              <w:jc w:val="both"/>
              <w:rPr>
                <w:rFonts w:ascii="Times New Roman" w:hAnsi="Times New Roman" w:cs="Times New Roman"/>
                <w:sz w:val="20"/>
                <w:szCs w:val="20"/>
              </w:rPr>
            </w:pPr>
            <w:r>
              <w:rPr>
                <w:rFonts w:ascii="Times New Roman" w:hAnsi="Times New Roman" w:cs="Times New Roman"/>
                <w:sz w:val="20"/>
                <w:szCs w:val="20"/>
              </w:rPr>
              <w:t>81</w:t>
            </w:r>
          </w:p>
        </w:tc>
        <w:tc>
          <w:tcPr>
            <w:tcW w:w="1027" w:type="dxa"/>
          </w:tcPr>
          <w:p w14:paraId="61C22739" w14:textId="145D4F04" w:rsidR="008E75D9" w:rsidRPr="00426E31" w:rsidRDefault="008E75D9" w:rsidP="008E75D9">
            <w:pPr>
              <w:jc w:val="both"/>
              <w:rPr>
                <w:rFonts w:ascii="Times New Roman" w:hAnsi="Times New Roman" w:cs="Times New Roman"/>
                <w:sz w:val="20"/>
                <w:szCs w:val="20"/>
              </w:rPr>
            </w:pPr>
            <w:r w:rsidRPr="00426E31">
              <w:rPr>
                <w:rFonts w:ascii="Times New Roman" w:hAnsi="Times New Roman" w:cs="Times New Roman"/>
                <w:sz w:val="20"/>
                <w:szCs w:val="20"/>
              </w:rPr>
              <w:fldChar w:fldCharType="begin"/>
            </w:r>
            <w:r w:rsidR="00A13223" w:rsidRPr="00426E31">
              <w:rPr>
                <w:rFonts w:ascii="Times New Roman" w:hAnsi="Times New Roman" w:cs="Times New Roman"/>
                <w:sz w:val="20"/>
                <w:szCs w:val="20"/>
              </w:rPr>
              <w:instrText xml:space="preserve"> ADDIN EN.CITE &lt;EndNote&gt;&lt;Cite&gt;&lt;Author&gt;Obisesan&lt;/Author&gt;&lt;Year&gt;2024&lt;/Year&gt;&lt;RecNum&gt;1328&lt;/RecNum&gt;&lt;DisplayText&gt;&lt;style face="superscript"&gt;88&lt;/style&gt;&lt;/DisplayText&gt;&lt;record&gt;&lt;rec-number&gt;1328&lt;/rec-number&gt;&lt;foreign-keys&gt;&lt;key app="EN" db-id="2stsa2zsrr0zsnefppxpx5xtxpr5xr02wf9d" timestamp="1721660838"&gt;1328&lt;/key&gt;&lt;/foreign-keys&gt;&lt;ref-type name="Journal Article"&gt;17&lt;/ref-type&gt;&lt;contributors&gt;&lt;authors&gt;&lt;author&gt;Obisesan, Segun V.&lt;/author&gt;&lt;author&gt;Parvin, Maksuda&lt;/author&gt;&lt;author&gt;Tao, Matthew&lt;/author&gt;&lt;author&gt;Ramos, Eric&lt;/author&gt;&lt;author&gt;Saunders, Alexander C.&lt;/author&gt;&lt;author&gt;Farnum, Byron H.&lt;/author&gt;&lt;author&gt;Goldsmith, Christian R.&lt;/author&gt;&lt;/authors&gt;&lt;/contributors&gt;&lt;titles&gt;&lt;title&gt;&lt;style face="normal" font="default" size="100%"&gt;Installing Quinol Proton/Electron Mediators onto Non-Heme Iron Complexes Enables Them to Electrocatalytically Reduce O&lt;/style&gt;&lt;style face="subscript" font="default" size="100%"&gt;2&lt;/style&gt;&lt;style face="normal" font="default" size="100%"&gt; to H&lt;/style&gt;&lt;style face="subscript" font="default" size="100%"&gt;2&lt;/style&gt;&lt;style face="normal" font="default" size="100%"&gt;O at High Rates and Low Overpotentials&lt;/style&gt;&lt;/title&gt;&lt;secondary-title&gt;Inorg. Chem.&lt;/secondary-title&gt;&lt;/titles&gt;&lt;periodical&gt;&lt;full-title&gt;Inorg. Chem.&lt;/full-title&gt;&lt;/periodical&gt;&lt;pages&gt;14126-14141&lt;/pages&gt;&lt;volume&gt;63&lt;/volume&gt;&lt;number&gt;30&lt;/number&gt;&lt;section&gt;14126&lt;/section&gt;&lt;dates&gt;&lt;year&gt;2024&lt;/year&gt;&lt;pub-dates&gt;&lt;date&gt;2024/07/15&lt;/date&gt;&lt;/pub-dates&gt;&lt;/dates&gt;&lt;publisher&gt;American Chemical Society&lt;/publisher&gt;&lt;isbn&gt;0020-1669&lt;/isbn&gt;&lt;urls&gt;&lt;related-urls&gt;&lt;url&gt;https://doi.org/10.1021/acs.inorgchem.4c01977&lt;/url&gt;&lt;/related-urls&gt;&lt;/urls&gt;&lt;electronic-resource-num&gt;10.1021/acs.inorgchem.4c01977&lt;/electronic-resource-num&gt;&lt;/record&gt;&lt;/Cite&gt;&lt;/EndNote&gt;</w:instrText>
            </w:r>
            <w:r w:rsidRPr="00426E31">
              <w:rPr>
                <w:rFonts w:ascii="Times New Roman" w:hAnsi="Times New Roman" w:cs="Times New Roman"/>
                <w:sz w:val="20"/>
                <w:szCs w:val="20"/>
              </w:rPr>
              <w:fldChar w:fldCharType="separate"/>
            </w:r>
            <w:r w:rsidR="00A13223" w:rsidRPr="00426E31">
              <w:rPr>
                <w:rFonts w:ascii="Times New Roman" w:hAnsi="Times New Roman" w:cs="Times New Roman"/>
                <w:noProof/>
                <w:sz w:val="20"/>
                <w:szCs w:val="20"/>
              </w:rPr>
              <w:t>88</w:t>
            </w:r>
            <w:r w:rsidRPr="00426E31">
              <w:rPr>
                <w:rFonts w:ascii="Times New Roman" w:hAnsi="Times New Roman" w:cs="Times New Roman"/>
                <w:sz w:val="20"/>
                <w:szCs w:val="20"/>
              </w:rPr>
              <w:fldChar w:fldCharType="end"/>
            </w:r>
          </w:p>
        </w:tc>
      </w:tr>
      <w:tr w:rsidR="008E75D9" w:rsidRPr="00C10B15" w14:paraId="07D76F20" w14:textId="70679384" w:rsidTr="00467BD2">
        <w:tc>
          <w:tcPr>
            <w:tcW w:w="2329" w:type="dxa"/>
          </w:tcPr>
          <w:p w14:paraId="38A31353" w14:textId="13C025B2" w:rsidR="008E75D9" w:rsidRPr="00C10B15" w:rsidRDefault="008E75D9" w:rsidP="008E75D9">
            <w:pPr>
              <w:jc w:val="both"/>
              <w:rPr>
                <w:rFonts w:ascii="Times New Roman" w:hAnsi="Times New Roman" w:cs="Times New Roman"/>
                <w:b/>
                <w:bCs/>
                <w:sz w:val="20"/>
                <w:szCs w:val="20"/>
              </w:rPr>
            </w:pPr>
            <w:r w:rsidRPr="00AF3899">
              <w:rPr>
                <w:rFonts w:ascii="Times New Roman" w:hAnsi="Times New Roman" w:cs="Times New Roman"/>
                <w:sz w:val="20"/>
                <w:szCs w:val="20"/>
              </w:rPr>
              <w:t>[</w:t>
            </w:r>
            <w:r>
              <w:rPr>
                <w:rFonts w:ascii="Times New Roman" w:hAnsi="Times New Roman" w:cs="Times New Roman"/>
                <w:sz w:val="20"/>
                <w:szCs w:val="20"/>
              </w:rPr>
              <w:t>Fe</w:t>
            </w:r>
            <w:r w:rsidRPr="00AF3899">
              <w:rPr>
                <w:rFonts w:ascii="Times New Roman" w:hAnsi="Times New Roman" w:cs="Times New Roman"/>
                <w:sz w:val="20"/>
                <w:szCs w:val="20"/>
                <w:vertAlign w:val="superscript"/>
              </w:rPr>
              <w:t>II</w:t>
            </w:r>
            <w:r w:rsidRPr="00AF3899">
              <w:rPr>
                <w:rFonts w:ascii="Times New Roman" w:hAnsi="Times New Roman" w:cs="Times New Roman"/>
                <w:sz w:val="20"/>
                <w:szCs w:val="20"/>
              </w:rPr>
              <w:t>(H</w:t>
            </w:r>
            <w:r>
              <w:rPr>
                <w:rFonts w:ascii="Times New Roman" w:hAnsi="Times New Roman" w:cs="Times New Roman"/>
                <w:sz w:val="20"/>
                <w:szCs w:val="20"/>
              </w:rPr>
              <w:t>p</w:t>
            </w:r>
            <w:r w:rsidRPr="00AF3899">
              <w:rPr>
                <w:rFonts w:ascii="Times New Roman" w:hAnsi="Times New Roman" w:cs="Times New Roman"/>
                <w:sz w:val="20"/>
                <w:szCs w:val="20"/>
              </w:rPr>
              <w:t>p</w:t>
            </w:r>
            <w:r>
              <w:rPr>
                <w:rFonts w:ascii="Times New Roman" w:hAnsi="Times New Roman" w:cs="Times New Roman"/>
                <w:sz w:val="20"/>
                <w:szCs w:val="20"/>
              </w:rPr>
              <w:t>3</w:t>
            </w:r>
            <w:r w:rsidRPr="00AF3899">
              <w:rPr>
                <w:rFonts w:ascii="Times New Roman" w:hAnsi="Times New Roman" w:cs="Times New Roman"/>
                <w:sz w:val="20"/>
                <w:szCs w:val="20"/>
              </w:rPr>
              <w:t>)](OTf)</w:t>
            </w:r>
            <w:r w:rsidRPr="00AF3899">
              <w:rPr>
                <w:rFonts w:ascii="Times New Roman" w:hAnsi="Times New Roman" w:cs="Times New Roman"/>
                <w:sz w:val="20"/>
                <w:szCs w:val="20"/>
                <w:vertAlign w:val="subscript"/>
              </w:rPr>
              <w:t>2</w:t>
            </w:r>
            <w:r>
              <w:rPr>
                <w:rFonts w:ascii="Times New Roman" w:hAnsi="Times New Roman" w:cs="Times New Roman"/>
                <w:b/>
                <w:bCs/>
                <w:sz w:val="20"/>
                <w:szCs w:val="20"/>
              </w:rPr>
              <w:t xml:space="preserve"> </w:t>
            </w:r>
            <w:r w:rsidRPr="00AF3899">
              <w:rPr>
                <w:rFonts w:ascii="Times New Roman" w:hAnsi="Times New Roman" w:cs="Times New Roman"/>
                <w:sz w:val="20"/>
                <w:szCs w:val="20"/>
              </w:rPr>
              <w:t>(</w:t>
            </w:r>
            <w:r>
              <w:rPr>
                <w:rFonts w:ascii="Times New Roman" w:hAnsi="Times New Roman" w:cs="Times New Roman"/>
                <w:b/>
                <w:bCs/>
                <w:sz w:val="20"/>
                <w:szCs w:val="20"/>
              </w:rPr>
              <w:t>17</w:t>
            </w:r>
            <w:r w:rsidRPr="00AF3899">
              <w:rPr>
                <w:rFonts w:ascii="Times New Roman" w:hAnsi="Times New Roman" w:cs="Times New Roman"/>
                <w:sz w:val="20"/>
                <w:szCs w:val="20"/>
              </w:rPr>
              <w:t>)</w:t>
            </w:r>
          </w:p>
        </w:tc>
        <w:tc>
          <w:tcPr>
            <w:tcW w:w="1626" w:type="dxa"/>
          </w:tcPr>
          <w:p w14:paraId="632923CD" w14:textId="77777777" w:rsidR="008E75D9" w:rsidRPr="006E280F" w:rsidRDefault="008E75D9" w:rsidP="008E75D9">
            <w:pPr>
              <w:jc w:val="both"/>
              <w:rPr>
                <w:rFonts w:ascii="Times New Roman" w:hAnsi="Times New Roman" w:cs="Times New Roman"/>
                <w:sz w:val="20"/>
                <w:szCs w:val="20"/>
              </w:rPr>
            </w:pPr>
            <w:r w:rsidRPr="006E280F">
              <w:rPr>
                <w:rFonts w:ascii="Times New Roman" w:hAnsi="Times New Roman" w:cs="Times New Roman"/>
                <w:sz w:val="20"/>
                <w:szCs w:val="20"/>
              </w:rPr>
              <w:t>-0.</w:t>
            </w:r>
            <w:r>
              <w:rPr>
                <w:rFonts w:ascii="Times New Roman" w:hAnsi="Times New Roman" w:cs="Times New Roman"/>
                <w:sz w:val="20"/>
                <w:szCs w:val="20"/>
              </w:rPr>
              <w:t>52</w:t>
            </w:r>
          </w:p>
        </w:tc>
        <w:tc>
          <w:tcPr>
            <w:tcW w:w="1080" w:type="dxa"/>
          </w:tcPr>
          <w:p w14:paraId="3C4F68B5" w14:textId="77777777" w:rsidR="008E75D9" w:rsidRDefault="008E75D9" w:rsidP="008E75D9">
            <w:pPr>
              <w:jc w:val="both"/>
              <w:rPr>
                <w:rFonts w:ascii="Times New Roman" w:hAnsi="Times New Roman" w:cs="Times New Roman"/>
                <w:sz w:val="20"/>
                <w:szCs w:val="20"/>
              </w:rPr>
            </w:pPr>
            <w:r>
              <w:rPr>
                <w:rFonts w:ascii="Times New Roman" w:hAnsi="Times New Roman" w:cs="Times New Roman"/>
                <w:sz w:val="20"/>
                <w:szCs w:val="20"/>
              </w:rPr>
              <w:t>0.41</w:t>
            </w:r>
          </w:p>
        </w:tc>
        <w:tc>
          <w:tcPr>
            <w:tcW w:w="1260" w:type="dxa"/>
          </w:tcPr>
          <w:p w14:paraId="4D70BD8C" w14:textId="77777777" w:rsidR="008E75D9" w:rsidRDefault="008E75D9" w:rsidP="008E75D9">
            <w:pPr>
              <w:jc w:val="both"/>
              <w:rPr>
                <w:rFonts w:ascii="Times New Roman" w:hAnsi="Times New Roman" w:cs="Times New Roman"/>
                <w:sz w:val="20"/>
                <w:szCs w:val="20"/>
              </w:rPr>
            </w:pPr>
            <w:r>
              <w:rPr>
                <w:rFonts w:ascii="Times New Roman" w:hAnsi="Times New Roman" w:cs="Times New Roman"/>
                <w:sz w:val="20"/>
                <w:szCs w:val="20"/>
              </w:rPr>
              <w:t>N.D.</w:t>
            </w:r>
          </w:p>
        </w:tc>
        <w:tc>
          <w:tcPr>
            <w:tcW w:w="1493" w:type="dxa"/>
          </w:tcPr>
          <w:p w14:paraId="79247CDF" w14:textId="77777777" w:rsidR="008E75D9" w:rsidRDefault="008E75D9" w:rsidP="008E75D9">
            <w:pPr>
              <w:jc w:val="both"/>
              <w:rPr>
                <w:rFonts w:ascii="Times New Roman" w:hAnsi="Times New Roman" w:cs="Times New Roman"/>
                <w:sz w:val="20"/>
                <w:szCs w:val="20"/>
              </w:rPr>
            </w:pPr>
            <w:r>
              <w:rPr>
                <w:rFonts w:ascii="Times New Roman" w:hAnsi="Times New Roman" w:cs="Times New Roman"/>
                <w:sz w:val="20"/>
                <w:szCs w:val="20"/>
              </w:rPr>
              <w:t>26</w:t>
            </w:r>
          </w:p>
        </w:tc>
        <w:tc>
          <w:tcPr>
            <w:tcW w:w="1027" w:type="dxa"/>
          </w:tcPr>
          <w:p w14:paraId="509318AD" w14:textId="017A90DC" w:rsidR="008E75D9" w:rsidRPr="00426E31" w:rsidRDefault="008E75D9" w:rsidP="008E75D9">
            <w:pPr>
              <w:jc w:val="both"/>
              <w:rPr>
                <w:rFonts w:ascii="Times New Roman" w:hAnsi="Times New Roman" w:cs="Times New Roman"/>
                <w:sz w:val="20"/>
                <w:szCs w:val="20"/>
              </w:rPr>
            </w:pPr>
            <w:r w:rsidRPr="00426E31">
              <w:rPr>
                <w:rFonts w:ascii="Times New Roman" w:hAnsi="Times New Roman" w:cs="Times New Roman"/>
                <w:sz w:val="20"/>
                <w:szCs w:val="20"/>
              </w:rPr>
              <w:fldChar w:fldCharType="begin"/>
            </w:r>
            <w:r w:rsidR="00A13223" w:rsidRPr="00426E31">
              <w:rPr>
                <w:rFonts w:ascii="Times New Roman" w:hAnsi="Times New Roman" w:cs="Times New Roman"/>
                <w:sz w:val="20"/>
                <w:szCs w:val="20"/>
              </w:rPr>
              <w:instrText xml:space="preserve"> ADDIN EN.CITE &lt;EndNote&gt;&lt;Cite&gt;&lt;Author&gt;Obisesan&lt;/Author&gt;&lt;Year&gt;2024&lt;/Year&gt;&lt;RecNum&gt;1328&lt;/RecNum&gt;&lt;DisplayText&gt;&lt;style face="superscript"&gt;88&lt;/style&gt;&lt;/DisplayText&gt;&lt;record&gt;&lt;rec-number&gt;1328&lt;/rec-number&gt;&lt;foreign-keys&gt;&lt;key app="EN" db-id="2stsa2zsrr0zsnefppxpx5xtxpr5xr02wf9d" timestamp="1721660838"&gt;1328&lt;/key&gt;&lt;/foreign-keys&gt;&lt;ref-type name="Journal Article"&gt;17&lt;/ref-type&gt;&lt;contributors&gt;&lt;authors&gt;&lt;author&gt;Obisesan, Segun V.&lt;/author&gt;&lt;author&gt;Parvin, Maksuda&lt;/author&gt;&lt;author&gt;Tao, Matthew&lt;/author&gt;&lt;author&gt;Ramos, Eric&lt;/author&gt;&lt;author&gt;Saunders, Alexander C.&lt;/author&gt;&lt;author&gt;Farnum, Byron H.&lt;/author&gt;&lt;author&gt;Goldsmith, Christian R.&lt;/author&gt;&lt;/authors&gt;&lt;/contributors&gt;&lt;titles&gt;&lt;title&gt;&lt;style face="normal" font="default" size="100%"&gt;Installing Quinol Proton/Electron Mediators onto Non-Heme Iron Complexes Enables Them to Electrocatalytically Reduce O&lt;/style&gt;&lt;style face="subscript" font="default" size="100%"&gt;2&lt;/style&gt;&lt;style face="normal" font="default" size="100%"&gt; to H&lt;/style&gt;&lt;style face="subscript" font="default" size="100%"&gt;2&lt;/style&gt;&lt;style face="normal" font="default" size="100%"&gt;O at High Rates and Low Overpotentials&lt;/style&gt;&lt;/title&gt;&lt;secondary-title&gt;Inorg. Chem.&lt;/secondary-title&gt;&lt;/titles&gt;&lt;periodical&gt;&lt;full-title&gt;Inorg. Chem.&lt;/full-title&gt;&lt;/periodical&gt;&lt;pages&gt;14126-14141&lt;/pages&gt;&lt;volume&gt;63&lt;/volume&gt;&lt;number&gt;30&lt;/number&gt;&lt;section&gt;14126&lt;/section&gt;&lt;dates&gt;&lt;year&gt;2024&lt;/year&gt;&lt;pub-dates&gt;&lt;date&gt;2024/07/15&lt;/date&gt;&lt;/pub-dates&gt;&lt;/dates&gt;&lt;publisher&gt;American Chemical Society&lt;/publisher&gt;&lt;isbn&gt;0020-1669&lt;/isbn&gt;&lt;urls&gt;&lt;related-urls&gt;&lt;url&gt;https://doi.org/10.1021/acs.inorgchem.4c01977&lt;/url&gt;&lt;/related-urls&gt;&lt;/urls&gt;&lt;electronic-resource-num&gt;10.1021/acs.inorgchem.4c01977&lt;/electronic-resource-num&gt;&lt;/record&gt;&lt;/Cite&gt;&lt;/EndNote&gt;</w:instrText>
            </w:r>
            <w:r w:rsidRPr="00426E31">
              <w:rPr>
                <w:rFonts w:ascii="Times New Roman" w:hAnsi="Times New Roman" w:cs="Times New Roman"/>
                <w:sz w:val="20"/>
                <w:szCs w:val="20"/>
              </w:rPr>
              <w:fldChar w:fldCharType="separate"/>
            </w:r>
            <w:r w:rsidR="00A13223" w:rsidRPr="00426E31">
              <w:rPr>
                <w:rFonts w:ascii="Times New Roman" w:hAnsi="Times New Roman" w:cs="Times New Roman"/>
                <w:noProof/>
                <w:sz w:val="20"/>
                <w:szCs w:val="20"/>
              </w:rPr>
              <w:t>88</w:t>
            </w:r>
            <w:r w:rsidRPr="00426E31">
              <w:rPr>
                <w:rFonts w:ascii="Times New Roman" w:hAnsi="Times New Roman" w:cs="Times New Roman"/>
                <w:sz w:val="20"/>
                <w:szCs w:val="20"/>
              </w:rPr>
              <w:fldChar w:fldCharType="end"/>
            </w:r>
          </w:p>
        </w:tc>
      </w:tr>
    </w:tbl>
    <w:p w14:paraId="299766E4" w14:textId="202CC21D" w:rsidR="00AF3899" w:rsidRPr="00F07B5A" w:rsidRDefault="00AF3899" w:rsidP="00AF3899">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All data were acquired in </w:t>
      </w:r>
      <w:r w:rsidR="00DB5CE8">
        <w:rPr>
          <w:rFonts w:ascii="Times New Roman" w:hAnsi="Times New Roman" w:cs="Times New Roman"/>
          <w:sz w:val="24"/>
          <w:szCs w:val="24"/>
        </w:rPr>
        <w:t>acetonitrile (</w:t>
      </w:r>
      <w:r>
        <w:rPr>
          <w:rFonts w:ascii="Times New Roman" w:hAnsi="Times New Roman" w:cs="Times New Roman"/>
          <w:sz w:val="24"/>
          <w:szCs w:val="24"/>
        </w:rPr>
        <w:t>MeCN</w:t>
      </w:r>
      <w:r w:rsidR="00DB5CE8">
        <w:rPr>
          <w:rFonts w:ascii="Times New Roman" w:hAnsi="Times New Roman" w:cs="Times New Roman"/>
          <w:sz w:val="24"/>
          <w:szCs w:val="24"/>
        </w:rPr>
        <w:t>)</w:t>
      </w:r>
      <w:r>
        <w:rPr>
          <w:rFonts w:ascii="Times New Roman" w:hAnsi="Times New Roman" w:cs="Times New Roman"/>
          <w:sz w:val="24"/>
          <w:szCs w:val="24"/>
        </w:rPr>
        <w:t xml:space="preserve"> under N</w:t>
      </w:r>
      <w:r>
        <w:rPr>
          <w:rFonts w:ascii="Times New Roman" w:hAnsi="Times New Roman" w:cs="Times New Roman"/>
          <w:sz w:val="24"/>
          <w:szCs w:val="24"/>
          <w:vertAlign w:val="subscript"/>
        </w:rPr>
        <w:t>2</w:t>
      </w:r>
      <w:r>
        <w:rPr>
          <w:rFonts w:ascii="Times New Roman" w:hAnsi="Times New Roman" w:cs="Times New Roman"/>
          <w:sz w:val="24"/>
          <w:szCs w:val="24"/>
        </w:rPr>
        <w:t xml:space="preserve"> with 100 mM TBAPF</w:t>
      </w:r>
      <w:r w:rsidRPr="00DD1573">
        <w:rPr>
          <w:rFonts w:ascii="Times New Roman" w:hAnsi="Times New Roman" w:cs="Times New Roman"/>
          <w:sz w:val="24"/>
          <w:szCs w:val="24"/>
          <w:vertAlign w:val="subscript"/>
        </w:rPr>
        <w:t>6</w:t>
      </w:r>
      <w:r>
        <w:rPr>
          <w:rFonts w:ascii="Times New Roman" w:hAnsi="Times New Roman" w:cs="Times New Roman"/>
          <w:sz w:val="24"/>
          <w:szCs w:val="24"/>
        </w:rPr>
        <w:t xml:space="preserve"> as a supporting electrolyte</w:t>
      </w:r>
      <w:r w:rsidR="00BD6362">
        <w:rPr>
          <w:rFonts w:ascii="Times New Roman" w:hAnsi="Times New Roman" w:cs="Times New Roman"/>
          <w:sz w:val="24"/>
          <w:szCs w:val="24"/>
        </w:rPr>
        <w:t xml:space="preserve"> and 50 mM AcOH/50 mM tetrabutylammonium acetate buffer</w:t>
      </w:r>
      <w:r>
        <w:rPr>
          <w:rFonts w:ascii="Times New Roman" w:hAnsi="Times New Roman" w:cs="Times New Roman"/>
          <w:sz w:val="24"/>
          <w:szCs w:val="24"/>
        </w:rPr>
        <w:t xml:space="preserve">. </w:t>
      </w:r>
      <w:r>
        <w:rPr>
          <w:rFonts w:ascii="Times New Roman" w:hAnsi="Times New Roman" w:cs="Times New Roman"/>
          <w:sz w:val="24"/>
          <w:szCs w:val="24"/>
          <w:vertAlign w:val="superscript"/>
        </w:rPr>
        <w:t>a</w:t>
      </w:r>
      <w:r>
        <w:rPr>
          <w:rFonts w:ascii="Times New Roman" w:hAnsi="Times New Roman" w:cs="Times New Roman"/>
          <w:sz w:val="24"/>
          <w:szCs w:val="24"/>
        </w:rPr>
        <w:t xml:space="preserve">Percent yield calculated from </w:t>
      </w:r>
      <w:r w:rsidR="002154E2">
        <w:rPr>
          <w:rFonts w:ascii="Times New Roman" w:hAnsi="Times New Roman" w:cs="Times New Roman"/>
          <w:sz w:val="24"/>
          <w:szCs w:val="24"/>
        </w:rPr>
        <w:t>rotating ring-disk electrode (</w:t>
      </w:r>
      <w:r>
        <w:rPr>
          <w:rFonts w:ascii="Times New Roman" w:hAnsi="Times New Roman" w:cs="Times New Roman"/>
          <w:sz w:val="24"/>
          <w:szCs w:val="24"/>
        </w:rPr>
        <w:t>RRDE</w:t>
      </w:r>
      <w:r w:rsidR="002154E2">
        <w:rPr>
          <w:rFonts w:ascii="Times New Roman" w:hAnsi="Times New Roman" w:cs="Times New Roman"/>
          <w:sz w:val="24"/>
          <w:szCs w:val="24"/>
        </w:rPr>
        <w:t>)</w:t>
      </w:r>
      <w:r>
        <w:rPr>
          <w:rFonts w:ascii="Times New Roman" w:hAnsi="Times New Roman" w:cs="Times New Roman"/>
          <w:sz w:val="24"/>
          <w:szCs w:val="24"/>
        </w:rPr>
        <w:t xml:space="preserve"> measurements. </w:t>
      </w:r>
      <w:r>
        <w:rPr>
          <w:rFonts w:ascii="Times New Roman" w:hAnsi="Times New Roman" w:cs="Times New Roman"/>
          <w:sz w:val="24"/>
          <w:szCs w:val="24"/>
          <w:vertAlign w:val="superscript"/>
        </w:rPr>
        <w:t>b</w:t>
      </w:r>
      <w:r>
        <w:rPr>
          <w:rFonts w:ascii="Times New Roman" w:hAnsi="Times New Roman" w:cs="Times New Roman"/>
          <w:sz w:val="24"/>
          <w:szCs w:val="24"/>
        </w:rPr>
        <w:t>Electrocatalysis done with 1.0 mM catalyst and 50 mM AcOH/50 mM NaOAc.</w:t>
      </w:r>
    </w:p>
    <w:p w14:paraId="63A4238B" w14:textId="77777777" w:rsidR="00AF3899" w:rsidRDefault="00AF3899" w:rsidP="009E7584">
      <w:pPr>
        <w:spacing w:after="0" w:line="360" w:lineRule="auto"/>
        <w:ind w:firstLine="720"/>
        <w:jc w:val="both"/>
        <w:rPr>
          <w:rFonts w:ascii="Times New Roman" w:hAnsi="Times New Roman" w:cs="Times New Roman"/>
          <w:sz w:val="24"/>
          <w:szCs w:val="24"/>
        </w:rPr>
      </w:pPr>
    </w:p>
    <w:p w14:paraId="2A7FEFE1" w14:textId="20765532" w:rsidR="008E75D9" w:rsidRDefault="008E75D9" w:rsidP="009E7584">
      <w:pPr>
        <w:spacing w:after="0" w:line="360" w:lineRule="auto"/>
        <w:ind w:firstLine="720"/>
        <w:jc w:val="both"/>
        <w:rPr>
          <w:rFonts w:ascii="Times New Roman" w:eastAsia="Times New Roman" w:hAnsi="Times New Roman" w:cs="Times New Roman"/>
          <w:sz w:val="24"/>
          <w:szCs w:val="24"/>
        </w:rPr>
      </w:pPr>
      <w:r>
        <w:rPr>
          <w:rFonts w:ascii="Times New Roman" w:hAnsi="Times New Roman" w:cs="Times New Roman"/>
          <w:sz w:val="24"/>
          <w:szCs w:val="24"/>
        </w:rPr>
        <w:t xml:space="preserve">Subsequent work with iron complexes focused on </w:t>
      </w:r>
      <w:r w:rsidR="00975E4E">
        <w:rPr>
          <w:rFonts w:ascii="Times New Roman" w:hAnsi="Times New Roman" w:cs="Times New Roman"/>
          <w:sz w:val="24"/>
          <w:szCs w:val="24"/>
        </w:rPr>
        <w:t>establish</w:t>
      </w:r>
      <w:r>
        <w:rPr>
          <w:rFonts w:ascii="Times New Roman" w:hAnsi="Times New Roman" w:cs="Times New Roman"/>
          <w:sz w:val="24"/>
          <w:szCs w:val="24"/>
        </w:rPr>
        <w:t>ing structure-function relationships and investigating alternative entry points into the catalytic cycle.</w:t>
      </w:r>
      <w:r>
        <w:rPr>
          <w:rFonts w:ascii="Times New Roman" w:hAnsi="Times New Roman" w:cs="Times New Roman"/>
          <w:sz w:val="24"/>
          <w:szCs w:val="24"/>
        </w:rPr>
        <w:fldChar w:fldCharType="begin"/>
      </w:r>
      <w:r w:rsidR="00A13223">
        <w:rPr>
          <w:rFonts w:ascii="Times New Roman" w:hAnsi="Times New Roman" w:cs="Times New Roman"/>
          <w:sz w:val="24"/>
          <w:szCs w:val="24"/>
        </w:rPr>
        <w:instrText xml:space="preserve"> ADDIN EN.CITE &lt;EndNote&gt;&lt;Cite&gt;&lt;Author&gt;Obisesan&lt;/Author&gt;&lt;Year&gt;2024&lt;/Year&gt;&lt;RecNum&gt;1328&lt;/RecNum&gt;&lt;DisplayText&gt;&lt;style face="superscript"&gt;88&lt;/style&gt;&lt;/DisplayText&gt;&lt;record&gt;&lt;rec-number&gt;1328&lt;/rec-number&gt;&lt;foreign-keys&gt;&lt;key app="EN" db-id="2stsa2zsrr0zsnefppxpx5xtxpr5xr02wf9d" timestamp="1721660838"&gt;1328&lt;/key&gt;&lt;/foreign-keys&gt;&lt;ref-type name="Journal Article"&gt;17&lt;/ref-type&gt;&lt;contributors&gt;&lt;authors&gt;&lt;author&gt;Obisesan, Segun V.&lt;/author&gt;&lt;author&gt;Parvin, Maksuda&lt;/author&gt;&lt;author&gt;Tao, Matthew&lt;/author&gt;&lt;author&gt;Ramos, Eric&lt;/author&gt;&lt;author&gt;Saunders, Alexander C.&lt;/author&gt;&lt;author&gt;Farnum, Byron H.&lt;/author&gt;&lt;author&gt;Goldsmith, Christian R.&lt;/author&gt;&lt;/authors&gt;&lt;/contributors&gt;&lt;titles&gt;&lt;title&gt;&lt;style face="normal" font="default" size="100%"&gt;Installing Quinol Proton/Electron Mediators onto Non-Heme Iron Complexes Enables Them to Electrocatalytically Reduce O&lt;/style&gt;&lt;style face="subscript" font="default" size="100%"&gt;2&lt;/style&gt;&lt;style face="normal" font="default" size="100%"&gt; to H&lt;/style&gt;&lt;style face="subscript" font="default" size="100%"&gt;2&lt;/style&gt;&lt;style face="normal" font="default" size="100%"&gt;O at High Rates and Low Overpotentials&lt;/style&gt;&lt;/title&gt;&lt;secondary-title&gt;Inorg. Chem.&lt;/secondary-title&gt;&lt;/titles&gt;&lt;periodical&gt;&lt;full-title&gt;Inorg. Chem.&lt;/full-title&gt;&lt;/periodical&gt;&lt;pages&gt;14126-14141&lt;/pages&gt;&lt;volume&gt;63&lt;/volume&gt;&lt;number&gt;30&lt;/number&gt;&lt;section&gt;14126&lt;/section&gt;&lt;dates&gt;&lt;year&gt;2024&lt;/year&gt;&lt;pub-dates&gt;&lt;date&gt;2024/07/15&lt;/date&gt;&lt;/pub-dates&gt;&lt;/dates&gt;&lt;publisher&gt;American Chemical Society&lt;/publisher&gt;&lt;isbn&gt;0020-1669&lt;/isbn&gt;&lt;urls&gt;&lt;related-urls&gt;&lt;url&gt;https://doi.org/10.1021/acs.inorgchem.4c01977&lt;/url&gt;&lt;/related-urls&gt;&lt;/urls&gt;&lt;electronic-resource-num&gt;10.1021/acs.inorgchem.4c01977&lt;/electronic-resource-num&gt;&lt;/record&gt;&lt;/Cite&gt;&lt;/EndNote&gt;</w:instrText>
      </w:r>
      <w:r>
        <w:rPr>
          <w:rFonts w:ascii="Times New Roman" w:hAnsi="Times New Roman" w:cs="Times New Roman"/>
          <w:sz w:val="24"/>
          <w:szCs w:val="24"/>
        </w:rPr>
        <w:fldChar w:fldCharType="separate"/>
      </w:r>
      <w:r w:rsidR="00A13223" w:rsidRPr="00A13223">
        <w:rPr>
          <w:rFonts w:ascii="Times New Roman" w:hAnsi="Times New Roman" w:cs="Times New Roman"/>
          <w:noProof/>
          <w:sz w:val="24"/>
          <w:szCs w:val="24"/>
          <w:vertAlign w:val="superscript"/>
        </w:rPr>
        <w:t>88</w:t>
      </w:r>
      <w:r>
        <w:rPr>
          <w:rFonts w:ascii="Times New Roman" w:hAnsi="Times New Roman" w:cs="Times New Roman"/>
          <w:sz w:val="24"/>
          <w:szCs w:val="24"/>
        </w:rPr>
        <w:fldChar w:fldCharType="end"/>
      </w:r>
      <w:r>
        <w:rPr>
          <w:rFonts w:ascii="Times New Roman" w:hAnsi="Times New Roman" w:cs="Times New Roman"/>
          <w:sz w:val="24"/>
          <w:szCs w:val="24"/>
        </w:rPr>
        <w:t xml:space="preserve"> To our initial surprise, the Fe(II) complex with H</w:t>
      </w:r>
      <w:r>
        <w:rPr>
          <w:rFonts w:ascii="Times New Roman" w:hAnsi="Times New Roman" w:cs="Times New Roman"/>
          <w:sz w:val="24"/>
          <w:szCs w:val="24"/>
          <w:vertAlign w:val="subscript"/>
        </w:rPr>
        <w:t>2</w:t>
      </w:r>
      <w:r>
        <w:rPr>
          <w:rFonts w:ascii="Times New Roman" w:hAnsi="Times New Roman" w:cs="Times New Roman"/>
          <w:sz w:val="24"/>
          <w:szCs w:val="24"/>
        </w:rPr>
        <w:t>qp1 (</w:t>
      </w:r>
      <w:r>
        <w:rPr>
          <w:rFonts w:ascii="Times New Roman" w:hAnsi="Times New Roman" w:cs="Times New Roman"/>
          <w:b/>
          <w:bCs/>
          <w:sz w:val="24"/>
          <w:szCs w:val="24"/>
        </w:rPr>
        <w:t>12</w:t>
      </w:r>
      <w:r>
        <w:rPr>
          <w:rFonts w:ascii="Times New Roman" w:hAnsi="Times New Roman" w:cs="Times New Roman"/>
          <w:sz w:val="24"/>
          <w:szCs w:val="24"/>
        </w:rPr>
        <w:t xml:space="preserve">) </w:t>
      </w:r>
      <w:r w:rsidR="00BD6362">
        <w:rPr>
          <w:rFonts w:ascii="Times New Roman" w:hAnsi="Times New Roman" w:cs="Times New Roman"/>
          <w:sz w:val="24"/>
          <w:szCs w:val="24"/>
        </w:rPr>
        <w:t>is</w:t>
      </w:r>
      <w:r>
        <w:rPr>
          <w:rFonts w:ascii="Times New Roman" w:hAnsi="Times New Roman" w:cs="Times New Roman"/>
          <w:sz w:val="24"/>
          <w:szCs w:val="24"/>
        </w:rPr>
        <w:t xml:space="preserve"> inactive as an electrocatalyst for ORR, but Fe(II) and Fe(III) complexes with H</w:t>
      </w:r>
      <w:r>
        <w:rPr>
          <w:rFonts w:ascii="Times New Roman" w:hAnsi="Times New Roman" w:cs="Times New Roman"/>
          <w:sz w:val="24"/>
          <w:szCs w:val="24"/>
          <w:vertAlign w:val="subscript"/>
        </w:rPr>
        <w:t>4</w:t>
      </w:r>
      <w:r>
        <w:rPr>
          <w:rFonts w:ascii="Times New Roman" w:hAnsi="Times New Roman" w:cs="Times New Roman"/>
          <w:sz w:val="24"/>
          <w:szCs w:val="24"/>
        </w:rPr>
        <w:t>qp2 and the lower dentate H</w:t>
      </w:r>
      <w:r>
        <w:rPr>
          <w:rFonts w:ascii="Times New Roman" w:hAnsi="Times New Roman" w:cs="Times New Roman"/>
          <w:sz w:val="24"/>
          <w:szCs w:val="24"/>
          <w:vertAlign w:val="subscript"/>
        </w:rPr>
        <w:t>2</w:t>
      </w:r>
      <w:r>
        <w:rPr>
          <w:rFonts w:ascii="Times New Roman" w:hAnsi="Times New Roman" w:cs="Times New Roman"/>
          <w:sz w:val="24"/>
          <w:szCs w:val="24"/>
        </w:rPr>
        <w:t xml:space="preserve">qp3 are all active (Table 3). </w:t>
      </w:r>
      <w:r w:rsidR="00C35F24">
        <w:rPr>
          <w:rFonts w:ascii="Times New Roman" w:hAnsi="Times New Roman" w:cs="Times New Roman"/>
          <w:sz w:val="24"/>
          <w:szCs w:val="24"/>
        </w:rPr>
        <w:t xml:space="preserve">The inability of </w:t>
      </w:r>
      <w:r w:rsidR="00C35F24">
        <w:rPr>
          <w:rFonts w:ascii="Times New Roman" w:hAnsi="Times New Roman" w:cs="Times New Roman"/>
          <w:b/>
          <w:bCs/>
          <w:sz w:val="24"/>
          <w:szCs w:val="24"/>
        </w:rPr>
        <w:t>12</w:t>
      </w:r>
      <w:r w:rsidR="00C35F24">
        <w:rPr>
          <w:rFonts w:ascii="Times New Roman" w:hAnsi="Times New Roman" w:cs="Times New Roman"/>
          <w:sz w:val="24"/>
          <w:szCs w:val="24"/>
        </w:rPr>
        <w:t xml:space="preserve"> to catalyze the ORR is attributed to its high M(III/II) reduction potential</w:t>
      </w:r>
      <w:r w:rsidR="003B3F43">
        <w:rPr>
          <w:rFonts w:ascii="Times New Roman" w:hAnsi="Times New Roman" w:cs="Times New Roman"/>
          <w:sz w:val="24"/>
          <w:szCs w:val="24"/>
        </w:rPr>
        <w:t xml:space="preserve"> and subsequently low overpotential</w:t>
      </w:r>
      <w:r w:rsidR="00C35F24">
        <w:rPr>
          <w:rFonts w:ascii="Times New Roman" w:hAnsi="Times New Roman" w:cs="Times New Roman"/>
          <w:sz w:val="24"/>
          <w:szCs w:val="24"/>
        </w:rPr>
        <w:t xml:space="preserve">. The additional pyridine in the ligand structure (Scheme 1) renders </w:t>
      </w:r>
      <w:r w:rsidR="00C35F24">
        <w:rPr>
          <w:rFonts w:ascii="Times New Roman" w:hAnsi="Times New Roman" w:cs="Times New Roman"/>
          <w:sz w:val="24"/>
          <w:szCs w:val="24"/>
        </w:rPr>
        <w:lastRenderedPageBreak/>
        <w:t>this potential more positive</w:t>
      </w:r>
      <w:r w:rsidR="003F3E3E">
        <w:rPr>
          <w:rFonts w:ascii="Times New Roman" w:hAnsi="Times New Roman" w:cs="Times New Roman"/>
          <w:sz w:val="24"/>
          <w:szCs w:val="24"/>
        </w:rPr>
        <w:t xml:space="preserve"> and </w:t>
      </w:r>
      <w:r w:rsidR="00BD6362">
        <w:rPr>
          <w:rFonts w:ascii="Times New Roman" w:hAnsi="Times New Roman" w:cs="Times New Roman"/>
          <w:sz w:val="24"/>
          <w:szCs w:val="24"/>
        </w:rPr>
        <w:t xml:space="preserve">consequently </w:t>
      </w:r>
      <w:r w:rsidR="003F3E3E">
        <w:rPr>
          <w:rFonts w:ascii="Times New Roman" w:hAnsi="Times New Roman" w:cs="Times New Roman"/>
          <w:sz w:val="24"/>
          <w:szCs w:val="24"/>
        </w:rPr>
        <w:t>slows the reacti</w:t>
      </w:r>
      <w:r w:rsidR="00625320">
        <w:rPr>
          <w:rFonts w:ascii="Times New Roman" w:hAnsi="Times New Roman" w:cs="Times New Roman"/>
          <w:sz w:val="24"/>
          <w:szCs w:val="24"/>
        </w:rPr>
        <w:t>on</w:t>
      </w:r>
      <w:r w:rsidR="003F3E3E">
        <w:rPr>
          <w:rFonts w:ascii="Times New Roman" w:hAnsi="Times New Roman" w:cs="Times New Roman"/>
          <w:sz w:val="24"/>
          <w:szCs w:val="24"/>
        </w:rPr>
        <w:t xml:space="preserve"> with O</w:t>
      </w:r>
      <w:r w:rsidR="003F3E3E">
        <w:rPr>
          <w:rFonts w:ascii="Times New Roman" w:hAnsi="Times New Roman" w:cs="Times New Roman"/>
          <w:sz w:val="24"/>
          <w:szCs w:val="24"/>
          <w:vertAlign w:val="subscript"/>
        </w:rPr>
        <w:t>2</w:t>
      </w:r>
      <w:r w:rsidR="00625320">
        <w:rPr>
          <w:rFonts w:ascii="Times New Roman" w:hAnsi="Times New Roman" w:cs="Times New Roman"/>
          <w:sz w:val="24"/>
          <w:szCs w:val="24"/>
        </w:rPr>
        <w:t xml:space="preserve">, </w:t>
      </w:r>
      <w:r w:rsidR="003F3E3E">
        <w:rPr>
          <w:rFonts w:ascii="Times New Roman" w:hAnsi="Times New Roman" w:cs="Times New Roman"/>
          <w:sz w:val="24"/>
          <w:szCs w:val="24"/>
        </w:rPr>
        <w:t>which would generate an Fe(III)-superoxo species.</w:t>
      </w:r>
      <w:r w:rsidR="00625320">
        <w:rPr>
          <w:rFonts w:ascii="Times New Roman" w:hAnsi="Times New Roman" w:cs="Times New Roman"/>
          <w:sz w:val="24"/>
          <w:szCs w:val="24"/>
        </w:rPr>
        <w:t xml:space="preserve"> Both of the Fe(II) electrocatalysts with H</w:t>
      </w:r>
      <w:r w:rsidR="00625320">
        <w:rPr>
          <w:rFonts w:ascii="Times New Roman" w:hAnsi="Times New Roman" w:cs="Times New Roman"/>
          <w:sz w:val="24"/>
          <w:szCs w:val="24"/>
          <w:vertAlign w:val="subscript"/>
        </w:rPr>
        <w:t>4</w:t>
      </w:r>
      <w:r w:rsidR="00625320">
        <w:rPr>
          <w:rFonts w:ascii="Times New Roman" w:hAnsi="Times New Roman" w:cs="Times New Roman"/>
          <w:sz w:val="24"/>
          <w:szCs w:val="24"/>
        </w:rPr>
        <w:t>qp2 (</w:t>
      </w:r>
      <w:r w:rsidR="00625320">
        <w:rPr>
          <w:rFonts w:ascii="Times New Roman" w:hAnsi="Times New Roman" w:cs="Times New Roman"/>
          <w:b/>
          <w:bCs/>
          <w:sz w:val="24"/>
          <w:szCs w:val="24"/>
        </w:rPr>
        <w:t>13</w:t>
      </w:r>
      <w:r w:rsidR="00625320">
        <w:rPr>
          <w:rFonts w:ascii="Times New Roman" w:hAnsi="Times New Roman" w:cs="Times New Roman"/>
          <w:sz w:val="24"/>
          <w:szCs w:val="24"/>
        </w:rPr>
        <w:t>) and H</w:t>
      </w:r>
      <w:r w:rsidR="00625320">
        <w:rPr>
          <w:rFonts w:ascii="Times New Roman" w:hAnsi="Times New Roman" w:cs="Times New Roman"/>
          <w:sz w:val="24"/>
          <w:szCs w:val="24"/>
          <w:vertAlign w:val="subscript"/>
        </w:rPr>
        <w:t>2</w:t>
      </w:r>
      <w:r w:rsidR="00625320">
        <w:rPr>
          <w:rFonts w:ascii="Times New Roman" w:hAnsi="Times New Roman" w:cs="Times New Roman"/>
          <w:sz w:val="24"/>
          <w:szCs w:val="24"/>
        </w:rPr>
        <w:t>qp3 (</w:t>
      </w:r>
      <w:r w:rsidR="00625320">
        <w:rPr>
          <w:rFonts w:ascii="Times New Roman" w:hAnsi="Times New Roman" w:cs="Times New Roman"/>
          <w:b/>
          <w:bCs/>
          <w:sz w:val="24"/>
          <w:szCs w:val="24"/>
        </w:rPr>
        <w:t>14</w:t>
      </w:r>
      <w:r w:rsidR="00625320">
        <w:rPr>
          <w:rFonts w:ascii="Times New Roman" w:hAnsi="Times New Roman" w:cs="Times New Roman"/>
          <w:sz w:val="24"/>
          <w:szCs w:val="24"/>
        </w:rPr>
        <w:t>) have much higher TOF</w:t>
      </w:r>
      <w:r w:rsidR="00625320" w:rsidRPr="00625320">
        <w:rPr>
          <w:rFonts w:ascii="Times New Roman" w:hAnsi="Times New Roman" w:cs="Times New Roman"/>
          <w:sz w:val="24"/>
          <w:szCs w:val="24"/>
          <w:vertAlign w:val="subscript"/>
        </w:rPr>
        <w:t>max</w:t>
      </w:r>
      <w:r w:rsidR="00625320">
        <w:rPr>
          <w:rFonts w:ascii="Times New Roman" w:hAnsi="Times New Roman" w:cs="Times New Roman"/>
          <w:sz w:val="24"/>
          <w:szCs w:val="24"/>
        </w:rPr>
        <w:t xml:space="preserve"> values and better selectivities for water than</w:t>
      </w:r>
      <w:r w:rsidR="003B3F43">
        <w:rPr>
          <w:rFonts w:ascii="Times New Roman" w:hAnsi="Times New Roman" w:cs="Times New Roman"/>
          <w:sz w:val="24"/>
          <w:szCs w:val="24"/>
        </w:rPr>
        <w:t xml:space="preserve"> the cobalt complexes</w:t>
      </w:r>
      <w:r w:rsidR="00625320">
        <w:rPr>
          <w:rFonts w:ascii="Times New Roman" w:hAnsi="Times New Roman" w:cs="Times New Roman"/>
          <w:sz w:val="24"/>
          <w:szCs w:val="24"/>
        </w:rPr>
        <w:t xml:space="preserve"> </w:t>
      </w:r>
      <w:r w:rsidR="00625320">
        <w:rPr>
          <w:rFonts w:ascii="Times New Roman" w:hAnsi="Times New Roman" w:cs="Times New Roman"/>
          <w:b/>
          <w:bCs/>
          <w:sz w:val="24"/>
          <w:szCs w:val="24"/>
        </w:rPr>
        <w:t>10</w:t>
      </w:r>
      <w:r w:rsidR="00625320">
        <w:rPr>
          <w:rFonts w:ascii="Times New Roman" w:hAnsi="Times New Roman" w:cs="Times New Roman"/>
          <w:sz w:val="24"/>
          <w:szCs w:val="24"/>
        </w:rPr>
        <w:t xml:space="preserve"> and </w:t>
      </w:r>
      <w:r w:rsidR="00625320">
        <w:rPr>
          <w:rFonts w:ascii="Times New Roman" w:hAnsi="Times New Roman" w:cs="Times New Roman"/>
          <w:b/>
          <w:bCs/>
          <w:sz w:val="24"/>
          <w:szCs w:val="24"/>
        </w:rPr>
        <w:t>11</w:t>
      </w:r>
      <w:r w:rsidR="00625320">
        <w:rPr>
          <w:rFonts w:ascii="Times New Roman" w:hAnsi="Times New Roman" w:cs="Times New Roman"/>
          <w:sz w:val="24"/>
          <w:szCs w:val="24"/>
        </w:rPr>
        <w:t xml:space="preserve">, albeit with more positive </w:t>
      </w:r>
      <w:r w:rsidR="00625320">
        <w:rPr>
          <w:rFonts w:ascii="Times New Roman" w:eastAsia="Times New Roman" w:hAnsi="Times New Roman" w:cs="Times New Roman"/>
          <w:sz w:val="24"/>
          <w:szCs w:val="24"/>
        </w:rPr>
        <w:t>ƞ</w:t>
      </w:r>
      <w:r w:rsidR="00625320" w:rsidRPr="00463C0D">
        <w:rPr>
          <w:rFonts w:ascii="Times New Roman" w:eastAsia="Times New Roman" w:hAnsi="Times New Roman" w:cs="Times New Roman"/>
          <w:sz w:val="24"/>
          <w:szCs w:val="24"/>
          <w:vertAlign w:val="subscript"/>
        </w:rPr>
        <w:t>eff</w:t>
      </w:r>
      <w:r w:rsidR="0046771C">
        <w:rPr>
          <w:rFonts w:ascii="Times New Roman" w:eastAsia="Times New Roman" w:hAnsi="Times New Roman" w:cs="Times New Roman"/>
          <w:sz w:val="24"/>
          <w:szCs w:val="24"/>
        </w:rPr>
        <w:t xml:space="preserve"> (Table 3)</w:t>
      </w:r>
      <w:r w:rsidR="00625320">
        <w:rPr>
          <w:rFonts w:ascii="Times New Roman" w:eastAsia="Times New Roman" w:hAnsi="Times New Roman" w:cs="Times New Roman"/>
          <w:sz w:val="24"/>
          <w:szCs w:val="24"/>
        </w:rPr>
        <w:t>.</w:t>
      </w:r>
      <w:r w:rsidR="00625320">
        <w:rPr>
          <w:rFonts w:ascii="Times New Roman" w:eastAsia="Times New Roman" w:hAnsi="Times New Roman" w:cs="Times New Roman"/>
          <w:sz w:val="24"/>
          <w:szCs w:val="24"/>
        </w:rPr>
        <w:fldChar w:fldCharType="begin">
          <w:fldData xml:space="preserve">PEVuZE5vdGU+PENpdGU+PEF1dGhvcj5PYmlzZXNhbjwvQXV0aG9yPjxZZWFyPjIwMjQ8L1llYXI+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</w:fldData>
        </w:fldChar>
      </w:r>
      <w:r w:rsidR="00A13223">
        <w:rPr>
          <w:rFonts w:ascii="Times New Roman" w:eastAsia="Times New Roman" w:hAnsi="Times New Roman" w:cs="Times New Roman"/>
          <w:sz w:val="24"/>
          <w:szCs w:val="24"/>
        </w:rPr>
        <w:instrText xml:space="preserve"> ADDIN EN.CITE </w:instrText>
      </w:r>
      <w:r w:rsidR="00A13223">
        <w:rPr>
          <w:rFonts w:ascii="Times New Roman" w:eastAsia="Times New Roman" w:hAnsi="Times New Roman" w:cs="Times New Roman"/>
          <w:sz w:val="24"/>
          <w:szCs w:val="24"/>
        </w:rPr>
        <w:fldChar w:fldCharType="begin">
          <w:fldData xml:space="preserve">PEVuZE5vdGU+PENpdGU+PEF1dGhvcj5PYmlzZXNhbjwvQXV0aG9yPjxZZWFyPjIwMjQ8L1llYXI+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</w:fldData>
        </w:fldChar>
      </w:r>
      <w:r w:rsidR="00A13223">
        <w:rPr>
          <w:rFonts w:ascii="Times New Roman" w:eastAsia="Times New Roman" w:hAnsi="Times New Roman" w:cs="Times New Roman"/>
          <w:sz w:val="24"/>
          <w:szCs w:val="24"/>
        </w:rPr>
        <w:instrText xml:space="preserve"> ADDIN EN.CITE.DATA </w:instrText>
      </w:r>
      <w:r w:rsidR="00A13223">
        <w:rPr>
          <w:rFonts w:ascii="Times New Roman" w:eastAsia="Times New Roman" w:hAnsi="Times New Roman" w:cs="Times New Roman"/>
          <w:sz w:val="24"/>
          <w:szCs w:val="24"/>
        </w:rPr>
      </w:r>
      <w:r w:rsidR="00A13223">
        <w:rPr>
          <w:rFonts w:ascii="Times New Roman" w:eastAsia="Times New Roman" w:hAnsi="Times New Roman" w:cs="Times New Roman"/>
          <w:sz w:val="24"/>
          <w:szCs w:val="24"/>
        </w:rPr>
        <w:fldChar w:fldCharType="end"/>
      </w:r>
      <w:r w:rsidR="00625320">
        <w:rPr>
          <w:rFonts w:ascii="Times New Roman" w:eastAsia="Times New Roman" w:hAnsi="Times New Roman" w:cs="Times New Roman"/>
          <w:sz w:val="24"/>
          <w:szCs w:val="24"/>
        </w:rPr>
      </w:r>
      <w:r w:rsidR="00625320">
        <w:rPr>
          <w:rFonts w:ascii="Times New Roman" w:eastAsia="Times New Roman" w:hAnsi="Times New Roman" w:cs="Times New Roman"/>
          <w:sz w:val="24"/>
          <w:szCs w:val="24"/>
        </w:rPr>
        <w:fldChar w:fldCharType="separate"/>
      </w:r>
      <w:r w:rsidR="00A13223" w:rsidRPr="00A13223">
        <w:rPr>
          <w:rFonts w:ascii="Times New Roman" w:eastAsia="Times New Roman" w:hAnsi="Times New Roman" w:cs="Times New Roman"/>
          <w:noProof/>
          <w:sz w:val="24"/>
          <w:szCs w:val="24"/>
          <w:vertAlign w:val="superscript"/>
        </w:rPr>
        <w:t>4, 88</w:t>
      </w:r>
      <w:r w:rsidR="00625320">
        <w:rPr>
          <w:rFonts w:ascii="Times New Roman" w:eastAsia="Times New Roman" w:hAnsi="Times New Roman" w:cs="Times New Roman"/>
          <w:sz w:val="24"/>
          <w:szCs w:val="24"/>
        </w:rPr>
        <w:fldChar w:fldCharType="end"/>
      </w:r>
      <w:r w:rsidR="0046771C">
        <w:rPr>
          <w:rFonts w:ascii="Times New Roman" w:eastAsia="Times New Roman" w:hAnsi="Times New Roman" w:cs="Times New Roman"/>
          <w:sz w:val="24"/>
          <w:szCs w:val="24"/>
        </w:rPr>
        <w:t xml:space="preserve"> The Fe(III) complexes with</w:t>
      </w:r>
      <w:r w:rsidR="007E2C11">
        <w:rPr>
          <w:rFonts w:ascii="Times New Roman" w:eastAsia="Times New Roman" w:hAnsi="Times New Roman" w:cs="Times New Roman"/>
          <w:sz w:val="24"/>
          <w:szCs w:val="24"/>
        </w:rPr>
        <w:t xml:space="preserve"> both</w:t>
      </w:r>
      <w:r w:rsidR="0046771C">
        <w:rPr>
          <w:rFonts w:ascii="Times New Roman" w:eastAsia="Times New Roman" w:hAnsi="Times New Roman" w:cs="Times New Roman"/>
          <w:sz w:val="24"/>
          <w:szCs w:val="24"/>
        </w:rPr>
        <w:t xml:space="preserve"> ligands are also electrocatalysts, but the activity of the H</w:t>
      </w:r>
      <w:r w:rsidR="0046771C">
        <w:rPr>
          <w:rFonts w:ascii="Times New Roman" w:eastAsia="Times New Roman" w:hAnsi="Times New Roman" w:cs="Times New Roman"/>
          <w:sz w:val="24"/>
          <w:szCs w:val="24"/>
          <w:vertAlign w:val="subscript"/>
        </w:rPr>
        <w:t>4</w:t>
      </w:r>
      <w:r w:rsidR="0046771C">
        <w:rPr>
          <w:rFonts w:ascii="Times New Roman" w:eastAsia="Times New Roman" w:hAnsi="Times New Roman" w:cs="Times New Roman"/>
          <w:sz w:val="24"/>
          <w:szCs w:val="24"/>
        </w:rPr>
        <w:t>qp2 complex (</w:t>
      </w:r>
      <w:r w:rsidR="0046771C">
        <w:rPr>
          <w:rFonts w:ascii="Times New Roman" w:eastAsia="Times New Roman" w:hAnsi="Times New Roman" w:cs="Times New Roman"/>
          <w:b/>
          <w:bCs/>
          <w:sz w:val="24"/>
          <w:szCs w:val="24"/>
        </w:rPr>
        <w:t>15</w:t>
      </w:r>
      <w:r w:rsidR="0046771C">
        <w:rPr>
          <w:rFonts w:ascii="Times New Roman" w:eastAsia="Times New Roman" w:hAnsi="Times New Roman" w:cs="Times New Roman"/>
          <w:sz w:val="24"/>
          <w:szCs w:val="24"/>
        </w:rPr>
        <w:t>) could not be reliably determined due to substantial heterogenous behavior, which we attribute to catalyst deposition onto the electrode.</w:t>
      </w:r>
      <w:r w:rsidR="0046771C">
        <w:rPr>
          <w:rFonts w:ascii="Times New Roman" w:eastAsia="Times New Roman" w:hAnsi="Times New Roman" w:cs="Times New Roman"/>
          <w:sz w:val="24"/>
          <w:szCs w:val="24"/>
        </w:rPr>
        <w:fldChar w:fldCharType="begin"/>
      </w:r>
      <w:r w:rsidR="00A13223">
        <w:rPr>
          <w:rFonts w:ascii="Times New Roman" w:eastAsia="Times New Roman" w:hAnsi="Times New Roman" w:cs="Times New Roman"/>
          <w:sz w:val="24"/>
          <w:szCs w:val="24"/>
        </w:rPr>
        <w:instrText xml:space="preserve"> ADDIN EN.CITE &lt;EndNote&gt;&lt;Cite&gt;&lt;Author&gt;Obisesan&lt;/Author&gt;&lt;Year&gt;2024&lt;/Year&gt;&lt;RecNum&gt;1328&lt;/RecNum&gt;&lt;DisplayText&gt;&lt;style face="superscript"&gt;88&lt;/style&gt;&lt;/DisplayText&gt;&lt;record&gt;&lt;rec-number&gt;1328&lt;/rec-number&gt;&lt;foreign-keys&gt;&lt;key app="EN" db-id="2stsa2zsrr0zsnefppxpx5xtxpr5xr02wf9d" timestamp="1721660838"&gt;1328&lt;/key&gt;&lt;/foreign-keys&gt;&lt;ref-type name="Journal Article"&gt;17&lt;/ref-type&gt;&lt;contributors&gt;&lt;authors&gt;&lt;author&gt;Obisesan, Segun V.&lt;/author&gt;&lt;author&gt;Parvin, Maksuda&lt;/author&gt;&lt;author&gt;Tao, Matthew&lt;/author&gt;&lt;author&gt;Ramos, Eric&lt;/author&gt;&lt;author&gt;Saunders, Alexander C.&lt;/author&gt;&lt;author&gt;Farnum, Byron H.&lt;/author&gt;&lt;author&gt;Goldsmith, Christian R.&lt;/author&gt;&lt;/authors&gt;&lt;/contributors&gt;&lt;titles&gt;&lt;title&gt;&lt;style face="normal" font="default" size="100%"&gt;Installing Quinol Proton/Electron Mediators onto Non-Heme Iron Complexes Enables Them to Electrocatalytically Reduce O&lt;/style&gt;&lt;style face="subscript" font="default" size="100%"&gt;2&lt;/style&gt;&lt;style face="normal" font="default" size="100%"&gt; to H&lt;/style&gt;&lt;style face="subscript" font="default" size="100%"&gt;2&lt;/style&gt;&lt;style face="normal" font="default" size="100%"&gt;O at High Rates and Low Overpotentials&lt;/style&gt;&lt;/title&gt;&lt;secondary-title&gt;Inorg. Chem.&lt;/secondary-title&gt;&lt;/titles&gt;&lt;periodical&gt;&lt;full-title&gt;Inorg. Chem.&lt;/full-title&gt;&lt;/periodical&gt;&lt;pages&gt;14126-14141&lt;/pages&gt;&lt;volume&gt;63&lt;/volume&gt;&lt;number&gt;30&lt;/number&gt;&lt;section&gt;14126&lt;/section&gt;&lt;dates&gt;&lt;year&gt;2024&lt;/year&gt;&lt;pub-dates&gt;&lt;date&gt;2024/07/15&lt;/date&gt;&lt;/pub-dates&gt;&lt;/dates&gt;&lt;publisher&gt;American Chemical Society&lt;/publisher&gt;&lt;isbn&gt;0020-1669&lt;/isbn&gt;&lt;urls&gt;&lt;related-urls&gt;&lt;url&gt;https://doi.org/10.1021/acs.inorgchem.4c01977&lt;/url&gt;&lt;/related-urls&gt;&lt;/urls&gt;&lt;electronic-resource-num&gt;10.1021/acs.inorgchem.4c01977&lt;/electronic-resource-num&gt;&lt;/record&gt;&lt;/Cite&gt;&lt;/EndNote&gt;</w:instrText>
      </w:r>
      <w:r w:rsidR="0046771C">
        <w:rPr>
          <w:rFonts w:ascii="Times New Roman" w:eastAsia="Times New Roman" w:hAnsi="Times New Roman" w:cs="Times New Roman"/>
          <w:sz w:val="24"/>
          <w:szCs w:val="24"/>
        </w:rPr>
        <w:fldChar w:fldCharType="separate"/>
      </w:r>
      <w:r w:rsidR="00A13223" w:rsidRPr="00A13223">
        <w:rPr>
          <w:rFonts w:ascii="Times New Roman" w:eastAsia="Times New Roman" w:hAnsi="Times New Roman" w:cs="Times New Roman"/>
          <w:noProof/>
          <w:sz w:val="24"/>
          <w:szCs w:val="24"/>
          <w:vertAlign w:val="superscript"/>
        </w:rPr>
        <w:t>88</w:t>
      </w:r>
      <w:r w:rsidR="0046771C">
        <w:rPr>
          <w:rFonts w:ascii="Times New Roman" w:eastAsia="Times New Roman" w:hAnsi="Times New Roman" w:cs="Times New Roman"/>
          <w:sz w:val="24"/>
          <w:szCs w:val="24"/>
        </w:rPr>
        <w:fldChar w:fldCharType="end"/>
      </w:r>
      <w:r w:rsidR="0046771C">
        <w:rPr>
          <w:rFonts w:ascii="Times New Roman" w:eastAsia="Times New Roman" w:hAnsi="Times New Roman" w:cs="Times New Roman"/>
          <w:sz w:val="24"/>
          <w:szCs w:val="24"/>
        </w:rPr>
        <w:t xml:space="preserve"> The Fe(III) complex with H</w:t>
      </w:r>
      <w:r w:rsidR="0046771C">
        <w:rPr>
          <w:rFonts w:ascii="Times New Roman" w:eastAsia="Times New Roman" w:hAnsi="Times New Roman" w:cs="Times New Roman"/>
          <w:sz w:val="24"/>
          <w:szCs w:val="24"/>
          <w:vertAlign w:val="subscript"/>
        </w:rPr>
        <w:t>2</w:t>
      </w:r>
      <w:r w:rsidR="0046771C">
        <w:rPr>
          <w:rFonts w:ascii="Times New Roman" w:eastAsia="Times New Roman" w:hAnsi="Times New Roman" w:cs="Times New Roman"/>
          <w:sz w:val="24"/>
          <w:szCs w:val="24"/>
        </w:rPr>
        <w:t>qp3</w:t>
      </w:r>
      <w:r w:rsidR="007E2C11">
        <w:rPr>
          <w:rFonts w:ascii="Times New Roman" w:eastAsia="Times New Roman" w:hAnsi="Times New Roman" w:cs="Times New Roman"/>
          <w:sz w:val="24"/>
          <w:szCs w:val="24"/>
        </w:rPr>
        <w:t xml:space="preserve"> (</w:t>
      </w:r>
      <w:r w:rsidR="007E2C11" w:rsidRPr="007E2C11">
        <w:rPr>
          <w:rFonts w:ascii="Times New Roman" w:eastAsia="Times New Roman" w:hAnsi="Times New Roman" w:cs="Times New Roman"/>
          <w:b/>
          <w:bCs/>
          <w:sz w:val="24"/>
          <w:szCs w:val="24"/>
        </w:rPr>
        <w:t>16</w:t>
      </w:r>
      <w:r w:rsidR="007E2C11">
        <w:rPr>
          <w:rFonts w:ascii="Times New Roman" w:eastAsia="Times New Roman" w:hAnsi="Times New Roman" w:cs="Times New Roman"/>
          <w:sz w:val="24"/>
          <w:szCs w:val="24"/>
        </w:rPr>
        <w:t>)</w:t>
      </w:r>
      <w:r w:rsidR="0046771C">
        <w:rPr>
          <w:rFonts w:ascii="Times New Roman" w:eastAsia="Times New Roman" w:hAnsi="Times New Roman" w:cs="Times New Roman"/>
          <w:sz w:val="24"/>
          <w:szCs w:val="24"/>
        </w:rPr>
        <w:t>, however, displays better solubility</w:t>
      </w:r>
      <w:r w:rsidR="007E2C11">
        <w:rPr>
          <w:rFonts w:ascii="Times New Roman" w:eastAsia="Times New Roman" w:hAnsi="Times New Roman" w:cs="Times New Roman"/>
          <w:sz w:val="24"/>
          <w:szCs w:val="24"/>
        </w:rPr>
        <w:t xml:space="preserve"> and is more amenable to study</w:t>
      </w:r>
      <w:r w:rsidR="004D704A">
        <w:rPr>
          <w:rFonts w:ascii="Times New Roman" w:eastAsia="Times New Roman" w:hAnsi="Times New Roman" w:cs="Times New Roman"/>
          <w:sz w:val="24"/>
          <w:szCs w:val="24"/>
        </w:rPr>
        <w:t xml:space="preserve">. Although </w:t>
      </w:r>
      <w:r w:rsidR="007E2C11">
        <w:rPr>
          <w:rFonts w:ascii="Times New Roman" w:eastAsia="Times New Roman" w:hAnsi="Times New Roman" w:cs="Times New Roman"/>
          <w:sz w:val="24"/>
          <w:szCs w:val="24"/>
        </w:rPr>
        <w:t xml:space="preserve">the reactivity of </w:t>
      </w:r>
      <w:r w:rsidR="007E2C11">
        <w:rPr>
          <w:rFonts w:ascii="Times New Roman" w:eastAsia="Times New Roman" w:hAnsi="Times New Roman" w:cs="Times New Roman"/>
          <w:b/>
          <w:bCs/>
          <w:sz w:val="24"/>
          <w:szCs w:val="24"/>
        </w:rPr>
        <w:t>16</w:t>
      </w:r>
      <w:r w:rsidR="004D704A">
        <w:rPr>
          <w:rFonts w:ascii="Times New Roman" w:eastAsia="Times New Roman" w:hAnsi="Times New Roman" w:cs="Times New Roman"/>
          <w:sz w:val="24"/>
          <w:szCs w:val="24"/>
        </w:rPr>
        <w:t xml:space="preserve"> resembles its Fe(II) analog </w:t>
      </w:r>
      <w:r w:rsidR="004D704A">
        <w:rPr>
          <w:rFonts w:ascii="Times New Roman" w:eastAsia="Times New Roman" w:hAnsi="Times New Roman" w:cs="Times New Roman"/>
          <w:b/>
          <w:bCs/>
          <w:sz w:val="24"/>
          <w:szCs w:val="24"/>
        </w:rPr>
        <w:t>14</w:t>
      </w:r>
      <w:r w:rsidR="004D704A">
        <w:rPr>
          <w:rFonts w:ascii="Times New Roman" w:eastAsia="Times New Roman" w:hAnsi="Times New Roman" w:cs="Times New Roman"/>
          <w:sz w:val="24"/>
          <w:szCs w:val="24"/>
        </w:rPr>
        <w:t xml:space="preserve"> in most aspects, the ƞ</w:t>
      </w:r>
      <w:r w:rsidR="004D704A" w:rsidRPr="00463C0D">
        <w:rPr>
          <w:rFonts w:ascii="Times New Roman" w:eastAsia="Times New Roman" w:hAnsi="Times New Roman" w:cs="Times New Roman"/>
          <w:sz w:val="24"/>
          <w:szCs w:val="24"/>
          <w:vertAlign w:val="subscript"/>
        </w:rPr>
        <w:t>eff</w:t>
      </w:r>
      <w:r w:rsidR="004D704A">
        <w:rPr>
          <w:rFonts w:ascii="Times New Roman" w:eastAsia="Times New Roman" w:hAnsi="Times New Roman" w:cs="Times New Roman"/>
          <w:sz w:val="24"/>
          <w:szCs w:val="24"/>
        </w:rPr>
        <w:t xml:space="preserve"> is lower by 50 mV. </w:t>
      </w:r>
      <w:r w:rsidR="00AE15FC" w:rsidRPr="00AE15FC">
        <w:rPr>
          <w:rFonts w:ascii="Times New Roman" w:eastAsia="Times New Roman" w:hAnsi="Times New Roman" w:cs="Times New Roman"/>
          <w:sz w:val="24"/>
          <w:szCs w:val="24"/>
        </w:rPr>
        <w:t xml:space="preserve">The difference in potential is the result of </w:t>
      </w:r>
      <w:r w:rsidR="00AE15FC" w:rsidRPr="00AE15FC">
        <w:rPr>
          <w:rFonts w:ascii="Times New Roman" w:eastAsia="Times New Roman" w:hAnsi="Times New Roman" w:cs="Times New Roman"/>
          <w:b/>
          <w:bCs/>
          <w:sz w:val="24"/>
          <w:szCs w:val="24"/>
        </w:rPr>
        <w:t>16</w:t>
      </w:r>
      <w:r w:rsidR="00AE15FC" w:rsidRPr="00AE15FC">
        <w:rPr>
          <w:rFonts w:ascii="Times New Roman" w:eastAsia="Times New Roman" w:hAnsi="Times New Roman" w:cs="Times New Roman"/>
          <w:sz w:val="24"/>
          <w:szCs w:val="24"/>
        </w:rPr>
        <w:t xml:space="preserve"> being reduced at the Fe(III) state wh</w:t>
      </w:r>
      <w:r w:rsidR="00AE15FC">
        <w:rPr>
          <w:rFonts w:ascii="Times New Roman" w:eastAsia="Times New Roman" w:hAnsi="Times New Roman" w:cs="Times New Roman"/>
          <w:sz w:val="24"/>
          <w:szCs w:val="24"/>
        </w:rPr>
        <w:t>ereas</w:t>
      </w:r>
      <w:r w:rsidR="00AE15FC" w:rsidRPr="00AE15FC">
        <w:rPr>
          <w:rFonts w:ascii="Times New Roman" w:eastAsia="Times New Roman" w:hAnsi="Times New Roman" w:cs="Times New Roman"/>
          <w:sz w:val="24"/>
          <w:szCs w:val="24"/>
        </w:rPr>
        <w:t xml:space="preserve"> </w:t>
      </w:r>
      <w:r w:rsidR="00AE15FC" w:rsidRPr="00AE15FC">
        <w:rPr>
          <w:rFonts w:ascii="Times New Roman" w:eastAsia="Times New Roman" w:hAnsi="Times New Roman" w:cs="Times New Roman"/>
          <w:b/>
          <w:bCs/>
          <w:sz w:val="24"/>
          <w:szCs w:val="24"/>
        </w:rPr>
        <w:t>14</w:t>
      </w:r>
      <w:r w:rsidR="00AE15FC" w:rsidRPr="00AE15FC">
        <w:rPr>
          <w:rFonts w:ascii="Times New Roman" w:eastAsia="Times New Roman" w:hAnsi="Times New Roman" w:cs="Times New Roman"/>
          <w:sz w:val="24"/>
          <w:szCs w:val="24"/>
        </w:rPr>
        <w:t xml:space="preserve"> is reduced at the Fe(III)-O</w:t>
      </w:r>
      <w:r w:rsidR="00AE15FC" w:rsidRPr="00AE15FC">
        <w:rPr>
          <w:rFonts w:ascii="Times New Roman" w:eastAsia="Times New Roman" w:hAnsi="Times New Roman" w:cs="Times New Roman"/>
          <w:sz w:val="24"/>
          <w:szCs w:val="24"/>
          <w:vertAlign w:val="subscript"/>
        </w:rPr>
        <w:t>2</w:t>
      </w:r>
      <w:r w:rsidR="00AE15FC" w:rsidRPr="00AE15FC">
        <w:rPr>
          <w:rFonts w:ascii="Times New Roman" w:eastAsia="Times New Roman" w:hAnsi="Times New Roman" w:cs="Times New Roman"/>
          <w:sz w:val="24"/>
          <w:szCs w:val="24"/>
          <w:vertAlign w:val="superscript"/>
        </w:rPr>
        <w:t>-•</w:t>
      </w:r>
      <w:r w:rsidR="00AE15FC" w:rsidRPr="00AE15FC">
        <w:rPr>
          <w:rFonts w:ascii="Times New Roman" w:eastAsia="Times New Roman" w:hAnsi="Times New Roman" w:cs="Times New Roman"/>
          <w:sz w:val="24"/>
          <w:szCs w:val="24"/>
        </w:rPr>
        <w:t xml:space="preserve"> </w:t>
      </w:r>
      <w:r w:rsidR="00AE15FC">
        <w:rPr>
          <w:rFonts w:ascii="Times New Roman" w:eastAsia="Times New Roman" w:hAnsi="Times New Roman" w:cs="Times New Roman"/>
          <w:sz w:val="24"/>
          <w:szCs w:val="24"/>
        </w:rPr>
        <w:t>s</w:t>
      </w:r>
      <w:r w:rsidR="00AE15FC" w:rsidRPr="00AE15FC">
        <w:rPr>
          <w:rFonts w:ascii="Times New Roman" w:eastAsia="Times New Roman" w:hAnsi="Times New Roman" w:cs="Times New Roman"/>
          <w:sz w:val="24"/>
          <w:szCs w:val="24"/>
        </w:rPr>
        <w:t xml:space="preserve">tate. </w:t>
      </w:r>
      <w:r w:rsidR="004D704A">
        <w:rPr>
          <w:rFonts w:ascii="Times New Roman" w:eastAsia="Times New Roman" w:hAnsi="Times New Roman" w:cs="Times New Roman"/>
          <w:sz w:val="24"/>
          <w:szCs w:val="24"/>
        </w:rPr>
        <w:t>The results suggest that entering the catalytic cycle through the Fe(III) species is more efficient</w:t>
      </w:r>
      <w:r w:rsidR="00B42A72">
        <w:rPr>
          <w:rFonts w:ascii="Times New Roman" w:eastAsia="Times New Roman" w:hAnsi="Times New Roman" w:cs="Times New Roman"/>
          <w:sz w:val="24"/>
          <w:szCs w:val="24"/>
        </w:rPr>
        <w:t xml:space="preserve"> </w:t>
      </w:r>
      <w:r w:rsidR="007E2C11">
        <w:rPr>
          <w:rFonts w:ascii="Times New Roman" w:eastAsia="Times New Roman" w:hAnsi="Times New Roman" w:cs="Times New Roman"/>
          <w:sz w:val="24"/>
          <w:szCs w:val="24"/>
        </w:rPr>
        <w:t>and more generally, that changing the entry point is a viable strategy for improving the efficiency of electrocatalysis.</w:t>
      </w:r>
      <w:r w:rsidR="00B42A72">
        <w:rPr>
          <w:rFonts w:ascii="Times New Roman" w:eastAsia="Times New Roman" w:hAnsi="Times New Roman" w:cs="Times New Roman"/>
          <w:sz w:val="24"/>
          <w:szCs w:val="24"/>
        </w:rPr>
        <w:t xml:space="preserve"> </w:t>
      </w:r>
    </w:p>
    <w:p w14:paraId="47C5E062" w14:textId="0CA60B16" w:rsidR="00FE5985" w:rsidRDefault="00FE5985" w:rsidP="009E7584">
      <w:pPr>
        <w:spacing w:after="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Thus far, the iron complexes differ from the cobalt electrocatalysts in that the phenol-for-quinol substitution impacts the rate of activity as well as the product selectivity.</w:t>
      </w:r>
      <w:r>
        <w:rPr>
          <w:rFonts w:ascii="Times New Roman" w:eastAsia="Times New Roman" w:hAnsi="Times New Roman" w:cs="Times New Roman"/>
          <w:sz w:val="24"/>
          <w:szCs w:val="24"/>
        </w:rPr>
        <w:fldChar w:fldCharType="begin">
          <w:fldData xml:space="preserve">PEVuZE5vdGU+PENpdGU+PEF1dGhvcj5PYmlzZXNhbjwvQXV0aG9yPjxZZWFyPjIwMjQ8L1llYXI+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</w:fldData>
        </w:fldChar>
      </w:r>
      <w:r w:rsidR="00A13223">
        <w:rPr>
          <w:rFonts w:ascii="Times New Roman" w:eastAsia="Times New Roman" w:hAnsi="Times New Roman" w:cs="Times New Roman"/>
          <w:sz w:val="24"/>
          <w:szCs w:val="24"/>
        </w:rPr>
        <w:instrText xml:space="preserve"> ADDIN EN.CITE </w:instrText>
      </w:r>
      <w:r w:rsidR="00A13223">
        <w:rPr>
          <w:rFonts w:ascii="Times New Roman" w:eastAsia="Times New Roman" w:hAnsi="Times New Roman" w:cs="Times New Roman"/>
          <w:sz w:val="24"/>
          <w:szCs w:val="24"/>
        </w:rPr>
        <w:fldChar w:fldCharType="begin">
          <w:fldData xml:space="preserve">PEVuZE5vdGU+PENpdGU+PEF1dGhvcj5PYmlzZXNhbjwvQXV0aG9yPjxZZWFyPjIwMjQ8L1llYXI+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</w:fldData>
        </w:fldChar>
      </w:r>
      <w:r w:rsidR="00A13223">
        <w:rPr>
          <w:rFonts w:ascii="Times New Roman" w:eastAsia="Times New Roman" w:hAnsi="Times New Roman" w:cs="Times New Roman"/>
          <w:sz w:val="24"/>
          <w:szCs w:val="24"/>
        </w:rPr>
        <w:instrText xml:space="preserve"> ADDIN EN.CITE.DATA </w:instrText>
      </w:r>
      <w:r w:rsidR="00A13223">
        <w:rPr>
          <w:rFonts w:ascii="Times New Roman" w:eastAsia="Times New Roman" w:hAnsi="Times New Roman" w:cs="Times New Roman"/>
          <w:sz w:val="24"/>
          <w:szCs w:val="24"/>
        </w:rPr>
      </w:r>
      <w:r w:rsidR="00A13223">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r>
      <w:r>
        <w:rPr>
          <w:rFonts w:ascii="Times New Roman" w:eastAsia="Times New Roman" w:hAnsi="Times New Roman" w:cs="Times New Roman"/>
          <w:sz w:val="24"/>
          <w:szCs w:val="24"/>
        </w:rPr>
        <w:fldChar w:fldCharType="separate"/>
      </w:r>
      <w:r w:rsidR="00A13223" w:rsidRPr="00A13223">
        <w:rPr>
          <w:rFonts w:ascii="Times New Roman" w:eastAsia="Times New Roman" w:hAnsi="Times New Roman" w:cs="Times New Roman"/>
          <w:noProof/>
          <w:sz w:val="24"/>
          <w:szCs w:val="24"/>
          <w:vertAlign w:val="superscript"/>
        </w:rPr>
        <w:t>4, 88</w:t>
      </w:r>
      <w:r>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 xml:space="preserve"> Although </w:t>
      </w:r>
      <w:r>
        <w:rPr>
          <w:rFonts w:ascii="Times New Roman" w:eastAsia="Times New Roman" w:hAnsi="Times New Roman" w:cs="Times New Roman"/>
          <w:b/>
          <w:bCs/>
          <w:sz w:val="24"/>
          <w:szCs w:val="24"/>
        </w:rPr>
        <w:t>14</w:t>
      </w:r>
      <w:r>
        <w:rPr>
          <w:rFonts w:ascii="Times New Roman" w:eastAsia="Times New Roman" w:hAnsi="Times New Roman" w:cs="Times New Roman"/>
          <w:sz w:val="24"/>
          <w:szCs w:val="24"/>
        </w:rPr>
        <w:t xml:space="preserve"> and its phenolic analog, [Fe</w:t>
      </w:r>
      <w:r>
        <w:rPr>
          <w:rFonts w:ascii="Times New Roman" w:eastAsia="Times New Roman" w:hAnsi="Times New Roman" w:cs="Times New Roman"/>
          <w:sz w:val="24"/>
          <w:szCs w:val="24"/>
          <w:vertAlign w:val="superscript"/>
        </w:rPr>
        <w:t>II</w:t>
      </w:r>
      <w:r>
        <w:rPr>
          <w:rFonts w:ascii="Times New Roman" w:eastAsia="Times New Roman" w:hAnsi="Times New Roman" w:cs="Times New Roman"/>
          <w:sz w:val="24"/>
          <w:szCs w:val="24"/>
        </w:rPr>
        <w:t>(Hpp1)](OTf)</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 xml:space="preserve"> (</w:t>
      </w:r>
      <w:r>
        <w:rPr>
          <w:rFonts w:ascii="Times New Roman" w:eastAsia="Times New Roman" w:hAnsi="Times New Roman" w:cs="Times New Roman"/>
          <w:b/>
          <w:bCs/>
          <w:sz w:val="24"/>
          <w:szCs w:val="24"/>
        </w:rPr>
        <w:t>17</w:t>
      </w:r>
      <w:r>
        <w:rPr>
          <w:rFonts w:ascii="Times New Roman" w:eastAsia="Times New Roman" w:hAnsi="Times New Roman" w:cs="Times New Roman"/>
          <w:sz w:val="24"/>
          <w:szCs w:val="24"/>
        </w:rPr>
        <w:t>), have similar ƞ</w:t>
      </w:r>
      <w:r w:rsidRPr="00463C0D">
        <w:rPr>
          <w:rFonts w:ascii="Times New Roman" w:eastAsia="Times New Roman" w:hAnsi="Times New Roman" w:cs="Times New Roman"/>
          <w:sz w:val="24"/>
          <w:szCs w:val="24"/>
          <w:vertAlign w:val="subscript"/>
        </w:rPr>
        <w:t>eff</w:t>
      </w:r>
      <w:r>
        <w:rPr>
          <w:rFonts w:ascii="Times New Roman" w:eastAsia="Times New Roman" w:hAnsi="Times New Roman" w:cs="Times New Roman"/>
          <w:sz w:val="24"/>
          <w:szCs w:val="24"/>
        </w:rPr>
        <w:t xml:space="preserve"> values, </w:t>
      </w:r>
      <w:r>
        <w:rPr>
          <w:rFonts w:ascii="Times New Roman" w:eastAsia="Times New Roman" w:hAnsi="Times New Roman" w:cs="Times New Roman"/>
          <w:b/>
          <w:bCs/>
          <w:sz w:val="24"/>
          <w:szCs w:val="24"/>
        </w:rPr>
        <w:t>17</w:t>
      </w:r>
      <w:r>
        <w:rPr>
          <w:rFonts w:ascii="Times New Roman" w:eastAsia="Times New Roman" w:hAnsi="Times New Roman" w:cs="Times New Roman"/>
          <w:sz w:val="24"/>
          <w:szCs w:val="24"/>
        </w:rPr>
        <w:t xml:space="preserve"> is much less active, to the extent that TOF</w:t>
      </w:r>
      <w:r>
        <w:rPr>
          <w:rFonts w:ascii="Times New Roman" w:eastAsia="Times New Roman" w:hAnsi="Times New Roman" w:cs="Times New Roman"/>
          <w:sz w:val="24"/>
          <w:szCs w:val="24"/>
          <w:vertAlign w:val="subscript"/>
        </w:rPr>
        <w:t>max</w:t>
      </w:r>
      <w:r>
        <w:rPr>
          <w:rFonts w:ascii="Times New Roman" w:eastAsia="Times New Roman" w:hAnsi="Times New Roman" w:cs="Times New Roman"/>
          <w:sz w:val="24"/>
          <w:szCs w:val="24"/>
        </w:rPr>
        <w:t xml:space="preserve"> could not be reliably measured.</w:t>
      </w:r>
      <w:r>
        <w:rPr>
          <w:rFonts w:ascii="Times New Roman" w:eastAsia="Times New Roman" w:hAnsi="Times New Roman" w:cs="Times New Roman"/>
          <w:sz w:val="24"/>
          <w:szCs w:val="24"/>
        </w:rPr>
        <w:fldChar w:fldCharType="begin"/>
      </w:r>
      <w:r w:rsidR="00A13223">
        <w:rPr>
          <w:rFonts w:ascii="Times New Roman" w:eastAsia="Times New Roman" w:hAnsi="Times New Roman" w:cs="Times New Roman"/>
          <w:sz w:val="24"/>
          <w:szCs w:val="24"/>
        </w:rPr>
        <w:instrText xml:space="preserve"> ADDIN EN.CITE &lt;EndNote&gt;&lt;Cite&gt;&lt;Author&gt;Obisesan&lt;/Author&gt;&lt;Year&gt;2024&lt;/Year&gt;&lt;RecNum&gt;1328&lt;/RecNum&gt;&lt;DisplayText&gt;&lt;style face="superscript"&gt;88&lt;/style&gt;&lt;/DisplayText&gt;&lt;record&gt;&lt;rec-number&gt;1328&lt;/rec-number&gt;&lt;foreign-keys&gt;&lt;key app="EN" db-id="2stsa2zsrr0zsnefppxpx5xtxpr5xr02wf9d" timestamp="1721660838"&gt;1328&lt;/key&gt;&lt;/foreign-keys&gt;&lt;ref-type name="Journal Article"&gt;17&lt;/ref-type&gt;&lt;contributors&gt;&lt;authors&gt;&lt;author&gt;Obisesan, Segun V.&lt;/author&gt;&lt;author&gt;Parvin, Maksuda&lt;/author&gt;&lt;author&gt;Tao, Matthew&lt;/author&gt;&lt;author&gt;Ramos, Eric&lt;/author&gt;&lt;author&gt;Saunders, Alexander C.&lt;/author&gt;&lt;author&gt;Farnum, Byron H.&lt;/author&gt;&lt;author&gt;Goldsmith, Christian R.&lt;/author&gt;&lt;/authors&gt;&lt;/contributors&gt;&lt;titles&gt;&lt;title&gt;&lt;style face="normal" font="default" size="100%"&gt;Installing Quinol Proton/Electron Mediators onto Non-Heme Iron Complexes Enables Them to Electrocatalytically Reduce O&lt;/style&gt;&lt;style face="subscript" font="default" size="100%"&gt;2&lt;/style&gt;&lt;style face="normal" font="default" size="100%"&gt; to H&lt;/style&gt;&lt;style face="subscript" font="default" size="100%"&gt;2&lt;/style&gt;&lt;style face="normal" font="default" size="100%"&gt;O at High Rates and Low Overpotentials&lt;/style&gt;&lt;/title&gt;&lt;secondary-title&gt;Inorg. Chem.&lt;/secondary-title&gt;&lt;/titles&gt;&lt;periodical&gt;&lt;full-title&gt;Inorg. Chem.&lt;/full-title&gt;&lt;/periodical&gt;&lt;pages&gt;14126-14141&lt;/pages&gt;&lt;volume&gt;63&lt;/volume&gt;&lt;number&gt;30&lt;/number&gt;&lt;section&gt;14126&lt;/section&gt;&lt;dates&gt;&lt;year&gt;2024&lt;/year&gt;&lt;pub-dates&gt;&lt;date&gt;2024/07/15&lt;/date&gt;&lt;/pub-dates&gt;&lt;/dates&gt;&lt;publisher&gt;American Chemical Society&lt;/publisher&gt;&lt;isbn&gt;0020-1669&lt;/isbn&gt;&lt;urls&gt;&lt;related-urls&gt;&lt;url&gt;https://doi.org/10.1021/acs.inorgchem.4c01977&lt;/url&gt;&lt;/related-urls&gt;&lt;/urls&gt;&lt;electronic-resource-num&gt;10.1021/acs.inorgchem.4c01977&lt;/electronic-resource-num&gt;&lt;/record&gt;&lt;/Cite&gt;&lt;/EndNote&gt;</w:instrText>
      </w:r>
      <w:r>
        <w:rPr>
          <w:rFonts w:ascii="Times New Roman" w:eastAsia="Times New Roman" w:hAnsi="Times New Roman" w:cs="Times New Roman"/>
          <w:sz w:val="24"/>
          <w:szCs w:val="24"/>
        </w:rPr>
        <w:fldChar w:fldCharType="separate"/>
      </w:r>
      <w:r w:rsidR="00A13223" w:rsidRPr="00A13223">
        <w:rPr>
          <w:rFonts w:ascii="Times New Roman" w:eastAsia="Times New Roman" w:hAnsi="Times New Roman" w:cs="Times New Roman"/>
          <w:noProof/>
          <w:sz w:val="24"/>
          <w:szCs w:val="24"/>
          <w:vertAlign w:val="superscript"/>
        </w:rPr>
        <w:t>88</w:t>
      </w:r>
      <w:r>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 xml:space="preserve"> The ORR catalyzed by </w:t>
      </w:r>
      <w:r>
        <w:rPr>
          <w:rFonts w:ascii="Times New Roman" w:eastAsia="Times New Roman" w:hAnsi="Times New Roman" w:cs="Times New Roman"/>
          <w:b/>
          <w:bCs/>
          <w:sz w:val="24"/>
          <w:szCs w:val="24"/>
        </w:rPr>
        <w:t>17</w:t>
      </w:r>
      <w:r>
        <w:rPr>
          <w:rFonts w:ascii="Times New Roman" w:eastAsia="Times New Roman" w:hAnsi="Times New Roman" w:cs="Times New Roman"/>
          <w:sz w:val="24"/>
          <w:szCs w:val="24"/>
        </w:rPr>
        <w:t xml:space="preserve"> is much less selective for water, which is reminiscent of the results for the cobalt-containing </w:t>
      </w:r>
      <w:r>
        <w:rPr>
          <w:rFonts w:ascii="Times New Roman" w:eastAsia="Times New Roman" w:hAnsi="Times New Roman" w:cs="Times New Roman"/>
          <w:b/>
          <w:bCs/>
          <w:sz w:val="24"/>
          <w:szCs w:val="24"/>
        </w:rPr>
        <w:t>10</w:t>
      </w:r>
      <w:r>
        <w:rPr>
          <w:rFonts w:ascii="Times New Roman" w:eastAsia="Times New Roman" w:hAnsi="Times New Roman" w:cs="Times New Roman"/>
          <w:sz w:val="24"/>
          <w:szCs w:val="24"/>
        </w:rPr>
        <w:t xml:space="preserve"> and </w:t>
      </w:r>
      <w:r>
        <w:rPr>
          <w:rFonts w:ascii="Times New Roman" w:eastAsia="Times New Roman" w:hAnsi="Times New Roman" w:cs="Times New Roman"/>
          <w:b/>
          <w:bCs/>
          <w:sz w:val="24"/>
          <w:szCs w:val="24"/>
        </w:rPr>
        <w:t>11</w:t>
      </w:r>
      <w:r>
        <w:rPr>
          <w:rFonts w:ascii="Times New Roman" w:eastAsia="Times New Roman" w:hAnsi="Times New Roman" w:cs="Times New Roman"/>
          <w:sz w:val="24"/>
          <w:szCs w:val="24"/>
        </w:rPr>
        <w:t>.</w:t>
      </w:r>
      <w:r>
        <w:rPr>
          <w:rFonts w:ascii="Times New Roman" w:eastAsia="Times New Roman" w:hAnsi="Times New Roman" w:cs="Times New Roman"/>
          <w:sz w:val="24"/>
          <w:szCs w:val="24"/>
        </w:rPr>
        <w:fldChar w:fldCharType="begin">
          <w:fldData xml:space="preserve">PEVuZE5vdGU+PENpdGU+PEF1dGhvcj5PYmlzZXNhbjwvQXV0aG9yPjxZZWFyPjIwMjQ8L1llYXI+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</w:fldData>
        </w:fldChar>
      </w:r>
      <w:r w:rsidR="00A13223">
        <w:rPr>
          <w:rFonts w:ascii="Times New Roman" w:eastAsia="Times New Roman" w:hAnsi="Times New Roman" w:cs="Times New Roman"/>
          <w:sz w:val="24"/>
          <w:szCs w:val="24"/>
        </w:rPr>
        <w:instrText xml:space="preserve"> ADDIN EN.CITE </w:instrText>
      </w:r>
      <w:r w:rsidR="00A13223">
        <w:rPr>
          <w:rFonts w:ascii="Times New Roman" w:eastAsia="Times New Roman" w:hAnsi="Times New Roman" w:cs="Times New Roman"/>
          <w:sz w:val="24"/>
          <w:szCs w:val="24"/>
        </w:rPr>
        <w:fldChar w:fldCharType="begin">
          <w:fldData xml:space="preserve">PEVuZE5vdGU+PENpdGU+PEF1dGhvcj5PYmlzZXNhbjwvQXV0aG9yPjxZZWFyPjIwMjQ8L1llYXI+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</w:fldData>
        </w:fldChar>
      </w:r>
      <w:r w:rsidR="00A13223">
        <w:rPr>
          <w:rFonts w:ascii="Times New Roman" w:eastAsia="Times New Roman" w:hAnsi="Times New Roman" w:cs="Times New Roman"/>
          <w:sz w:val="24"/>
          <w:szCs w:val="24"/>
        </w:rPr>
        <w:instrText xml:space="preserve"> ADDIN EN.CITE.DATA </w:instrText>
      </w:r>
      <w:r w:rsidR="00A13223">
        <w:rPr>
          <w:rFonts w:ascii="Times New Roman" w:eastAsia="Times New Roman" w:hAnsi="Times New Roman" w:cs="Times New Roman"/>
          <w:sz w:val="24"/>
          <w:szCs w:val="24"/>
        </w:rPr>
      </w:r>
      <w:r w:rsidR="00A13223">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r>
      <w:r>
        <w:rPr>
          <w:rFonts w:ascii="Times New Roman" w:eastAsia="Times New Roman" w:hAnsi="Times New Roman" w:cs="Times New Roman"/>
          <w:sz w:val="24"/>
          <w:szCs w:val="24"/>
        </w:rPr>
        <w:fldChar w:fldCharType="separate"/>
      </w:r>
      <w:r w:rsidR="00A13223" w:rsidRPr="00A13223">
        <w:rPr>
          <w:rFonts w:ascii="Times New Roman" w:eastAsia="Times New Roman" w:hAnsi="Times New Roman" w:cs="Times New Roman"/>
          <w:noProof/>
          <w:sz w:val="24"/>
          <w:szCs w:val="24"/>
          <w:vertAlign w:val="superscript"/>
        </w:rPr>
        <w:t>4, 88</w:t>
      </w:r>
      <w:r>
        <w:rPr>
          <w:rFonts w:ascii="Times New Roman" w:eastAsia="Times New Roman" w:hAnsi="Times New Roman" w:cs="Times New Roman"/>
          <w:sz w:val="24"/>
          <w:szCs w:val="24"/>
        </w:rPr>
        <w:fldChar w:fldCharType="end"/>
      </w:r>
      <w:r w:rsidR="00F551DD">
        <w:rPr>
          <w:rFonts w:ascii="Times New Roman" w:eastAsia="Times New Roman" w:hAnsi="Times New Roman" w:cs="Times New Roman"/>
          <w:sz w:val="24"/>
          <w:szCs w:val="24"/>
        </w:rPr>
        <w:t xml:space="preserve"> Cobalt complexes with H</w:t>
      </w:r>
      <w:r w:rsidR="00F551DD">
        <w:rPr>
          <w:rFonts w:ascii="Times New Roman" w:eastAsia="Times New Roman" w:hAnsi="Times New Roman" w:cs="Times New Roman"/>
          <w:sz w:val="24"/>
          <w:szCs w:val="24"/>
          <w:vertAlign w:val="subscript"/>
        </w:rPr>
        <w:t>4</w:t>
      </w:r>
      <w:r w:rsidR="00F551DD">
        <w:rPr>
          <w:rFonts w:ascii="Times New Roman" w:eastAsia="Times New Roman" w:hAnsi="Times New Roman" w:cs="Times New Roman"/>
          <w:sz w:val="24"/>
          <w:szCs w:val="24"/>
        </w:rPr>
        <w:t>qp2 and H</w:t>
      </w:r>
      <w:r w:rsidR="00F551DD">
        <w:rPr>
          <w:rFonts w:ascii="Times New Roman" w:eastAsia="Times New Roman" w:hAnsi="Times New Roman" w:cs="Times New Roman"/>
          <w:sz w:val="24"/>
          <w:szCs w:val="24"/>
          <w:vertAlign w:val="subscript"/>
        </w:rPr>
        <w:t>2</w:t>
      </w:r>
      <w:r w:rsidR="00F551DD">
        <w:rPr>
          <w:rFonts w:ascii="Times New Roman" w:eastAsia="Times New Roman" w:hAnsi="Times New Roman" w:cs="Times New Roman"/>
          <w:sz w:val="24"/>
          <w:szCs w:val="24"/>
        </w:rPr>
        <w:t xml:space="preserve">qp3 are currently being investigated to determine whether these complexes are more active and selective for water than </w:t>
      </w:r>
      <w:r w:rsidR="00F551DD">
        <w:rPr>
          <w:rFonts w:ascii="Times New Roman" w:eastAsia="Times New Roman" w:hAnsi="Times New Roman" w:cs="Times New Roman"/>
          <w:b/>
          <w:bCs/>
          <w:sz w:val="24"/>
          <w:szCs w:val="24"/>
        </w:rPr>
        <w:t>14</w:t>
      </w:r>
      <w:r w:rsidR="00F551DD">
        <w:rPr>
          <w:rFonts w:ascii="Times New Roman" w:eastAsia="Times New Roman" w:hAnsi="Times New Roman" w:cs="Times New Roman"/>
          <w:sz w:val="24"/>
          <w:szCs w:val="24"/>
        </w:rPr>
        <w:t>.</w:t>
      </w:r>
    </w:p>
    <w:p w14:paraId="05A61635" w14:textId="77777777" w:rsidR="00F264AC" w:rsidRDefault="00F264AC" w:rsidP="009E7584">
      <w:pPr>
        <w:spacing w:after="0" w:line="360" w:lineRule="auto"/>
        <w:ind w:firstLine="720"/>
        <w:jc w:val="both"/>
        <w:rPr>
          <w:rFonts w:ascii="Times New Roman" w:eastAsia="Times New Roman" w:hAnsi="Times New Roman" w:cs="Times New Roman"/>
          <w:sz w:val="24"/>
          <w:szCs w:val="24"/>
        </w:rPr>
      </w:pPr>
    </w:p>
    <w:p w14:paraId="5C341586" w14:textId="77777777" w:rsidR="00F264AC" w:rsidRDefault="00F264AC" w:rsidP="00F264AC">
      <w:pPr>
        <w:spacing w:after="0" w:line="36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5E5D6124" wp14:editId="56E24261">
            <wp:extent cx="5943600" cy="2282190"/>
            <wp:effectExtent l="0" t="0" r="0" b="3810"/>
            <wp:docPr id="2125268546" name="Picture 1" descr="A diagram of chemical formula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5268546" name="Picture 1" descr="A diagram of chemical formulas&#10;&#10;Description automatically generated"/>
                    <pic:cNvPicPr/>
                  </pic:nvPicPr>
                  <pic:blipFill>
                    <a:blip r:embed="rId23" cstate="print">
                      <a:extLst>
                        <a:ext uri="{28A0092B-C50C-407E-A947-70E740481C1C}">
                          <a14:useLocalDpi xmlns:a14="http://schemas.microsoft.com/office/drawing/2010/main" val="0"/>
                        </a:ext>
                      </a:extLst>
                    </a:blip>
                    <a:stretch>
                      <a:fillRect/>
                    </a:stretch>
                  </pic:blipFill>
                  <pic:spPr>
                    <a:xfrm>
                      <a:off x="0" y="0"/>
                      <a:ext cx="5943600" cy="2282190"/>
                    </a:xfrm>
                    <a:prstGeom prst="rect">
                      <a:avLst/>
                    </a:prstGeom>
                  </pic:spPr>
                </pic:pic>
              </a:graphicData>
            </a:graphic>
          </wp:inline>
        </w:drawing>
      </w:r>
    </w:p>
    <w:p w14:paraId="552A99DC" w14:textId="50CA1F7E" w:rsidR="00F264AC" w:rsidRDefault="00F264AC" w:rsidP="00F264AC">
      <w:pPr>
        <w:tabs>
          <w:tab w:val="left" w:pos="8000"/>
        </w:tabs>
        <w:spacing w:after="0" w:line="240" w:lineRule="auto"/>
        <w:jc w:val="both"/>
        <w:rPr>
          <w:rFonts w:ascii="Times New Roman" w:hAnsi="Times New Roman" w:cs="Times New Roman"/>
          <w:color w:val="000000"/>
          <w:sz w:val="24"/>
          <w:szCs w:val="24"/>
          <w:shd w:val="clear" w:color="auto" w:fill="FFFFFF"/>
        </w:rPr>
      </w:pPr>
      <w:r w:rsidRPr="00487A9E">
        <w:rPr>
          <w:rFonts w:ascii="Times New Roman" w:hAnsi="Times New Roman" w:cs="Times New Roman"/>
          <w:b/>
          <w:bCs/>
          <w:sz w:val="24"/>
          <w:szCs w:val="24"/>
        </w:rPr>
        <w:t xml:space="preserve">Scheme </w:t>
      </w:r>
      <w:r>
        <w:rPr>
          <w:rFonts w:ascii="Times New Roman" w:hAnsi="Times New Roman" w:cs="Times New Roman"/>
          <w:b/>
          <w:bCs/>
          <w:sz w:val="24"/>
          <w:szCs w:val="24"/>
        </w:rPr>
        <w:t>6</w:t>
      </w:r>
      <w:r w:rsidRPr="00487A9E">
        <w:rPr>
          <w:rFonts w:ascii="Times New Roman" w:hAnsi="Times New Roman" w:cs="Times New Roman"/>
          <w:b/>
          <w:bCs/>
          <w:sz w:val="24"/>
          <w:szCs w:val="24"/>
        </w:rPr>
        <w:t xml:space="preserve">. </w:t>
      </w:r>
      <w:r w:rsidRPr="00487A9E">
        <w:rPr>
          <w:rFonts w:ascii="Times New Roman" w:hAnsi="Times New Roman" w:cs="Times New Roman"/>
          <w:color w:val="000000"/>
          <w:sz w:val="24"/>
          <w:szCs w:val="24"/>
          <w:shd w:val="clear" w:color="auto" w:fill="FFFFFF"/>
        </w:rPr>
        <w:t>Proposed mechanism of electrocatalytic O</w:t>
      </w:r>
      <w:r w:rsidRPr="00487A9E">
        <w:rPr>
          <w:rFonts w:ascii="Times New Roman" w:hAnsi="Times New Roman" w:cs="Times New Roman"/>
          <w:color w:val="000000"/>
          <w:sz w:val="24"/>
          <w:szCs w:val="24"/>
          <w:shd w:val="clear" w:color="auto" w:fill="FFFFFF"/>
          <w:vertAlign w:val="subscript"/>
        </w:rPr>
        <w:t>2</w:t>
      </w:r>
      <w:r w:rsidRPr="00487A9E">
        <w:rPr>
          <w:rFonts w:ascii="Times New Roman" w:hAnsi="Times New Roman" w:cs="Times New Roman"/>
          <w:color w:val="000000"/>
          <w:sz w:val="24"/>
          <w:szCs w:val="24"/>
          <w:shd w:val="clear" w:color="auto" w:fill="FFFFFF"/>
        </w:rPr>
        <w:t xml:space="preserve"> reduction for quinol complexes.</w:t>
      </w:r>
      <w:r>
        <w:rPr>
          <w:rFonts w:ascii="Times New Roman" w:hAnsi="Times New Roman" w:cs="Times New Roman"/>
          <w:color w:val="000000"/>
          <w:sz w:val="24"/>
          <w:szCs w:val="24"/>
          <w:shd w:val="clear" w:color="auto" w:fill="FFFFFF"/>
        </w:rPr>
        <w:t xml:space="preserve"> Compounds </w:t>
      </w:r>
      <w:r>
        <w:rPr>
          <w:rFonts w:ascii="Times New Roman" w:hAnsi="Times New Roman" w:cs="Times New Roman"/>
          <w:b/>
          <w:bCs/>
          <w:color w:val="000000"/>
          <w:sz w:val="24"/>
          <w:szCs w:val="24"/>
          <w:shd w:val="clear" w:color="auto" w:fill="FFFFFF"/>
        </w:rPr>
        <w:t>15</w:t>
      </w:r>
      <w:r>
        <w:rPr>
          <w:rFonts w:ascii="Times New Roman" w:hAnsi="Times New Roman" w:cs="Times New Roman"/>
          <w:color w:val="000000"/>
          <w:sz w:val="24"/>
          <w:szCs w:val="24"/>
          <w:shd w:val="clear" w:color="auto" w:fill="FFFFFF"/>
        </w:rPr>
        <w:t xml:space="preserve"> and </w:t>
      </w:r>
      <w:r>
        <w:rPr>
          <w:rFonts w:ascii="Times New Roman" w:hAnsi="Times New Roman" w:cs="Times New Roman"/>
          <w:b/>
          <w:bCs/>
          <w:color w:val="000000"/>
          <w:sz w:val="24"/>
          <w:szCs w:val="24"/>
          <w:shd w:val="clear" w:color="auto" w:fill="FFFFFF"/>
        </w:rPr>
        <w:t>16</w:t>
      </w:r>
      <w:r>
        <w:rPr>
          <w:rFonts w:ascii="Times New Roman" w:hAnsi="Times New Roman" w:cs="Times New Roman"/>
          <w:color w:val="000000"/>
          <w:sz w:val="24"/>
          <w:szCs w:val="24"/>
          <w:shd w:val="clear" w:color="auto" w:fill="FFFFFF"/>
        </w:rPr>
        <w:t xml:space="preserve"> enter the cycle as M(III) species (purple).</w:t>
      </w:r>
      <w:r w:rsidR="009946DB">
        <w:rPr>
          <w:rFonts w:ascii="Times New Roman" w:hAnsi="Times New Roman" w:cs="Times New Roman"/>
          <w:color w:val="000000"/>
          <w:sz w:val="24"/>
          <w:szCs w:val="24"/>
          <w:shd w:val="clear" w:color="auto" w:fill="FFFFFF"/>
        </w:rPr>
        <w:t xml:space="preserve"> </w:t>
      </w:r>
      <w:r w:rsidR="009946DB">
        <w:rPr>
          <w:rFonts w:ascii="Times New Roman" w:hAnsi="Times New Roman" w:cs="Times New Roman"/>
          <w:sz w:val="24"/>
          <w:szCs w:val="24"/>
        </w:rPr>
        <w:t xml:space="preserve">This graphic was adapted from reference </w:t>
      </w:r>
      <w:r w:rsidR="009946DB" w:rsidRPr="00F31985">
        <w:rPr>
          <w:rFonts w:ascii="Times New Roman" w:hAnsi="Times New Roman" w:cs="Times New Roman"/>
          <w:sz w:val="24"/>
          <w:szCs w:val="24"/>
        </w:rPr>
        <w:fldChar w:fldCharType="begin"/>
      </w:r>
      <w:r w:rsidR="00A13223" w:rsidRPr="00F31985">
        <w:rPr>
          <w:rFonts w:ascii="Times New Roman" w:hAnsi="Times New Roman" w:cs="Times New Roman"/>
          <w:sz w:val="24"/>
          <w:szCs w:val="24"/>
        </w:rPr>
        <w:instrText xml:space="preserve"> ADDIN EN.CITE &lt;EndNote&gt;&lt;Cite&gt;&lt;Author&gt;Obisesan&lt;/Author&gt;&lt;Year&gt;2024&lt;/Year&gt;&lt;RecNum&gt;1328&lt;/RecNum&gt;&lt;DisplayText&gt;&lt;style face="superscript"&gt;88&lt;/style&gt;&lt;/DisplayText&gt;&lt;record&gt;&lt;rec-number&gt;1328&lt;/rec-number&gt;&lt;foreign-keys&gt;&lt;key app="EN" db-id="2stsa2zsrr0zsnefppxpx5xtxpr5xr02wf9d" timestamp="1721660838"&gt;1328&lt;/key&gt;&lt;/foreign-keys&gt;&lt;ref-type name="Journal Article"&gt;17&lt;/ref-type&gt;&lt;contributors&gt;&lt;authors&gt;&lt;author&gt;Obisesan, Segun V.&lt;/author&gt;&lt;author&gt;Parvin, Maksuda&lt;/author&gt;&lt;author&gt;Tao, Matthew&lt;/author&gt;&lt;author&gt;Ramos, Eric&lt;/author&gt;&lt;author&gt;Saunders, Alexander C.&lt;/author&gt;&lt;author&gt;Farnum, Byron H.&lt;/author&gt;&lt;author&gt;Goldsmith, Christian R.&lt;/author&gt;&lt;/authors&gt;&lt;/contributors&gt;&lt;titles&gt;&lt;title&gt;&lt;style face="normal" font="default" size="100%"&gt;Installing Quinol Proton/Electron Mediators onto Non-Heme Iron Complexes Enables Them to Electrocatalytically Reduce O&lt;/style&gt;&lt;style face="subscript" font="default" size="100%"&gt;2&lt;/style&gt;&lt;style face="normal" font="default" size="100%"&gt; to H&lt;/style&gt;&lt;style face="subscript" font="default" size="100%"&gt;2&lt;/style&gt;&lt;style face="normal" font="default" size="100%"&gt;O at High Rates and Low Overpotentials&lt;/style&gt;&lt;/title&gt;&lt;secondary-title&gt;Inorg. Chem.&lt;/secondary-title&gt;&lt;/titles&gt;&lt;periodical&gt;&lt;full-title&gt;Inorg. Chem.&lt;/full-title&gt;&lt;/periodical&gt;&lt;pages&gt;14126-14141&lt;/pages&gt;&lt;volume&gt;63&lt;/volume&gt;&lt;number&gt;30&lt;/number&gt;&lt;section&gt;14126&lt;/section&gt;&lt;dates&gt;&lt;year&gt;2024&lt;/year&gt;&lt;pub-dates&gt;&lt;date&gt;2024/07/15&lt;/date&gt;&lt;/pub-dates&gt;&lt;/dates&gt;&lt;publisher&gt;American Chemical Society&lt;/publisher&gt;&lt;isbn&gt;0020-1669&lt;/isbn&gt;&lt;urls&gt;&lt;related-urls&gt;&lt;url&gt;https://doi.org/10.1021/acs.inorgchem.4c01977&lt;/url&gt;&lt;/related-urls&gt;&lt;/urls&gt;&lt;electronic-resource-num&gt;10.1021/acs.inorgchem.4c01977&lt;/electronic-resource-num&gt;&lt;/record&gt;&lt;/Cite&gt;&lt;/EndNote&gt;</w:instrText>
      </w:r>
      <w:r w:rsidR="009946DB" w:rsidRPr="00F31985">
        <w:rPr>
          <w:rFonts w:ascii="Times New Roman" w:hAnsi="Times New Roman" w:cs="Times New Roman"/>
          <w:sz w:val="24"/>
          <w:szCs w:val="24"/>
        </w:rPr>
        <w:fldChar w:fldCharType="separate"/>
      </w:r>
      <w:r w:rsidR="00A13223" w:rsidRPr="00F31985">
        <w:rPr>
          <w:rFonts w:ascii="Times New Roman" w:hAnsi="Times New Roman" w:cs="Times New Roman"/>
          <w:noProof/>
          <w:sz w:val="24"/>
          <w:szCs w:val="24"/>
        </w:rPr>
        <w:t>88</w:t>
      </w:r>
      <w:r w:rsidR="009946DB" w:rsidRPr="00F31985">
        <w:rPr>
          <w:rFonts w:ascii="Times New Roman" w:hAnsi="Times New Roman" w:cs="Times New Roman"/>
          <w:sz w:val="24"/>
          <w:szCs w:val="24"/>
        </w:rPr>
        <w:fldChar w:fldCharType="end"/>
      </w:r>
      <w:r w:rsidR="0075045A">
        <w:rPr>
          <w:rFonts w:ascii="Times New Roman" w:hAnsi="Times New Roman" w:cs="Times New Roman"/>
          <w:sz w:val="24"/>
          <w:szCs w:val="24"/>
        </w:rPr>
        <w:t xml:space="preserve"> </w:t>
      </w:r>
      <w:r w:rsidR="0075045A">
        <w:rPr>
          <w:rFonts w:ascii="Times New Roman" w:hAnsi="Times New Roman" w:cs="Times New Roman"/>
          <w:sz w:val="24"/>
          <w:szCs w:val="24"/>
        </w:rPr>
        <w:t>with permission</w:t>
      </w:r>
      <w:r w:rsidR="009946DB">
        <w:rPr>
          <w:rFonts w:ascii="Times New Roman" w:hAnsi="Times New Roman" w:cs="Times New Roman"/>
          <w:sz w:val="24"/>
          <w:szCs w:val="24"/>
        </w:rPr>
        <w:t xml:space="preserve"> </w:t>
      </w:r>
      <w:r w:rsidR="0075045A">
        <w:rPr>
          <w:rFonts w:ascii="Times New Roman" w:hAnsi="Times New Roman" w:cs="Times New Roman"/>
          <w:sz w:val="24"/>
          <w:szCs w:val="24"/>
        </w:rPr>
        <w:t xml:space="preserve">from the </w:t>
      </w:r>
      <w:r w:rsidR="009946DB">
        <w:rPr>
          <w:rFonts w:ascii="Times New Roman" w:hAnsi="Times New Roman" w:cs="Times New Roman"/>
          <w:sz w:val="24"/>
          <w:szCs w:val="24"/>
        </w:rPr>
        <w:t>American Chemical Society</w:t>
      </w:r>
      <w:r w:rsidR="0075045A">
        <w:rPr>
          <w:rFonts w:ascii="Times New Roman" w:hAnsi="Times New Roman" w:cs="Times New Roman"/>
          <w:sz w:val="24"/>
          <w:szCs w:val="24"/>
        </w:rPr>
        <w:t xml:space="preserve"> (</w:t>
      </w:r>
      <w:r w:rsidR="0075045A">
        <w:rPr>
          <w:rFonts w:ascii="Times New Roman" w:hAnsi="Times New Roman" w:cs="Times New Roman"/>
          <w:sz w:val="24"/>
          <w:szCs w:val="24"/>
        </w:rPr>
        <w:t>Copyright 2024</w:t>
      </w:r>
      <w:r w:rsidR="0075045A">
        <w:rPr>
          <w:rFonts w:ascii="Times New Roman" w:hAnsi="Times New Roman" w:cs="Times New Roman"/>
          <w:sz w:val="24"/>
          <w:szCs w:val="24"/>
        </w:rPr>
        <w:t>)</w:t>
      </w:r>
      <w:r w:rsidR="009946DB">
        <w:rPr>
          <w:rFonts w:ascii="Times New Roman" w:hAnsi="Times New Roman" w:cs="Times New Roman"/>
          <w:sz w:val="24"/>
          <w:szCs w:val="24"/>
        </w:rPr>
        <w:t>.</w:t>
      </w:r>
    </w:p>
    <w:p w14:paraId="76DFB18C" w14:textId="77777777" w:rsidR="00F264AC" w:rsidRDefault="00F264AC" w:rsidP="00F264AC">
      <w:pPr>
        <w:tabs>
          <w:tab w:val="left" w:pos="8000"/>
        </w:tabs>
        <w:spacing w:after="0" w:line="240" w:lineRule="auto"/>
        <w:jc w:val="both"/>
        <w:rPr>
          <w:rFonts w:ascii="Times New Roman" w:hAnsi="Times New Roman" w:cs="Times New Roman"/>
          <w:color w:val="000000"/>
          <w:sz w:val="24"/>
          <w:szCs w:val="24"/>
          <w:shd w:val="clear" w:color="auto" w:fill="FFFFFF"/>
        </w:rPr>
      </w:pPr>
    </w:p>
    <w:p w14:paraId="43BE6772" w14:textId="4B6E560B" w:rsidR="00191F4C" w:rsidRPr="000A24AD" w:rsidRDefault="00F264AC" w:rsidP="00191F4C">
      <w:pPr>
        <w:spacing w:after="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cobalt and iron complexes appear to proceed through fundamentally similar mechanisms (Scheme 6).</w:t>
      </w:r>
      <w:r>
        <w:rPr>
          <w:rFonts w:ascii="Times New Roman" w:eastAsia="Times New Roman" w:hAnsi="Times New Roman" w:cs="Times New Roman"/>
          <w:sz w:val="24"/>
          <w:szCs w:val="24"/>
        </w:rPr>
        <w:fldChar w:fldCharType="begin">
          <w:fldData xml:space="preserve">PEVuZE5vdGU+PENpdGU+PEF1dGhvcj5PYmlzZXNhbjwvQXV0aG9yPjxZZWFyPjIwMjQ8L1llYXI+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</w:fldData>
        </w:fldChar>
      </w:r>
      <w:r w:rsidR="00A13223">
        <w:rPr>
          <w:rFonts w:ascii="Times New Roman" w:eastAsia="Times New Roman" w:hAnsi="Times New Roman" w:cs="Times New Roman"/>
          <w:sz w:val="24"/>
          <w:szCs w:val="24"/>
        </w:rPr>
        <w:instrText xml:space="preserve"> ADDIN EN.CITE </w:instrText>
      </w:r>
      <w:r w:rsidR="00A13223">
        <w:rPr>
          <w:rFonts w:ascii="Times New Roman" w:eastAsia="Times New Roman" w:hAnsi="Times New Roman" w:cs="Times New Roman"/>
          <w:sz w:val="24"/>
          <w:szCs w:val="24"/>
        </w:rPr>
        <w:fldChar w:fldCharType="begin">
          <w:fldData xml:space="preserve">PEVuZE5vdGU+PENpdGU+PEF1dGhvcj5PYmlzZXNhbjwvQXV0aG9yPjxZZWFyPjIwMjQ8L1llYXI+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</w:fldData>
        </w:fldChar>
      </w:r>
      <w:r w:rsidR="00A13223">
        <w:rPr>
          <w:rFonts w:ascii="Times New Roman" w:eastAsia="Times New Roman" w:hAnsi="Times New Roman" w:cs="Times New Roman"/>
          <w:sz w:val="24"/>
          <w:szCs w:val="24"/>
        </w:rPr>
        <w:instrText xml:space="preserve"> ADDIN EN.CITE.DATA </w:instrText>
      </w:r>
      <w:r w:rsidR="00A13223">
        <w:rPr>
          <w:rFonts w:ascii="Times New Roman" w:eastAsia="Times New Roman" w:hAnsi="Times New Roman" w:cs="Times New Roman"/>
          <w:sz w:val="24"/>
          <w:szCs w:val="24"/>
        </w:rPr>
      </w:r>
      <w:r w:rsidR="00A13223">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r>
      <w:r>
        <w:rPr>
          <w:rFonts w:ascii="Times New Roman" w:eastAsia="Times New Roman" w:hAnsi="Times New Roman" w:cs="Times New Roman"/>
          <w:sz w:val="24"/>
          <w:szCs w:val="24"/>
        </w:rPr>
        <w:fldChar w:fldCharType="separate"/>
      </w:r>
      <w:r w:rsidR="00A13223" w:rsidRPr="00A13223">
        <w:rPr>
          <w:rFonts w:ascii="Times New Roman" w:eastAsia="Times New Roman" w:hAnsi="Times New Roman" w:cs="Times New Roman"/>
          <w:noProof/>
          <w:sz w:val="24"/>
          <w:szCs w:val="24"/>
          <w:vertAlign w:val="superscript"/>
        </w:rPr>
        <w:t>4, 88</w:t>
      </w:r>
      <w:r>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 xml:space="preserve"> The identity of the rate-determining step (RDS) depends on the concentration of acid that is present. With low concentrations of acetic acid, the</w:t>
      </w:r>
      <w:r w:rsidR="000A24AD">
        <w:rPr>
          <w:rFonts w:ascii="Times New Roman" w:eastAsia="Times New Roman" w:hAnsi="Times New Roman" w:cs="Times New Roman"/>
          <w:sz w:val="24"/>
          <w:szCs w:val="24"/>
        </w:rPr>
        <w:t xml:space="preserve"> rate scales linearly with the concentration of acid, and the</w:t>
      </w:r>
      <w:r>
        <w:rPr>
          <w:rFonts w:ascii="Times New Roman" w:eastAsia="Times New Roman" w:hAnsi="Times New Roman" w:cs="Times New Roman"/>
          <w:sz w:val="24"/>
          <w:szCs w:val="24"/>
        </w:rPr>
        <w:t xml:space="preserve"> data are consistent with the protonation of a M(III)-superoxo species as the RDS. </w:t>
      </w:r>
      <w:r w:rsidR="00191F4C">
        <w:rPr>
          <w:rFonts w:ascii="Times New Roman" w:eastAsia="Times New Roman" w:hAnsi="Times New Roman" w:cs="Times New Roman"/>
          <w:sz w:val="24"/>
          <w:szCs w:val="24"/>
        </w:rPr>
        <w:t>Notably, these complexes also exhibit minor ORR catalysis with no added acid, an observation attributed to the intramolecular proton transfer abilities of the quinolic groups. Moving further in the cycle, rapid electron</w:t>
      </w:r>
      <w:r>
        <w:rPr>
          <w:rFonts w:ascii="Times New Roman" w:eastAsia="Times New Roman" w:hAnsi="Times New Roman" w:cs="Times New Roman"/>
          <w:sz w:val="24"/>
          <w:szCs w:val="24"/>
        </w:rPr>
        <w:t xml:space="preserve"> electron and/or proton transfer from the quinol to the subsequent M(III)-OOH species is proposed to produce water. </w:t>
      </w:r>
      <w:r w:rsidR="000A24AD">
        <w:rPr>
          <w:rFonts w:ascii="Times New Roman" w:eastAsia="Times New Roman" w:hAnsi="Times New Roman" w:cs="Times New Roman"/>
          <w:sz w:val="24"/>
          <w:szCs w:val="24"/>
        </w:rPr>
        <w:t>Alternatively, the HOO</w:t>
      </w:r>
      <w:r w:rsidR="000A24AD">
        <w:rPr>
          <w:rFonts w:ascii="Times New Roman" w:eastAsia="Times New Roman" w:hAnsi="Times New Roman" w:cs="Times New Roman"/>
          <w:sz w:val="24"/>
          <w:szCs w:val="24"/>
          <w:vertAlign w:val="superscript"/>
        </w:rPr>
        <w:t>-</w:t>
      </w:r>
      <w:r w:rsidR="000A24AD">
        <w:rPr>
          <w:rFonts w:ascii="Times New Roman" w:eastAsia="Times New Roman" w:hAnsi="Times New Roman" w:cs="Times New Roman"/>
          <w:sz w:val="24"/>
          <w:szCs w:val="24"/>
        </w:rPr>
        <w:t xml:space="preserve"> can be protonated to liberate H</w:t>
      </w:r>
      <w:r w:rsidR="000A24AD">
        <w:rPr>
          <w:rFonts w:ascii="Times New Roman" w:eastAsia="Times New Roman" w:hAnsi="Times New Roman" w:cs="Times New Roman"/>
          <w:sz w:val="24"/>
          <w:szCs w:val="24"/>
          <w:vertAlign w:val="subscript"/>
        </w:rPr>
        <w:t>2</w:t>
      </w:r>
      <w:r w:rsidR="000A24AD">
        <w:rPr>
          <w:rFonts w:ascii="Times New Roman" w:eastAsia="Times New Roman" w:hAnsi="Times New Roman" w:cs="Times New Roman"/>
          <w:sz w:val="24"/>
          <w:szCs w:val="24"/>
        </w:rPr>
        <w:t>O</w:t>
      </w:r>
      <w:r w:rsidR="000A24AD">
        <w:rPr>
          <w:rFonts w:ascii="Times New Roman" w:eastAsia="Times New Roman" w:hAnsi="Times New Roman" w:cs="Times New Roman"/>
          <w:sz w:val="24"/>
          <w:szCs w:val="24"/>
          <w:vertAlign w:val="subscript"/>
        </w:rPr>
        <w:t>2</w:t>
      </w:r>
      <w:r w:rsidR="000A24AD">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The higher water selectivity of </w:t>
      </w:r>
      <w:r>
        <w:rPr>
          <w:rFonts w:ascii="Times New Roman" w:eastAsia="Times New Roman" w:hAnsi="Times New Roman" w:cs="Times New Roman"/>
          <w:b/>
          <w:bCs/>
          <w:sz w:val="24"/>
          <w:szCs w:val="24"/>
        </w:rPr>
        <w:t>13</w:t>
      </w:r>
      <w:r>
        <w:rPr>
          <w:rFonts w:ascii="Times New Roman" w:eastAsia="Times New Roman" w:hAnsi="Times New Roman" w:cs="Times New Roman"/>
          <w:sz w:val="24"/>
          <w:szCs w:val="24"/>
        </w:rPr>
        <w:t xml:space="preserve"> is proposed to be </w:t>
      </w:r>
      <w:r w:rsidR="000A24AD">
        <w:rPr>
          <w:rFonts w:ascii="Times New Roman" w:eastAsia="Times New Roman" w:hAnsi="Times New Roman" w:cs="Times New Roman"/>
          <w:sz w:val="24"/>
          <w:szCs w:val="24"/>
        </w:rPr>
        <w:t xml:space="preserve">at least partly </w:t>
      </w:r>
      <w:r>
        <w:rPr>
          <w:rFonts w:ascii="Times New Roman" w:eastAsia="Times New Roman" w:hAnsi="Times New Roman" w:cs="Times New Roman"/>
          <w:sz w:val="24"/>
          <w:szCs w:val="24"/>
        </w:rPr>
        <w:t>a consequence of its having a second quinol, although its higher ƞ</w:t>
      </w:r>
      <w:r w:rsidRPr="00463C0D">
        <w:rPr>
          <w:rFonts w:ascii="Times New Roman" w:eastAsia="Times New Roman" w:hAnsi="Times New Roman" w:cs="Times New Roman"/>
          <w:sz w:val="24"/>
          <w:szCs w:val="24"/>
          <w:vertAlign w:val="subscript"/>
        </w:rPr>
        <w:t>eff</w:t>
      </w:r>
      <w:r>
        <w:rPr>
          <w:rFonts w:ascii="Times New Roman" w:eastAsia="Times New Roman" w:hAnsi="Times New Roman" w:cs="Times New Roman"/>
          <w:sz w:val="24"/>
          <w:szCs w:val="24"/>
        </w:rPr>
        <w:t xml:space="preserve"> would also be anticipated to favor water production.</w:t>
      </w:r>
      <w:r>
        <w:rPr>
          <w:rFonts w:ascii="Times New Roman" w:eastAsia="Times New Roman" w:hAnsi="Times New Roman" w:cs="Times New Roman"/>
          <w:sz w:val="24"/>
          <w:szCs w:val="24"/>
        </w:rPr>
        <w:fldChar w:fldCharType="begin"/>
      </w:r>
      <w:r w:rsidR="00A13223">
        <w:rPr>
          <w:rFonts w:ascii="Times New Roman" w:eastAsia="Times New Roman" w:hAnsi="Times New Roman" w:cs="Times New Roman"/>
          <w:sz w:val="24"/>
          <w:szCs w:val="24"/>
        </w:rPr>
        <w:instrText xml:space="preserve"> ADDIN EN.CITE &lt;EndNote&gt;&lt;Cite&gt;&lt;Author&gt;Obisesan&lt;/Author&gt;&lt;Year&gt;2024&lt;/Year&gt;&lt;RecNum&gt;1328&lt;/RecNum&gt;&lt;DisplayText&gt;&lt;style face="superscript"&gt;88&lt;/style&gt;&lt;/DisplayText&gt;&lt;record&gt;&lt;rec-number&gt;1328&lt;/rec-number&gt;&lt;foreign-keys&gt;&lt;key app="EN" db-id="2stsa2zsrr0zsnefppxpx5xtxpr5xr02wf9d" timestamp="1721660838"&gt;1328&lt;/key&gt;&lt;/foreign-keys&gt;&lt;ref-type name="Journal Article"&gt;17&lt;/ref-type&gt;&lt;contributors&gt;&lt;authors&gt;&lt;author&gt;Obisesan, Segun V.&lt;/author&gt;&lt;author&gt;Parvin, Maksuda&lt;/author&gt;&lt;author&gt;Tao, Matthew&lt;/author&gt;&lt;author&gt;Ramos, Eric&lt;/author&gt;&lt;author&gt;Saunders, Alexander C.&lt;/author&gt;&lt;author&gt;Farnum, Byron H.&lt;/author&gt;&lt;author&gt;Goldsmith, Christian R.&lt;/author&gt;&lt;/authors&gt;&lt;/contributors&gt;&lt;titles&gt;&lt;title&gt;&lt;style face="normal" font="default" size="100%"&gt;Installing Quinol Proton/Electron Mediators onto Non-Heme Iron Complexes Enables Them to Electrocatalytically Reduce O&lt;/style&gt;&lt;style face="subscript" font="default" size="100%"&gt;2&lt;/style&gt;&lt;style face="normal" font="default" size="100%"&gt; to H&lt;/style&gt;&lt;style face="subscript" font="default" size="100%"&gt;2&lt;/style&gt;&lt;style face="normal" font="default" size="100%"&gt;O at High Rates and Low Overpotentials&lt;/style&gt;&lt;/title&gt;&lt;secondary-title&gt;Inorg. Chem.&lt;/secondary-title&gt;&lt;/titles&gt;&lt;periodical&gt;&lt;full-title&gt;Inorg. Chem.&lt;/full-title&gt;&lt;/periodical&gt;&lt;pages&gt;14126-14141&lt;/pages&gt;&lt;volume&gt;63&lt;/volume&gt;&lt;number&gt;30&lt;/number&gt;&lt;section&gt;14126&lt;/section&gt;&lt;dates&gt;&lt;year&gt;2024&lt;/year&gt;&lt;pub-dates&gt;&lt;date&gt;2024/07/15&lt;/date&gt;&lt;/pub-dates&gt;&lt;/dates&gt;&lt;publisher&gt;American Chemical Society&lt;/publisher&gt;&lt;isbn&gt;0020-1669&lt;/isbn&gt;&lt;urls&gt;&lt;related-urls&gt;&lt;url&gt;https://doi.org/10.1021/acs.inorgchem.4c01977&lt;/url&gt;&lt;/related-urls&gt;&lt;/urls&gt;&lt;electronic-resource-num&gt;10.1021/acs.inorgchem.4c01977&lt;/electronic-resource-num&gt;&lt;/record&gt;&lt;/Cite&gt;&lt;/EndNote&gt;</w:instrText>
      </w:r>
      <w:r>
        <w:rPr>
          <w:rFonts w:ascii="Times New Roman" w:eastAsia="Times New Roman" w:hAnsi="Times New Roman" w:cs="Times New Roman"/>
          <w:sz w:val="24"/>
          <w:szCs w:val="24"/>
        </w:rPr>
        <w:fldChar w:fldCharType="separate"/>
      </w:r>
      <w:r w:rsidR="00A13223" w:rsidRPr="00A13223">
        <w:rPr>
          <w:rFonts w:ascii="Times New Roman" w:eastAsia="Times New Roman" w:hAnsi="Times New Roman" w:cs="Times New Roman"/>
          <w:noProof/>
          <w:sz w:val="24"/>
          <w:szCs w:val="24"/>
          <w:vertAlign w:val="superscript"/>
        </w:rPr>
        <w:t>88</w:t>
      </w:r>
      <w:r>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 xml:space="preserve"> With high </w:t>
      </w:r>
      <w:r w:rsidR="000A24AD">
        <w:rPr>
          <w:rFonts w:ascii="Times New Roman" w:eastAsia="Times New Roman" w:hAnsi="Times New Roman" w:cs="Times New Roman"/>
          <w:sz w:val="24"/>
          <w:szCs w:val="24"/>
        </w:rPr>
        <w:t>amounts</w:t>
      </w:r>
      <w:r>
        <w:rPr>
          <w:rFonts w:ascii="Times New Roman" w:eastAsia="Times New Roman" w:hAnsi="Times New Roman" w:cs="Times New Roman"/>
          <w:sz w:val="24"/>
          <w:szCs w:val="24"/>
        </w:rPr>
        <w:t xml:space="preserve"> of acid, the rate </w:t>
      </w:r>
      <w:r w:rsidR="000A24AD">
        <w:rPr>
          <w:rFonts w:ascii="Times New Roman" w:eastAsia="Times New Roman" w:hAnsi="Times New Roman" w:cs="Times New Roman"/>
          <w:sz w:val="24"/>
          <w:szCs w:val="24"/>
        </w:rPr>
        <w:t>no longer scales with</w:t>
      </w:r>
      <w:r>
        <w:rPr>
          <w:rFonts w:ascii="Times New Roman" w:eastAsia="Times New Roman" w:hAnsi="Times New Roman" w:cs="Times New Roman"/>
          <w:sz w:val="24"/>
          <w:szCs w:val="24"/>
        </w:rPr>
        <w:t xml:space="preserve"> </w:t>
      </w:r>
      <w:r w:rsidR="000A24AD">
        <w:rPr>
          <w:rFonts w:ascii="Times New Roman" w:eastAsia="Times New Roman" w:hAnsi="Times New Roman" w:cs="Times New Roman"/>
          <w:sz w:val="24"/>
          <w:szCs w:val="24"/>
        </w:rPr>
        <w:t>the concentration of acid</w:t>
      </w:r>
      <w:r>
        <w:rPr>
          <w:rFonts w:ascii="Times New Roman" w:eastAsia="Times New Roman" w:hAnsi="Times New Roman" w:cs="Times New Roman"/>
          <w:sz w:val="24"/>
          <w:szCs w:val="24"/>
        </w:rPr>
        <w:t>, and O</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 xml:space="preserve"> binding to M(II) species is instead proposed to be the RDS.</w:t>
      </w:r>
      <w:r>
        <w:rPr>
          <w:rFonts w:ascii="Times New Roman" w:eastAsia="Times New Roman" w:hAnsi="Times New Roman" w:cs="Times New Roman"/>
          <w:sz w:val="24"/>
          <w:szCs w:val="24"/>
        </w:rPr>
        <w:fldChar w:fldCharType="begin">
          <w:fldData xml:space="preserve">PEVuZE5vdGU+PENpdGU+PEF1dGhvcj5PYmlzZXNhbjwvQXV0aG9yPjxZZWFyPjIwMjQ8L1llYXI+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</w:fldData>
        </w:fldChar>
      </w:r>
      <w:r w:rsidR="00A13223">
        <w:rPr>
          <w:rFonts w:ascii="Times New Roman" w:eastAsia="Times New Roman" w:hAnsi="Times New Roman" w:cs="Times New Roman"/>
          <w:sz w:val="24"/>
          <w:szCs w:val="24"/>
        </w:rPr>
        <w:instrText xml:space="preserve"> ADDIN EN.CITE </w:instrText>
      </w:r>
      <w:r w:rsidR="00A13223">
        <w:rPr>
          <w:rFonts w:ascii="Times New Roman" w:eastAsia="Times New Roman" w:hAnsi="Times New Roman" w:cs="Times New Roman"/>
          <w:sz w:val="24"/>
          <w:szCs w:val="24"/>
        </w:rPr>
        <w:fldChar w:fldCharType="begin">
          <w:fldData xml:space="preserve">PEVuZE5vdGU+PENpdGU+PEF1dGhvcj5PYmlzZXNhbjwvQXV0aG9yPjxZZWFyPjIwMjQ8L1llYXI+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</w:fldData>
        </w:fldChar>
      </w:r>
      <w:r w:rsidR="00A13223">
        <w:rPr>
          <w:rFonts w:ascii="Times New Roman" w:eastAsia="Times New Roman" w:hAnsi="Times New Roman" w:cs="Times New Roman"/>
          <w:sz w:val="24"/>
          <w:szCs w:val="24"/>
        </w:rPr>
        <w:instrText xml:space="preserve"> ADDIN EN.CITE.DATA </w:instrText>
      </w:r>
      <w:r w:rsidR="00A13223">
        <w:rPr>
          <w:rFonts w:ascii="Times New Roman" w:eastAsia="Times New Roman" w:hAnsi="Times New Roman" w:cs="Times New Roman"/>
          <w:sz w:val="24"/>
          <w:szCs w:val="24"/>
        </w:rPr>
      </w:r>
      <w:r w:rsidR="00A13223">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r>
      <w:r>
        <w:rPr>
          <w:rFonts w:ascii="Times New Roman" w:eastAsia="Times New Roman" w:hAnsi="Times New Roman" w:cs="Times New Roman"/>
          <w:sz w:val="24"/>
          <w:szCs w:val="24"/>
        </w:rPr>
        <w:fldChar w:fldCharType="separate"/>
      </w:r>
      <w:r w:rsidR="00A13223" w:rsidRPr="00A13223">
        <w:rPr>
          <w:rFonts w:ascii="Times New Roman" w:eastAsia="Times New Roman" w:hAnsi="Times New Roman" w:cs="Times New Roman"/>
          <w:noProof/>
          <w:sz w:val="24"/>
          <w:szCs w:val="24"/>
          <w:vertAlign w:val="superscript"/>
        </w:rPr>
        <w:t>4, 88</w:t>
      </w:r>
      <w:r>
        <w:rPr>
          <w:rFonts w:ascii="Times New Roman" w:eastAsia="Times New Roman" w:hAnsi="Times New Roman" w:cs="Times New Roman"/>
          <w:sz w:val="24"/>
          <w:szCs w:val="24"/>
        </w:rPr>
        <w:fldChar w:fldCharType="end"/>
      </w:r>
      <w:r w:rsidR="00191F4C" w:rsidRPr="00191F4C">
        <w:rPr>
          <w:rFonts w:ascii="Times New Roman" w:eastAsia="Times New Roman" w:hAnsi="Times New Roman" w:cs="Times New Roman"/>
          <w:sz w:val="24"/>
          <w:szCs w:val="24"/>
        </w:rPr>
        <w:t xml:space="preserve"> </w:t>
      </w:r>
      <w:r w:rsidR="00191F4C">
        <w:rPr>
          <w:rFonts w:ascii="Times New Roman" w:eastAsia="Times New Roman" w:hAnsi="Times New Roman" w:cs="Times New Roman"/>
          <w:sz w:val="24"/>
          <w:szCs w:val="24"/>
        </w:rPr>
        <w:t>This step represents the effective upper-limit of ORR catalysis. An analysis of the TOF</w:t>
      </w:r>
      <w:r w:rsidR="00191F4C" w:rsidRPr="00A66845">
        <w:rPr>
          <w:rFonts w:ascii="Times New Roman" w:eastAsia="Times New Roman" w:hAnsi="Times New Roman" w:cs="Times New Roman"/>
          <w:sz w:val="24"/>
          <w:szCs w:val="24"/>
          <w:vertAlign w:val="subscript"/>
        </w:rPr>
        <w:t>0</w:t>
      </w:r>
      <w:r w:rsidR="00191F4C">
        <w:rPr>
          <w:rFonts w:ascii="Times New Roman" w:eastAsia="Times New Roman" w:hAnsi="Times New Roman" w:cs="Times New Roman"/>
          <w:sz w:val="24"/>
          <w:szCs w:val="24"/>
        </w:rPr>
        <w:t xml:space="preserve"> (turnover frequency at zero overpotential) under the O</w:t>
      </w:r>
      <w:r w:rsidR="00191F4C" w:rsidRPr="00A66845">
        <w:rPr>
          <w:rFonts w:ascii="Times New Roman" w:eastAsia="Times New Roman" w:hAnsi="Times New Roman" w:cs="Times New Roman"/>
          <w:sz w:val="24"/>
          <w:szCs w:val="24"/>
          <w:vertAlign w:val="subscript"/>
        </w:rPr>
        <w:t>2</w:t>
      </w:r>
      <w:r w:rsidR="00191F4C">
        <w:rPr>
          <w:rFonts w:ascii="Times New Roman" w:eastAsia="Times New Roman" w:hAnsi="Times New Roman" w:cs="Times New Roman"/>
          <w:sz w:val="24"/>
          <w:szCs w:val="24"/>
        </w:rPr>
        <w:t xml:space="preserve"> limiting conditions found </w:t>
      </w:r>
      <w:r w:rsidR="00191F4C" w:rsidRPr="00A66845">
        <w:rPr>
          <w:rFonts w:ascii="Times New Roman" w:eastAsia="Times New Roman" w:hAnsi="Times New Roman" w:cs="Times New Roman"/>
          <w:b/>
          <w:bCs/>
          <w:sz w:val="24"/>
          <w:szCs w:val="24"/>
        </w:rPr>
        <w:t>16</w:t>
      </w:r>
      <w:r w:rsidR="00191F4C">
        <w:rPr>
          <w:rFonts w:ascii="Times New Roman" w:eastAsia="Times New Roman" w:hAnsi="Times New Roman" w:cs="Times New Roman"/>
          <w:sz w:val="24"/>
          <w:szCs w:val="24"/>
        </w:rPr>
        <w:t xml:space="preserve"> (log TOF</w:t>
      </w:r>
      <w:r w:rsidR="00191F4C" w:rsidRPr="00191F4C">
        <w:rPr>
          <w:rFonts w:ascii="Times New Roman" w:eastAsia="Times New Roman" w:hAnsi="Times New Roman" w:cs="Times New Roman"/>
          <w:sz w:val="24"/>
          <w:szCs w:val="24"/>
          <w:vertAlign w:val="subscript"/>
        </w:rPr>
        <w:t>0</w:t>
      </w:r>
      <w:r w:rsidR="00191F4C">
        <w:rPr>
          <w:rFonts w:ascii="Times New Roman" w:eastAsia="Times New Roman" w:hAnsi="Times New Roman" w:cs="Times New Roman"/>
          <w:sz w:val="24"/>
          <w:szCs w:val="24"/>
        </w:rPr>
        <w:t xml:space="preserve"> = -5.9) to be the largest value reported for a homogenous ORR electrocatalyst.</w:t>
      </w:r>
      <w:r w:rsidR="00191F4C">
        <w:rPr>
          <w:rFonts w:ascii="Times New Roman" w:eastAsia="Times New Roman" w:hAnsi="Times New Roman" w:cs="Times New Roman"/>
          <w:sz w:val="24"/>
          <w:szCs w:val="24"/>
        </w:rPr>
        <w:fldChar w:fldCharType="begin">
          <w:fldData xml:space="preserve">PEVuZE5vdGU+PENpdGU+PEF1dGhvcj5QZWdpczwvQXV0aG9yPjxZZWFyPjIwMTY8L1llYXI+PFJl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</w:fldData>
        </w:fldChar>
      </w:r>
      <w:r w:rsidR="00A13223">
        <w:rPr>
          <w:rFonts w:ascii="Times New Roman" w:eastAsia="Times New Roman" w:hAnsi="Times New Roman" w:cs="Times New Roman"/>
          <w:sz w:val="24"/>
          <w:szCs w:val="24"/>
        </w:rPr>
        <w:instrText xml:space="preserve"> ADDIN EN.CITE </w:instrText>
      </w:r>
      <w:r w:rsidR="00A13223">
        <w:rPr>
          <w:rFonts w:ascii="Times New Roman" w:eastAsia="Times New Roman" w:hAnsi="Times New Roman" w:cs="Times New Roman"/>
          <w:sz w:val="24"/>
          <w:szCs w:val="24"/>
        </w:rPr>
        <w:fldChar w:fldCharType="begin">
          <w:fldData xml:space="preserve">PEVuZE5vdGU+PENpdGU+PEF1dGhvcj5QZWdpczwvQXV0aG9yPjxZZWFyPjIwMTY8L1llYXI+PFJl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</w:fldData>
        </w:fldChar>
      </w:r>
      <w:r w:rsidR="00A13223">
        <w:rPr>
          <w:rFonts w:ascii="Times New Roman" w:eastAsia="Times New Roman" w:hAnsi="Times New Roman" w:cs="Times New Roman"/>
          <w:sz w:val="24"/>
          <w:szCs w:val="24"/>
        </w:rPr>
        <w:instrText xml:space="preserve"> ADDIN EN.CITE.DATA </w:instrText>
      </w:r>
      <w:r w:rsidR="00A13223">
        <w:rPr>
          <w:rFonts w:ascii="Times New Roman" w:eastAsia="Times New Roman" w:hAnsi="Times New Roman" w:cs="Times New Roman"/>
          <w:sz w:val="24"/>
          <w:szCs w:val="24"/>
        </w:rPr>
      </w:r>
      <w:r w:rsidR="00A13223">
        <w:rPr>
          <w:rFonts w:ascii="Times New Roman" w:eastAsia="Times New Roman" w:hAnsi="Times New Roman" w:cs="Times New Roman"/>
          <w:sz w:val="24"/>
          <w:szCs w:val="24"/>
        </w:rPr>
        <w:fldChar w:fldCharType="end"/>
      </w:r>
      <w:r w:rsidR="00191F4C">
        <w:rPr>
          <w:rFonts w:ascii="Times New Roman" w:eastAsia="Times New Roman" w:hAnsi="Times New Roman" w:cs="Times New Roman"/>
          <w:sz w:val="24"/>
          <w:szCs w:val="24"/>
        </w:rPr>
      </w:r>
      <w:r w:rsidR="00191F4C">
        <w:rPr>
          <w:rFonts w:ascii="Times New Roman" w:eastAsia="Times New Roman" w:hAnsi="Times New Roman" w:cs="Times New Roman"/>
          <w:sz w:val="24"/>
          <w:szCs w:val="24"/>
        </w:rPr>
        <w:fldChar w:fldCharType="separate"/>
      </w:r>
      <w:r w:rsidR="00A13223" w:rsidRPr="00A13223">
        <w:rPr>
          <w:rFonts w:ascii="Times New Roman" w:eastAsia="Times New Roman" w:hAnsi="Times New Roman" w:cs="Times New Roman"/>
          <w:noProof/>
          <w:sz w:val="24"/>
          <w:szCs w:val="24"/>
          <w:vertAlign w:val="superscript"/>
        </w:rPr>
        <w:t>89-91</w:t>
      </w:r>
      <w:r w:rsidR="00191F4C">
        <w:rPr>
          <w:rFonts w:ascii="Times New Roman" w:eastAsia="Times New Roman" w:hAnsi="Times New Roman" w:cs="Times New Roman"/>
          <w:sz w:val="24"/>
          <w:szCs w:val="24"/>
        </w:rPr>
        <w:fldChar w:fldCharType="end"/>
      </w:r>
    </w:p>
    <w:p w14:paraId="44EF55BF" w14:textId="77777777" w:rsidR="00F264AC" w:rsidRPr="00AF3899" w:rsidRDefault="00F264AC" w:rsidP="00F264AC">
      <w:pPr>
        <w:spacing w:after="0" w:line="360" w:lineRule="auto"/>
        <w:jc w:val="both"/>
        <w:rPr>
          <w:rFonts w:ascii="Times New Roman" w:hAnsi="Times New Roman" w:cs="Times New Roman"/>
          <w:sz w:val="24"/>
          <w:szCs w:val="24"/>
        </w:rPr>
      </w:pPr>
    </w:p>
    <w:p w14:paraId="026AF5C9" w14:textId="0630BD28" w:rsidR="00C50EB5" w:rsidRPr="00C50EB5" w:rsidRDefault="00C50EB5" w:rsidP="00984160">
      <w:pPr>
        <w:pStyle w:val="ListParagraph"/>
        <w:numPr>
          <w:ilvl w:val="0"/>
          <w:numId w:val="6"/>
        </w:numPr>
        <w:spacing w:after="0" w:line="360" w:lineRule="auto"/>
        <w:ind w:left="360"/>
        <w:jc w:val="both"/>
        <w:rPr>
          <w:rFonts w:ascii="Times New Roman" w:hAnsi="Times New Roman" w:cs="Times New Roman"/>
          <w:b/>
          <w:bCs/>
          <w:sz w:val="24"/>
          <w:szCs w:val="24"/>
        </w:rPr>
      </w:pPr>
      <w:r>
        <w:rPr>
          <w:rFonts w:ascii="Times New Roman" w:hAnsi="Times New Roman" w:cs="Times New Roman"/>
          <w:b/>
          <w:bCs/>
          <w:sz w:val="24"/>
          <w:szCs w:val="24"/>
        </w:rPr>
        <w:t>Conclusion and Outlook</w:t>
      </w:r>
    </w:p>
    <w:bookmarkEnd w:id="0"/>
    <w:p w14:paraId="22331F0E" w14:textId="795B7487" w:rsidR="00390CB3" w:rsidRPr="00704BA7" w:rsidRDefault="00704BA7" w:rsidP="00160898">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Installing quinols into </w:t>
      </w:r>
      <w:r w:rsidR="007E6B61">
        <w:rPr>
          <w:rFonts w:ascii="Times New Roman" w:hAnsi="Times New Roman" w:cs="Times New Roman"/>
          <w:sz w:val="24"/>
          <w:szCs w:val="24"/>
        </w:rPr>
        <w:t xml:space="preserve">polydentate </w:t>
      </w:r>
      <w:r>
        <w:rPr>
          <w:rFonts w:ascii="Times New Roman" w:hAnsi="Times New Roman" w:cs="Times New Roman"/>
          <w:sz w:val="24"/>
          <w:szCs w:val="24"/>
        </w:rPr>
        <w:t xml:space="preserve">organic ligands has </w:t>
      </w:r>
      <w:r w:rsidR="00FB4D31">
        <w:rPr>
          <w:rFonts w:ascii="Times New Roman" w:hAnsi="Times New Roman" w:cs="Times New Roman"/>
          <w:sz w:val="24"/>
          <w:szCs w:val="24"/>
        </w:rPr>
        <w:t>thus far provided several catalytic benefits. With SOD and CAT mimics, the organic redox couples have supplemented and</w:t>
      </w:r>
      <w:r w:rsidR="00225ACD">
        <w:rPr>
          <w:rFonts w:ascii="Times New Roman" w:hAnsi="Times New Roman" w:cs="Times New Roman"/>
          <w:sz w:val="24"/>
          <w:szCs w:val="24"/>
        </w:rPr>
        <w:t xml:space="preserve"> in some cases,</w:t>
      </w:r>
      <w:r w:rsidR="00FB4D31">
        <w:rPr>
          <w:rFonts w:ascii="Times New Roman" w:hAnsi="Times New Roman" w:cs="Times New Roman"/>
          <w:sz w:val="24"/>
          <w:szCs w:val="24"/>
        </w:rPr>
        <w:t xml:space="preserve"> replaced metal-based ones. The abilities of quinols to provide additional electrons beyond what a redox-active metal ion can provide has improved the product selectivity of cobalt- and iron-catalyzed oxygen reduction by facilitating the four-electron reduction of O</w:t>
      </w:r>
      <w:r w:rsidR="00FB4D31">
        <w:rPr>
          <w:rFonts w:ascii="Times New Roman" w:hAnsi="Times New Roman" w:cs="Times New Roman"/>
          <w:sz w:val="24"/>
          <w:szCs w:val="24"/>
          <w:vertAlign w:val="subscript"/>
        </w:rPr>
        <w:t>2</w:t>
      </w:r>
      <w:r w:rsidR="00FB4D31">
        <w:rPr>
          <w:rFonts w:ascii="Times New Roman" w:hAnsi="Times New Roman" w:cs="Times New Roman"/>
          <w:sz w:val="24"/>
          <w:szCs w:val="24"/>
        </w:rPr>
        <w:t xml:space="preserve"> to water.</w:t>
      </w:r>
      <w:r w:rsidR="007E6B61">
        <w:rPr>
          <w:rFonts w:ascii="Times New Roman" w:hAnsi="Times New Roman" w:cs="Times New Roman"/>
          <w:sz w:val="24"/>
          <w:szCs w:val="24"/>
        </w:rPr>
        <w:t xml:space="preserve"> The quinols have also enabled previously inactive pyridylamine ligands to promote electrocatalysis.</w:t>
      </w:r>
      <w:r w:rsidR="009A0A9B">
        <w:rPr>
          <w:rFonts w:ascii="Times New Roman" w:hAnsi="Times New Roman" w:cs="Times New Roman"/>
          <w:sz w:val="24"/>
          <w:szCs w:val="24"/>
        </w:rPr>
        <w:t xml:space="preserve"> The SOD, CAT, and ORR activities are strongly influenced by the ligand structure, and future work in these fields will focus on more clearly delineating these structure-function relationships</w:t>
      </w:r>
      <w:r w:rsidR="00502806">
        <w:rPr>
          <w:rFonts w:ascii="Times New Roman" w:hAnsi="Times New Roman" w:cs="Times New Roman"/>
          <w:sz w:val="24"/>
          <w:szCs w:val="24"/>
        </w:rPr>
        <w:t xml:space="preserve"> in order to optimize catalytic activity</w:t>
      </w:r>
      <w:r w:rsidR="009A0A9B">
        <w:rPr>
          <w:rFonts w:ascii="Times New Roman" w:hAnsi="Times New Roman" w:cs="Times New Roman"/>
          <w:sz w:val="24"/>
          <w:szCs w:val="24"/>
        </w:rPr>
        <w:t>.</w:t>
      </w:r>
    </w:p>
    <w:p w14:paraId="1E4E2B87" w14:textId="77777777" w:rsidR="00160898" w:rsidRDefault="00160898" w:rsidP="00390CB3">
      <w:pPr>
        <w:spacing w:after="0" w:line="360" w:lineRule="auto"/>
        <w:jc w:val="both"/>
        <w:rPr>
          <w:rFonts w:ascii="Times New Roman" w:hAnsi="Times New Roman" w:cs="Times New Roman"/>
          <w:b/>
          <w:bCs/>
          <w:sz w:val="24"/>
          <w:szCs w:val="24"/>
        </w:rPr>
      </w:pPr>
    </w:p>
    <w:p w14:paraId="5F3D4958" w14:textId="77777777" w:rsidR="00A81C3E" w:rsidRDefault="00A81C3E">
      <w:pPr>
        <w:rPr>
          <w:rFonts w:ascii="Times New Roman" w:eastAsia="Times New Roman" w:hAnsi="Times New Roman" w:cs="Times New Roman"/>
          <w:b/>
          <w:kern w:val="23"/>
          <w:sz w:val="24"/>
          <w:szCs w:val="24"/>
        </w:rPr>
      </w:pPr>
      <w:r>
        <w:rPr>
          <w:rFonts w:ascii="Times New Roman" w:hAnsi="Times New Roman"/>
          <w:sz w:val="24"/>
          <w:szCs w:val="24"/>
        </w:rPr>
        <w:br w:type="page"/>
      </w:r>
    </w:p>
    <w:p w14:paraId="2C117E1B" w14:textId="7A991EBE" w:rsidR="00390CB3" w:rsidRPr="00C50EB5" w:rsidRDefault="00390CB3" w:rsidP="00390CB3">
      <w:pPr>
        <w:pStyle w:val="AuthorInformationTitle"/>
        <w:spacing w:before="0" w:after="0" w:line="360" w:lineRule="auto"/>
        <w:rPr>
          <w:rFonts w:ascii="Times New Roman" w:hAnsi="Times New Roman"/>
          <w:sz w:val="24"/>
          <w:szCs w:val="24"/>
        </w:rPr>
      </w:pPr>
      <w:r w:rsidRPr="00C50EB5">
        <w:rPr>
          <w:rFonts w:ascii="Times New Roman" w:hAnsi="Times New Roman"/>
          <w:sz w:val="24"/>
          <w:szCs w:val="24"/>
        </w:rPr>
        <w:lastRenderedPageBreak/>
        <w:t>Author Information</w:t>
      </w:r>
    </w:p>
    <w:p w14:paraId="361FA2F5" w14:textId="77777777" w:rsidR="00390CB3" w:rsidRPr="00C50EB5" w:rsidRDefault="00390CB3" w:rsidP="00390CB3">
      <w:pPr>
        <w:pStyle w:val="FAAuthorInfoSubtitle"/>
      </w:pPr>
      <w:r w:rsidRPr="00C50EB5">
        <w:t>Corresponding Authors</w:t>
      </w:r>
    </w:p>
    <w:p w14:paraId="03355468" w14:textId="77777777" w:rsidR="00807279" w:rsidRDefault="00807279" w:rsidP="00B26C12">
      <w:pPr>
        <w:pStyle w:val="StyleFACorrespondingAuthorFootnote7pt"/>
        <w:spacing w:line="360" w:lineRule="auto"/>
        <w:jc w:val="both"/>
        <w:rPr>
          <w:rFonts w:ascii="Times New Roman" w:hAnsi="Times New Roman" w:cs="Times New Roman"/>
          <w:sz w:val="24"/>
          <w:szCs w:val="24"/>
        </w:rPr>
      </w:pPr>
      <w:r w:rsidRPr="00807279">
        <w:rPr>
          <w:rFonts w:ascii="Times New Roman" w:hAnsi="Times New Roman" w:cs="Times New Roman"/>
          <w:b/>
          <w:bCs/>
          <w:sz w:val="24"/>
          <w:szCs w:val="24"/>
        </w:rPr>
        <w:t>Bryon H. Farnum</w:t>
      </w:r>
      <w:r>
        <w:rPr>
          <w:rFonts w:ascii="Times New Roman" w:hAnsi="Times New Roman" w:cs="Times New Roman"/>
          <w:sz w:val="24"/>
          <w:szCs w:val="24"/>
        </w:rPr>
        <w:t xml:space="preserve"> - </w:t>
      </w:r>
      <w:r w:rsidRPr="00807279">
        <w:rPr>
          <w:rFonts w:ascii="Times New Roman" w:hAnsi="Times New Roman" w:cs="Times New Roman"/>
          <w:i/>
          <w:iCs/>
          <w:sz w:val="24"/>
          <w:szCs w:val="24"/>
        </w:rPr>
        <w:t>Department of Chemistry and Biochemistry, Auburn University, Auburn, AL 36849, USA</w:t>
      </w:r>
      <w:r>
        <w:rPr>
          <w:rFonts w:ascii="Times New Roman" w:hAnsi="Times New Roman" w:cs="Times New Roman"/>
          <w:i/>
          <w:iCs/>
          <w:sz w:val="24"/>
          <w:szCs w:val="24"/>
        </w:rPr>
        <w:t>.</w:t>
      </w:r>
      <w:r w:rsidRPr="00C50EB5">
        <w:rPr>
          <w:rFonts w:ascii="Times New Roman" w:hAnsi="Times New Roman" w:cs="Times New Roman"/>
          <w:sz w:val="24"/>
          <w:szCs w:val="24"/>
        </w:rPr>
        <w:t xml:space="preserve"> </w:t>
      </w:r>
    </w:p>
    <w:p w14:paraId="44AD4477" w14:textId="1211EDCC" w:rsidR="00807279" w:rsidRDefault="00807279" w:rsidP="00B26C12">
      <w:pPr>
        <w:pStyle w:val="StyleFACorrespondingAuthorFootnote7pt"/>
        <w:spacing w:line="360" w:lineRule="auto"/>
        <w:jc w:val="both"/>
        <w:rPr>
          <w:rFonts w:ascii="Times New Roman" w:hAnsi="Times New Roman" w:cs="Times New Roman"/>
          <w:sz w:val="24"/>
          <w:szCs w:val="24"/>
        </w:rPr>
      </w:pPr>
      <w:r w:rsidRPr="00807279">
        <w:rPr>
          <w:rFonts w:ascii="Times New Roman" w:hAnsi="Times New Roman" w:cs="Times New Roman"/>
          <w:sz w:val="24"/>
          <w:szCs w:val="24"/>
        </w:rPr>
        <w:t>orcid.org/0000-0001-9152-1909</w:t>
      </w:r>
      <w:r>
        <w:rPr>
          <w:rFonts w:ascii="Times New Roman" w:hAnsi="Times New Roman" w:cs="Times New Roman"/>
          <w:sz w:val="24"/>
          <w:szCs w:val="24"/>
        </w:rPr>
        <w:t xml:space="preserve">; </w:t>
      </w:r>
      <w:r w:rsidR="00390CB3" w:rsidRPr="00C50EB5">
        <w:rPr>
          <w:rFonts w:ascii="Times New Roman" w:hAnsi="Times New Roman" w:cs="Times New Roman"/>
          <w:sz w:val="24"/>
          <w:szCs w:val="24"/>
        </w:rPr>
        <w:t xml:space="preserve">E-mail: </w:t>
      </w:r>
      <w:hyperlink r:id="rId24" w:history="1">
        <w:r w:rsidR="00390CB3" w:rsidRPr="00C50EB5">
          <w:rPr>
            <w:rStyle w:val="Hyperlink"/>
            <w:rFonts w:ascii="Times New Roman" w:eastAsiaTheme="majorEastAsia" w:hAnsi="Times New Roman" w:cs="Times New Roman"/>
            <w:sz w:val="24"/>
            <w:szCs w:val="24"/>
          </w:rPr>
          <w:t>farnum@auburn.edu</w:t>
        </w:r>
      </w:hyperlink>
      <w:r w:rsidR="00554BBD" w:rsidRPr="00554BBD">
        <w:rPr>
          <w:rFonts w:ascii="Times New Roman" w:hAnsi="Times New Roman" w:cs="Times New Roman"/>
          <w:sz w:val="24"/>
          <w:szCs w:val="24"/>
        </w:rPr>
        <w:t xml:space="preserve"> </w:t>
      </w:r>
    </w:p>
    <w:p w14:paraId="6F07E142" w14:textId="77777777" w:rsidR="00807279" w:rsidRDefault="00807279" w:rsidP="00B26C12">
      <w:pPr>
        <w:pStyle w:val="StyleFACorrespondingAuthorFootnote7pt"/>
        <w:spacing w:line="360" w:lineRule="auto"/>
        <w:jc w:val="both"/>
        <w:rPr>
          <w:rFonts w:ascii="Times New Roman" w:hAnsi="Times New Roman" w:cs="Times New Roman"/>
          <w:sz w:val="24"/>
          <w:szCs w:val="24"/>
        </w:rPr>
      </w:pPr>
      <w:r w:rsidRPr="00B26C12">
        <w:rPr>
          <w:rFonts w:ascii="Times New Roman" w:hAnsi="Times New Roman" w:cs="Times New Roman"/>
          <w:b/>
          <w:bCs/>
          <w:sz w:val="24"/>
          <w:szCs w:val="24"/>
        </w:rPr>
        <w:t xml:space="preserve">Christian R. Goldsmith </w:t>
      </w:r>
      <w:r>
        <w:rPr>
          <w:rFonts w:ascii="Times New Roman" w:hAnsi="Times New Roman" w:cs="Times New Roman"/>
          <w:sz w:val="24"/>
          <w:szCs w:val="24"/>
        </w:rPr>
        <w:t xml:space="preserve">- </w:t>
      </w:r>
      <w:r w:rsidRPr="00807279">
        <w:rPr>
          <w:rFonts w:ascii="Times New Roman" w:hAnsi="Times New Roman" w:cs="Times New Roman"/>
          <w:i/>
          <w:iCs/>
          <w:sz w:val="24"/>
          <w:szCs w:val="24"/>
        </w:rPr>
        <w:t>Department of Chemistry and Biochemistry, Auburn University, Auburn, AL 36849, USA</w:t>
      </w:r>
      <w:r>
        <w:rPr>
          <w:rFonts w:ascii="Times New Roman" w:hAnsi="Times New Roman" w:cs="Times New Roman"/>
          <w:i/>
          <w:iCs/>
          <w:sz w:val="24"/>
          <w:szCs w:val="24"/>
        </w:rPr>
        <w:t>.</w:t>
      </w:r>
      <w:r w:rsidRPr="00C50EB5">
        <w:rPr>
          <w:rFonts w:ascii="Times New Roman" w:hAnsi="Times New Roman" w:cs="Times New Roman"/>
          <w:sz w:val="24"/>
          <w:szCs w:val="24"/>
        </w:rPr>
        <w:t xml:space="preserve"> </w:t>
      </w:r>
    </w:p>
    <w:p w14:paraId="76BB5FFA" w14:textId="2990860B" w:rsidR="00390CB3" w:rsidRPr="00C50EB5" w:rsidRDefault="00807279" w:rsidP="00B26C12">
      <w:pPr>
        <w:pStyle w:val="StyleFACorrespondingAuthorFootnote7pt"/>
        <w:spacing w:line="360" w:lineRule="auto"/>
        <w:jc w:val="both"/>
        <w:rPr>
          <w:rFonts w:ascii="Times New Roman" w:hAnsi="Times New Roman" w:cs="Times New Roman"/>
          <w:sz w:val="24"/>
          <w:szCs w:val="24"/>
        </w:rPr>
      </w:pPr>
      <w:r w:rsidRPr="00807279">
        <w:rPr>
          <w:rFonts w:ascii="Times New Roman" w:hAnsi="Times New Roman" w:cs="Times New Roman"/>
          <w:sz w:val="24"/>
          <w:szCs w:val="24"/>
        </w:rPr>
        <w:t>orcid.org/0000-0001-7293-1267</w:t>
      </w:r>
      <w:r>
        <w:rPr>
          <w:rFonts w:ascii="Times New Roman" w:hAnsi="Times New Roman" w:cs="Times New Roman"/>
          <w:sz w:val="24"/>
          <w:szCs w:val="24"/>
        </w:rPr>
        <w:t>; E-mail:</w:t>
      </w:r>
      <w:r w:rsidR="00390CB3" w:rsidRPr="00C50EB5">
        <w:rPr>
          <w:rFonts w:ascii="Times New Roman" w:hAnsi="Times New Roman" w:cs="Times New Roman"/>
          <w:sz w:val="24"/>
          <w:szCs w:val="24"/>
        </w:rPr>
        <w:t xml:space="preserve"> </w:t>
      </w:r>
      <w:hyperlink r:id="rId25" w:history="1">
        <w:r w:rsidR="00390CB3" w:rsidRPr="00C50EB5">
          <w:rPr>
            <w:rStyle w:val="Hyperlink"/>
            <w:rFonts w:ascii="Times New Roman" w:eastAsiaTheme="majorEastAsia" w:hAnsi="Times New Roman" w:cs="Times New Roman"/>
            <w:sz w:val="24"/>
            <w:szCs w:val="24"/>
          </w:rPr>
          <w:t>crgoldsmith@auburn.edu</w:t>
        </w:r>
      </w:hyperlink>
    </w:p>
    <w:p w14:paraId="2C07494C" w14:textId="77777777" w:rsidR="00B26C12" w:rsidRDefault="00B26C12" w:rsidP="00B26C12">
      <w:pPr>
        <w:pStyle w:val="StyleFACorrespondingAuthorFootnote7pt"/>
        <w:spacing w:line="360" w:lineRule="auto"/>
        <w:jc w:val="both"/>
        <w:rPr>
          <w:rStyle w:val="FAAuthorInfoSubtitleChar"/>
        </w:rPr>
      </w:pPr>
    </w:p>
    <w:p w14:paraId="1E0E6021" w14:textId="165DEAD9" w:rsidR="00C50EB5" w:rsidRDefault="00C50EB5" w:rsidP="00B26C12">
      <w:pPr>
        <w:pStyle w:val="StyleFACorrespondingAuthorFootnote7pt"/>
        <w:spacing w:line="360" w:lineRule="auto"/>
        <w:jc w:val="both"/>
        <w:rPr>
          <w:rStyle w:val="FAAuthorInfoSubtitleChar"/>
        </w:rPr>
      </w:pPr>
      <w:r w:rsidRPr="00C50EB5">
        <w:rPr>
          <w:rStyle w:val="FAAuthorInfoSubtitleChar"/>
        </w:rPr>
        <w:t>Author Contributions</w:t>
      </w:r>
    </w:p>
    <w:p w14:paraId="11ED08E7" w14:textId="5B94F80C" w:rsidR="00B26C12" w:rsidRPr="00B26C12" w:rsidRDefault="00B26C12" w:rsidP="00B26C12">
      <w:pPr>
        <w:spacing w:after="0" w:line="360" w:lineRule="auto"/>
        <w:rPr>
          <w:rFonts w:ascii="Times New Roman" w:hAnsi="Times New Roman" w:cs="Times New Roman"/>
          <w:sz w:val="24"/>
          <w:szCs w:val="24"/>
        </w:rPr>
      </w:pPr>
      <w:r w:rsidRPr="00B26C12">
        <w:rPr>
          <w:rFonts w:ascii="Times New Roman" w:hAnsi="Times New Roman" w:cs="Times New Roman"/>
          <w:sz w:val="24"/>
          <w:szCs w:val="24"/>
        </w:rPr>
        <w:t>C.R.G. organized</w:t>
      </w:r>
      <w:r w:rsidR="00AF475F">
        <w:rPr>
          <w:rFonts w:ascii="Times New Roman" w:hAnsi="Times New Roman" w:cs="Times New Roman"/>
          <w:sz w:val="24"/>
          <w:szCs w:val="24"/>
        </w:rPr>
        <w:t>,</w:t>
      </w:r>
      <w:r w:rsidRPr="00B26C12">
        <w:rPr>
          <w:rFonts w:ascii="Times New Roman" w:hAnsi="Times New Roman" w:cs="Times New Roman"/>
          <w:sz w:val="24"/>
          <w:szCs w:val="24"/>
        </w:rPr>
        <w:t xml:space="preserve"> wrote</w:t>
      </w:r>
      <w:r w:rsidR="00AF475F">
        <w:rPr>
          <w:rFonts w:ascii="Times New Roman" w:hAnsi="Times New Roman" w:cs="Times New Roman"/>
          <w:sz w:val="24"/>
          <w:szCs w:val="24"/>
        </w:rPr>
        <w:t>, and edited</w:t>
      </w:r>
      <w:r w:rsidRPr="00B26C12">
        <w:rPr>
          <w:rFonts w:ascii="Times New Roman" w:hAnsi="Times New Roman" w:cs="Times New Roman"/>
          <w:sz w:val="24"/>
          <w:szCs w:val="24"/>
        </w:rPr>
        <w:t xml:space="preserve"> portions of the manuscript. B.H.F</w:t>
      </w:r>
      <w:r w:rsidR="00AD3A75">
        <w:rPr>
          <w:rFonts w:ascii="Times New Roman" w:hAnsi="Times New Roman" w:cs="Times New Roman"/>
          <w:sz w:val="24"/>
          <w:szCs w:val="24"/>
        </w:rPr>
        <w:t xml:space="preserve">. </w:t>
      </w:r>
      <w:r w:rsidRPr="00B26C12">
        <w:rPr>
          <w:rFonts w:ascii="Times New Roman" w:hAnsi="Times New Roman" w:cs="Times New Roman"/>
          <w:sz w:val="24"/>
          <w:szCs w:val="24"/>
        </w:rPr>
        <w:t>wrote and edited portions of the manuscript.</w:t>
      </w:r>
    </w:p>
    <w:p w14:paraId="146D8AF5" w14:textId="77777777" w:rsidR="00B26C12" w:rsidRDefault="00B26C12" w:rsidP="00B26C12">
      <w:pPr>
        <w:pStyle w:val="StyleFACorrespondingAuthorFootnote7pt"/>
        <w:spacing w:line="360" w:lineRule="auto"/>
        <w:jc w:val="both"/>
        <w:rPr>
          <w:rStyle w:val="FAAuthorInfoSubtitleChar"/>
        </w:rPr>
      </w:pPr>
    </w:p>
    <w:p w14:paraId="0D5DE4E5" w14:textId="327A2F18" w:rsidR="00390CB3" w:rsidRPr="00C50EB5" w:rsidRDefault="00390CB3" w:rsidP="00B26C12">
      <w:pPr>
        <w:pStyle w:val="StyleFACorrespondingAuthorFootnote7pt"/>
        <w:spacing w:line="360" w:lineRule="auto"/>
        <w:jc w:val="both"/>
        <w:rPr>
          <w:rFonts w:ascii="Times New Roman" w:hAnsi="Times New Roman" w:cs="Times New Roman"/>
          <w:sz w:val="24"/>
          <w:szCs w:val="24"/>
        </w:rPr>
      </w:pPr>
      <w:r w:rsidRPr="00C50EB5">
        <w:rPr>
          <w:rStyle w:val="FAAuthorInfoSubtitleChar"/>
        </w:rPr>
        <w:t>Notes</w:t>
      </w:r>
      <w:r w:rsidRPr="00C50EB5">
        <w:rPr>
          <w:rFonts w:ascii="Times New Roman" w:hAnsi="Times New Roman" w:cs="Times New Roman"/>
          <w:b/>
          <w:i/>
          <w:kern w:val="21"/>
          <w:sz w:val="24"/>
          <w:szCs w:val="24"/>
        </w:rPr>
        <w:br/>
      </w:r>
      <w:r w:rsidRPr="00C50EB5">
        <w:rPr>
          <w:rFonts w:ascii="Times New Roman" w:hAnsi="Times New Roman" w:cs="Times New Roman"/>
          <w:sz w:val="24"/>
          <w:szCs w:val="24"/>
        </w:rPr>
        <w:t>The authors declare no competing financial interest.</w:t>
      </w:r>
    </w:p>
    <w:p w14:paraId="12C3EFA5" w14:textId="77777777" w:rsidR="00D47A28" w:rsidRDefault="00D47A28" w:rsidP="00B26C12">
      <w:pPr>
        <w:spacing w:after="0" w:line="360" w:lineRule="auto"/>
        <w:rPr>
          <w:rFonts w:ascii="Times New Roman" w:hAnsi="Times New Roman" w:cs="Times New Roman"/>
          <w:b/>
          <w:bCs/>
          <w:i/>
          <w:iCs/>
          <w:sz w:val="24"/>
          <w:szCs w:val="24"/>
        </w:rPr>
      </w:pPr>
    </w:p>
    <w:p w14:paraId="654316FF" w14:textId="1A3F8AFE" w:rsidR="00C50EB5" w:rsidRPr="00C50EB5" w:rsidRDefault="00C50EB5" w:rsidP="00B26C12">
      <w:pPr>
        <w:spacing w:after="0" w:line="360" w:lineRule="auto"/>
        <w:rPr>
          <w:rFonts w:ascii="Times New Roman" w:hAnsi="Times New Roman" w:cs="Times New Roman"/>
          <w:b/>
          <w:bCs/>
          <w:i/>
          <w:iCs/>
          <w:sz w:val="24"/>
          <w:szCs w:val="24"/>
        </w:rPr>
      </w:pPr>
      <w:r w:rsidRPr="00C50EB5">
        <w:rPr>
          <w:rFonts w:ascii="Times New Roman" w:hAnsi="Times New Roman" w:cs="Times New Roman"/>
          <w:b/>
          <w:bCs/>
          <w:i/>
          <w:iCs/>
          <w:sz w:val="24"/>
          <w:szCs w:val="24"/>
        </w:rPr>
        <w:t>Biographies</w:t>
      </w:r>
    </w:p>
    <w:p w14:paraId="1BD43AB2" w14:textId="77777777" w:rsidR="00B726DF" w:rsidRPr="00A66845" w:rsidRDefault="00B726DF" w:rsidP="00B726DF">
      <w:pPr>
        <w:spacing w:after="0" w:line="360" w:lineRule="auto"/>
        <w:jc w:val="both"/>
        <w:rPr>
          <w:rFonts w:ascii="Times New Roman" w:hAnsi="Times New Roman" w:cs="Times New Roman"/>
          <w:sz w:val="24"/>
          <w:szCs w:val="24"/>
        </w:rPr>
      </w:pPr>
      <w:r>
        <w:rPr>
          <w:rFonts w:ascii="Times New Roman" w:hAnsi="Times New Roman" w:cs="Times New Roman"/>
          <w:b/>
          <w:bCs/>
          <w:sz w:val="24"/>
          <w:szCs w:val="24"/>
        </w:rPr>
        <w:t>Byron H. Farnum</w:t>
      </w:r>
      <w:r>
        <w:rPr>
          <w:rFonts w:ascii="Times New Roman" w:hAnsi="Times New Roman" w:cs="Times New Roman"/>
          <w:sz w:val="24"/>
          <w:szCs w:val="24"/>
        </w:rPr>
        <w:t xml:space="preserve"> is an associate professor of chemistry at Auburn University. He began his career at Auburn in 2016 after completing postdoctoral work with Prof. Thomas J. Meyer at the University of North Carolina at Chapel Hill. He received his Ph.D. (2012) from the Johns Hopkins University in the research group of Prof. Gerald J. Meyer. His research interests lie in the area of multi-electron transfer reactions in single-metal complexes with applications in energy storage and catalysis.</w:t>
      </w:r>
    </w:p>
    <w:p w14:paraId="38E94EE1" w14:textId="2E4DEBC4" w:rsidR="00C50EB5" w:rsidRPr="00B26C12" w:rsidRDefault="00B26C12" w:rsidP="00C50EB5">
      <w:pPr>
        <w:spacing w:after="0" w:line="360" w:lineRule="auto"/>
        <w:jc w:val="both"/>
        <w:rPr>
          <w:rFonts w:ascii="Times New Roman" w:hAnsi="Times New Roman" w:cs="Times New Roman"/>
          <w:sz w:val="24"/>
          <w:szCs w:val="24"/>
        </w:rPr>
      </w:pPr>
      <w:r>
        <w:rPr>
          <w:rFonts w:ascii="Times New Roman" w:hAnsi="Times New Roman" w:cs="Times New Roman"/>
          <w:b/>
          <w:bCs/>
          <w:sz w:val="24"/>
          <w:szCs w:val="24"/>
        </w:rPr>
        <w:t>Christian R. Goldsmith</w:t>
      </w:r>
      <w:r>
        <w:rPr>
          <w:rFonts w:ascii="Times New Roman" w:hAnsi="Times New Roman" w:cs="Times New Roman"/>
          <w:sz w:val="24"/>
          <w:szCs w:val="24"/>
        </w:rPr>
        <w:t xml:space="preserve"> </w:t>
      </w:r>
      <w:r w:rsidR="00DE1B07">
        <w:rPr>
          <w:rFonts w:ascii="Times New Roman" w:hAnsi="Times New Roman" w:cs="Times New Roman"/>
          <w:sz w:val="24"/>
          <w:szCs w:val="24"/>
        </w:rPr>
        <w:t>has been</w:t>
      </w:r>
      <w:r w:rsidR="00FB37E5">
        <w:rPr>
          <w:rFonts w:ascii="Times New Roman" w:hAnsi="Times New Roman" w:cs="Times New Roman"/>
          <w:sz w:val="24"/>
          <w:szCs w:val="24"/>
        </w:rPr>
        <w:t xml:space="preserve"> a professor of chemistry at Auburn University</w:t>
      </w:r>
      <w:r w:rsidR="00DE1B07">
        <w:rPr>
          <w:rFonts w:ascii="Times New Roman" w:hAnsi="Times New Roman" w:cs="Times New Roman"/>
          <w:sz w:val="24"/>
          <w:szCs w:val="24"/>
        </w:rPr>
        <w:t xml:space="preserve"> since 2007 and was promoted to full professor in 2021</w:t>
      </w:r>
      <w:r w:rsidR="00FB37E5">
        <w:rPr>
          <w:rFonts w:ascii="Times New Roman" w:hAnsi="Times New Roman" w:cs="Times New Roman"/>
          <w:sz w:val="24"/>
          <w:szCs w:val="24"/>
        </w:rPr>
        <w:t xml:space="preserve">. He </w:t>
      </w:r>
      <w:r>
        <w:rPr>
          <w:rFonts w:ascii="Times New Roman" w:hAnsi="Times New Roman" w:cs="Times New Roman"/>
          <w:sz w:val="24"/>
          <w:szCs w:val="24"/>
        </w:rPr>
        <w:t>received his Ph.D. (2004) from Stanford University under the direction of Prof. T. Daniel P. Stack</w:t>
      </w:r>
      <w:r w:rsidR="00FB37E5">
        <w:rPr>
          <w:rFonts w:ascii="Times New Roman" w:hAnsi="Times New Roman" w:cs="Times New Roman"/>
          <w:sz w:val="24"/>
          <w:szCs w:val="24"/>
        </w:rPr>
        <w:t xml:space="preserve"> and pursued </w:t>
      </w:r>
      <w:r>
        <w:rPr>
          <w:rFonts w:ascii="Times New Roman" w:hAnsi="Times New Roman" w:cs="Times New Roman"/>
          <w:sz w:val="24"/>
          <w:szCs w:val="24"/>
        </w:rPr>
        <w:t>postdoctoral studies at the Massachusetts Institute of Technology under the direction of Prof. Stephen J. Lippard</w:t>
      </w:r>
      <w:r w:rsidR="00485539">
        <w:rPr>
          <w:rFonts w:ascii="Times New Roman" w:hAnsi="Times New Roman" w:cs="Times New Roman"/>
          <w:sz w:val="24"/>
          <w:szCs w:val="24"/>
        </w:rPr>
        <w:t xml:space="preserve"> (2004-2007)</w:t>
      </w:r>
      <w:r>
        <w:rPr>
          <w:rFonts w:ascii="Times New Roman" w:hAnsi="Times New Roman" w:cs="Times New Roman"/>
          <w:sz w:val="24"/>
          <w:szCs w:val="24"/>
        </w:rPr>
        <w:t>.</w:t>
      </w:r>
      <w:r w:rsidR="00485539">
        <w:rPr>
          <w:rFonts w:ascii="Times New Roman" w:hAnsi="Times New Roman" w:cs="Times New Roman"/>
          <w:sz w:val="24"/>
          <w:szCs w:val="24"/>
        </w:rPr>
        <w:t xml:space="preserve"> His research focuses on the synthesis and characterization of first-row transition metal complexes with redox-active organic ligands.</w:t>
      </w:r>
    </w:p>
    <w:p w14:paraId="5E80F1E1" w14:textId="77777777" w:rsidR="00426E31" w:rsidRDefault="00426E31">
      <w:pPr>
        <w:rPr>
          <w:rFonts w:ascii="Times New Roman" w:hAnsi="Times New Roman" w:cs="Times New Roman"/>
          <w:b/>
          <w:bCs/>
          <w:sz w:val="24"/>
          <w:szCs w:val="24"/>
        </w:rPr>
      </w:pPr>
      <w:r>
        <w:rPr>
          <w:rFonts w:ascii="Times New Roman" w:hAnsi="Times New Roman" w:cs="Times New Roman"/>
          <w:b/>
          <w:bCs/>
          <w:sz w:val="24"/>
          <w:szCs w:val="24"/>
        </w:rPr>
        <w:br w:type="page"/>
      </w:r>
    </w:p>
    <w:p w14:paraId="2DE5BCBE" w14:textId="2C83FCAB" w:rsidR="00C50EB5" w:rsidRPr="00404239" w:rsidRDefault="00C50EB5" w:rsidP="00C50EB5">
      <w:pPr>
        <w:spacing w:after="0" w:line="360" w:lineRule="auto"/>
        <w:jc w:val="both"/>
        <w:rPr>
          <w:rFonts w:ascii="Times New Roman" w:hAnsi="Times New Roman" w:cs="Times New Roman"/>
          <w:b/>
          <w:bCs/>
          <w:sz w:val="24"/>
          <w:szCs w:val="24"/>
        </w:rPr>
      </w:pPr>
      <w:r w:rsidRPr="00404239">
        <w:rPr>
          <w:rFonts w:ascii="Times New Roman" w:hAnsi="Times New Roman" w:cs="Times New Roman"/>
          <w:b/>
          <w:bCs/>
          <w:sz w:val="24"/>
          <w:szCs w:val="24"/>
        </w:rPr>
        <w:lastRenderedPageBreak/>
        <w:t>Acknowledgements</w:t>
      </w:r>
    </w:p>
    <w:p w14:paraId="01EE73F7" w14:textId="6570DF5D" w:rsidR="00C50EB5" w:rsidRPr="00404239" w:rsidRDefault="00C50EB5" w:rsidP="00404239">
      <w:pPr>
        <w:spacing w:after="0" w:line="360" w:lineRule="auto"/>
        <w:ind w:firstLine="720"/>
        <w:jc w:val="both"/>
        <w:rPr>
          <w:rFonts w:ascii="Times New Roman" w:hAnsi="Times New Roman" w:cs="Times New Roman"/>
          <w:sz w:val="24"/>
          <w:szCs w:val="24"/>
        </w:rPr>
      </w:pPr>
      <w:r w:rsidRPr="00404239">
        <w:rPr>
          <w:rFonts w:ascii="Times New Roman" w:hAnsi="Times New Roman" w:cs="Times New Roman"/>
          <w:sz w:val="24"/>
          <w:szCs w:val="24"/>
        </w:rPr>
        <w:t xml:space="preserve">We thank our collaborators and colleagues for their hard </w:t>
      </w:r>
      <w:r w:rsidR="00EE514E">
        <w:rPr>
          <w:rFonts w:ascii="Times New Roman" w:hAnsi="Times New Roman" w:cs="Times New Roman"/>
          <w:sz w:val="24"/>
          <w:szCs w:val="24"/>
        </w:rPr>
        <w:t xml:space="preserve">and meticulous </w:t>
      </w:r>
      <w:r w:rsidRPr="00404239">
        <w:rPr>
          <w:rFonts w:ascii="Times New Roman" w:hAnsi="Times New Roman" w:cs="Times New Roman"/>
          <w:sz w:val="24"/>
          <w:szCs w:val="24"/>
        </w:rPr>
        <w:t>work on these projects.</w:t>
      </w:r>
      <w:r w:rsidR="00404239" w:rsidRPr="00404239">
        <w:rPr>
          <w:rFonts w:ascii="Times New Roman" w:hAnsi="Times New Roman" w:cs="Times New Roman"/>
          <w:sz w:val="24"/>
          <w:szCs w:val="24"/>
        </w:rPr>
        <w:t xml:space="preserve"> </w:t>
      </w:r>
      <w:r w:rsidR="005761AA">
        <w:rPr>
          <w:rFonts w:ascii="Times New Roman" w:hAnsi="Times New Roman" w:cs="Times New Roman"/>
          <w:sz w:val="24"/>
          <w:szCs w:val="24"/>
        </w:rPr>
        <w:t xml:space="preserve">We would like to especially thank Prof. </w:t>
      </w:r>
      <w:r w:rsidR="005761AA" w:rsidRPr="005761AA">
        <w:rPr>
          <w:rFonts w:ascii="Times New Roman" w:hAnsi="Times New Roman" w:cs="Times New Roman"/>
          <w:sz w:val="24"/>
          <w:szCs w:val="24"/>
        </w:rPr>
        <w:t xml:space="preserve">Ivana Ivanović-Burmazović </w:t>
      </w:r>
      <w:r w:rsidR="005761AA">
        <w:rPr>
          <w:rFonts w:ascii="Times New Roman" w:hAnsi="Times New Roman" w:cs="Times New Roman"/>
          <w:sz w:val="24"/>
          <w:szCs w:val="24"/>
        </w:rPr>
        <w:t xml:space="preserve">and her research team at </w:t>
      </w:r>
      <w:r w:rsidR="005761AA" w:rsidRPr="005761AA">
        <w:rPr>
          <w:rFonts w:ascii="Times New Roman" w:hAnsi="Times New Roman" w:cs="Times New Roman"/>
          <w:sz w:val="24"/>
          <w:szCs w:val="24"/>
        </w:rPr>
        <w:t>Ludwig-Maximilians-Universität München</w:t>
      </w:r>
      <w:r w:rsidR="005761AA">
        <w:rPr>
          <w:rFonts w:ascii="Times New Roman" w:hAnsi="Times New Roman" w:cs="Times New Roman"/>
          <w:sz w:val="24"/>
          <w:szCs w:val="24"/>
        </w:rPr>
        <w:t xml:space="preserve">. </w:t>
      </w:r>
      <w:r w:rsidR="00404239" w:rsidRPr="00404239">
        <w:rPr>
          <w:rFonts w:ascii="Times New Roman" w:hAnsi="Times New Roman" w:cs="Times New Roman"/>
          <w:sz w:val="24"/>
          <w:szCs w:val="24"/>
        </w:rPr>
        <w:t xml:space="preserve">The </w:t>
      </w:r>
      <w:r w:rsidR="00404239">
        <w:rPr>
          <w:rFonts w:ascii="Times New Roman" w:hAnsi="Times New Roman" w:cs="Times New Roman"/>
          <w:sz w:val="24"/>
          <w:szCs w:val="24"/>
        </w:rPr>
        <w:t>research described here was</w:t>
      </w:r>
      <w:r w:rsidR="00404239" w:rsidRPr="00404239">
        <w:rPr>
          <w:rFonts w:ascii="Times New Roman" w:hAnsi="Times New Roman" w:cs="Times New Roman"/>
          <w:sz w:val="24"/>
          <w:szCs w:val="24"/>
        </w:rPr>
        <w:t xml:space="preserve"> financially supported by Auburn University and the National Science Foundation (NSF-CHE-1662875 and NSF-CHE-</w:t>
      </w:r>
      <w:r w:rsidR="00404239" w:rsidRPr="00404239">
        <w:rPr>
          <w:rFonts w:ascii="Times New Roman" w:hAnsi="Times New Roman" w:cs="Times New Roman"/>
          <w:color w:val="000000"/>
          <w:sz w:val="24"/>
          <w:szCs w:val="24"/>
        </w:rPr>
        <w:t>1954336</w:t>
      </w:r>
      <w:r w:rsidR="00404239" w:rsidRPr="00404239">
        <w:rPr>
          <w:rFonts w:ascii="Times New Roman" w:hAnsi="Times New Roman" w:cs="Times New Roman"/>
          <w:sz w:val="24"/>
          <w:szCs w:val="24"/>
        </w:rPr>
        <w:t>).</w:t>
      </w:r>
    </w:p>
    <w:p w14:paraId="6CA9C601" w14:textId="77777777" w:rsidR="00390CB3" w:rsidRDefault="00390CB3">
      <w:pPr>
        <w:rPr>
          <w:rFonts w:ascii="Times New Roman" w:hAnsi="Times New Roman" w:cs="Times New Roman"/>
          <w:b/>
          <w:bCs/>
          <w:sz w:val="24"/>
          <w:szCs w:val="24"/>
        </w:rPr>
      </w:pPr>
    </w:p>
    <w:p w14:paraId="444548CC" w14:textId="10B89028" w:rsidR="00DC1B04" w:rsidRPr="001F3246" w:rsidRDefault="001F3246" w:rsidP="001F3246">
      <w:pPr>
        <w:spacing w:line="276" w:lineRule="auto"/>
        <w:jc w:val="both"/>
        <w:rPr>
          <w:rFonts w:ascii="Times New Roman" w:hAnsi="Times New Roman" w:cs="Times New Roman"/>
          <w:b/>
          <w:bCs/>
          <w:color w:val="000000"/>
          <w:sz w:val="24"/>
          <w:szCs w:val="24"/>
          <w:shd w:val="clear" w:color="auto" w:fill="FFFFFF"/>
        </w:rPr>
      </w:pPr>
      <w:r w:rsidRPr="001F3246">
        <w:rPr>
          <w:rFonts w:ascii="Times New Roman" w:hAnsi="Times New Roman" w:cs="Times New Roman"/>
          <w:b/>
          <w:bCs/>
          <w:color w:val="000000"/>
          <w:sz w:val="24"/>
          <w:szCs w:val="24"/>
          <w:shd w:val="clear" w:color="auto" w:fill="FFFFFF"/>
        </w:rPr>
        <w:t>References</w:t>
      </w:r>
    </w:p>
    <w:p w14:paraId="69E6E02B" w14:textId="77777777" w:rsidR="00C03156" w:rsidRPr="00C03156" w:rsidRDefault="00DC1B04" w:rsidP="00C03156">
      <w:pPr>
        <w:pStyle w:val="EndNoteBibliography"/>
        <w:spacing w:after="0"/>
        <w:ind w:left="432" w:hanging="432"/>
        <w:jc w:val="both"/>
      </w:pPr>
      <w:r w:rsidRPr="00D26B4B">
        <w:rPr>
          <w:rFonts w:asciiTheme="minorHAnsi" w:hAnsiTheme="minorHAnsi" w:cstheme="minorBidi"/>
          <w:color w:val="000000"/>
          <w:sz w:val="22"/>
          <w:szCs w:val="24"/>
          <w:shd w:val="clear" w:color="auto" w:fill="FFFFFF"/>
        </w:rPr>
        <w:fldChar w:fldCharType="begin"/>
      </w:r>
      <w:r w:rsidRPr="00D26B4B">
        <w:rPr>
          <w:color w:val="000000"/>
          <w:szCs w:val="24"/>
          <w:shd w:val="clear" w:color="auto" w:fill="FFFFFF"/>
        </w:rPr>
        <w:instrText xml:space="preserve"> ADDIN EN.REFLIST </w:instrText>
      </w:r>
      <w:r w:rsidRPr="00D26B4B">
        <w:rPr>
          <w:color w:val="000000"/>
          <w:szCs w:val="24"/>
          <w:shd w:val="clear" w:color="auto" w:fill="FFFFFF"/>
        </w:rPr>
        <w:fldChar w:fldCharType="separate"/>
      </w:r>
      <w:r w:rsidR="00C03156" w:rsidRPr="00C03156">
        <w:t xml:space="preserve">(1) Senft, L.; Moore, J. L.; Franke, A.; Fisher, K. R.; Scheitler, A.; Zahl, A.; Puchta, R.; Fehn, D.; Ison, S.; Sader, S.; Ivanović-Burmazović, I.; Goldsmith, C. R. Quinol-Containing Ligands Enable High Superoxide Dismutase Activity by Modulating Coordination Number, Charge, Oxidation States and Stability of Manganese Complexes throughout Redox Cycling. </w:t>
      </w:r>
      <w:r w:rsidR="00C03156" w:rsidRPr="00C03156">
        <w:rPr>
          <w:i/>
        </w:rPr>
        <w:t xml:space="preserve">Chem. Sci. </w:t>
      </w:r>
      <w:r w:rsidR="00C03156" w:rsidRPr="00C03156">
        <w:rPr>
          <w:b/>
        </w:rPr>
        <w:t>2021</w:t>
      </w:r>
      <w:r w:rsidR="00C03156" w:rsidRPr="00C03156">
        <w:t xml:space="preserve">, </w:t>
      </w:r>
      <w:r w:rsidR="00C03156" w:rsidRPr="00C03156">
        <w:rPr>
          <w:i/>
        </w:rPr>
        <w:t>12</w:t>
      </w:r>
      <w:r w:rsidR="00C03156" w:rsidRPr="00C03156">
        <w:t xml:space="preserve"> (31), 10483-10500.</w:t>
      </w:r>
    </w:p>
    <w:p w14:paraId="7DB4D3C0" w14:textId="77777777" w:rsidR="00C03156" w:rsidRPr="00C03156" w:rsidRDefault="00C03156" w:rsidP="00C03156">
      <w:pPr>
        <w:pStyle w:val="EndNoteBibliography"/>
        <w:spacing w:after="0"/>
        <w:ind w:left="432" w:hanging="432"/>
        <w:jc w:val="both"/>
      </w:pPr>
      <w:r w:rsidRPr="00C03156">
        <w:t xml:space="preserve">(2) Ward, M. B.; Scheitler, A.; Yu, M.; Senft, L.; Zillmann, A. S.; Gorden, J. D.; Schwartz, D. D.; Ivanović-Burmazović, I.; Goldsmith, C. R. Superoxide Dismutase Activity Enabled by a Redox-Active Ligand rather than Metal. </w:t>
      </w:r>
      <w:r w:rsidRPr="00C03156">
        <w:rPr>
          <w:i/>
        </w:rPr>
        <w:t xml:space="preserve">Nat. Chem. </w:t>
      </w:r>
      <w:r w:rsidRPr="00C03156">
        <w:rPr>
          <w:b/>
        </w:rPr>
        <w:t>2018</w:t>
      </w:r>
      <w:r w:rsidRPr="00C03156">
        <w:t xml:space="preserve">, </w:t>
      </w:r>
      <w:r w:rsidRPr="00C03156">
        <w:rPr>
          <w:i/>
        </w:rPr>
        <w:t>10</w:t>
      </w:r>
      <w:r w:rsidRPr="00C03156">
        <w:t xml:space="preserve"> (12), 1207-1212.</w:t>
      </w:r>
    </w:p>
    <w:p w14:paraId="1670353D" w14:textId="77777777" w:rsidR="00C03156" w:rsidRPr="00C03156" w:rsidRDefault="00C03156" w:rsidP="00C03156">
      <w:pPr>
        <w:pStyle w:val="EndNoteBibliography"/>
        <w:spacing w:after="0"/>
        <w:ind w:left="432" w:hanging="432"/>
        <w:jc w:val="both"/>
      </w:pPr>
      <w:r w:rsidRPr="00C03156">
        <w:t xml:space="preserve">(3) Karbalaei, S.; Franke, A.; Oppelt, J.; Aziz, T.; Jordan, A.; Pokkuluri, P. R.; Schwartz, D. D.; Ivanović-Burmazović, I.; Goldsmith, C. R. A Macrocyclic Quinol-Containing Ligand Enables High Catalase Activity even with a Redox-Inactive Metal at the Expense of the Ability to Mimic Superoxide Dismutase. </w:t>
      </w:r>
      <w:r w:rsidRPr="00C03156">
        <w:rPr>
          <w:i/>
        </w:rPr>
        <w:t xml:space="preserve">Chem. Sci. </w:t>
      </w:r>
      <w:r w:rsidRPr="00C03156">
        <w:rPr>
          <w:b/>
        </w:rPr>
        <w:t>2023</w:t>
      </w:r>
      <w:r w:rsidRPr="00C03156">
        <w:t xml:space="preserve">, </w:t>
      </w:r>
      <w:r w:rsidRPr="00C03156">
        <w:rPr>
          <w:i/>
        </w:rPr>
        <w:t>14</w:t>
      </w:r>
      <w:r w:rsidRPr="00C03156">
        <w:t xml:space="preserve"> (36), 9910-9922.</w:t>
      </w:r>
    </w:p>
    <w:p w14:paraId="7E414C14" w14:textId="77777777" w:rsidR="00C03156" w:rsidRPr="00C03156" w:rsidRDefault="00C03156" w:rsidP="00C03156">
      <w:pPr>
        <w:pStyle w:val="EndNoteBibliography"/>
        <w:spacing w:after="0"/>
        <w:ind w:left="432" w:hanging="432"/>
        <w:jc w:val="both"/>
      </w:pPr>
      <w:r w:rsidRPr="00C03156">
        <w:t>(4) Obisesan, S. V.; Rose, C.; Farnum, B. H.; Goldsmith, C. R. Co(II) Complex with a Covalently Attached Pendent Quinol Selectively Reduces O</w:t>
      </w:r>
      <w:r w:rsidRPr="00C03156">
        <w:rPr>
          <w:vertAlign w:val="subscript"/>
        </w:rPr>
        <w:t>2</w:t>
      </w:r>
      <w:r w:rsidRPr="00C03156">
        <w:t xml:space="preserve"> to H</w:t>
      </w:r>
      <w:r w:rsidRPr="00C03156">
        <w:rPr>
          <w:vertAlign w:val="subscript"/>
        </w:rPr>
        <w:t>2</w:t>
      </w:r>
      <w:r w:rsidRPr="00C03156">
        <w:t xml:space="preserve">O. </w:t>
      </w:r>
      <w:r w:rsidRPr="00C03156">
        <w:rPr>
          <w:i/>
        </w:rPr>
        <w:t xml:space="preserve">J. Am. Chem. Soc. </w:t>
      </w:r>
      <w:r w:rsidRPr="00C03156">
        <w:rPr>
          <w:b/>
        </w:rPr>
        <w:t>2022</w:t>
      </w:r>
      <w:r w:rsidRPr="00C03156">
        <w:t xml:space="preserve">, </w:t>
      </w:r>
      <w:r w:rsidRPr="00C03156">
        <w:rPr>
          <w:i/>
        </w:rPr>
        <w:t>144</w:t>
      </w:r>
      <w:r w:rsidRPr="00C03156">
        <w:t xml:space="preserve"> (50), 22826-22830.</w:t>
      </w:r>
    </w:p>
    <w:p w14:paraId="293B99E3" w14:textId="77777777" w:rsidR="00C03156" w:rsidRPr="00C03156" w:rsidRDefault="00C03156" w:rsidP="00C03156">
      <w:pPr>
        <w:pStyle w:val="EndNoteBibliography"/>
        <w:spacing w:after="0"/>
        <w:ind w:left="432" w:hanging="432"/>
        <w:jc w:val="both"/>
      </w:pPr>
      <w:r w:rsidRPr="00C03156">
        <w:t xml:space="preserve">(5) Heike, L. P.; Patrick, A. B. Oxygen and the Control of Gene Expression. </w:t>
      </w:r>
      <w:r w:rsidRPr="00C03156">
        <w:rPr>
          <w:i/>
        </w:rPr>
        <w:t xml:space="preserve">Bioessays </w:t>
      </w:r>
      <w:r w:rsidRPr="00C03156">
        <w:rPr>
          <w:b/>
        </w:rPr>
        <w:t>1994</w:t>
      </w:r>
      <w:r w:rsidRPr="00C03156">
        <w:t xml:space="preserve">, </w:t>
      </w:r>
      <w:r w:rsidRPr="00C03156">
        <w:rPr>
          <w:i/>
        </w:rPr>
        <w:t>16</w:t>
      </w:r>
      <w:r w:rsidRPr="00C03156">
        <w:t xml:space="preserve"> (7), 497-502.</w:t>
      </w:r>
    </w:p>
    <w:p w14:paraId="6E137A52" w14:textId="77777777" w:rsidR="00C03156" w:rsidRPr="00C03156" w:rsidRDefault="00C03156" w:rsidP="00C03156">
      <w:pPr>
        <w:pStyle w:val="EndNoteBibliography"/>
        <w:spacing w:after="0"/>
        <w:ind w:left="432" w:hanging="432"/>
        <w:jc w:val="both"/>
      </w:pPr>
      <w:r w:rsidRPr="00C03156">
        <w:t xml:space="preserve">(6) Armstrong, D. A.; Huie, R. E.; Koppenol, W. H.; Lymar, S. V.; Merényi, G.; Neta, P.; Ruscic, B.; Stanbury, D. M.; Steenken, S.; Wardman, P. Standard Electrode Potentials Involving Radicals in Aqueous Solution: Inorganic Radicals (IUPAC Technical Report). </w:t>
      </w:r>
      <w:r w:rsidRPr="00C03156">
        <w:rPr>
          <w:i/>
        </w:rPr>
        <w:t xml:space="preserve">Pure Appl. Chem. </w:t>
      </w:r>
      <w:r w:rsidRPr="00C03156">
        <w:rPr>
          <w:b/>
        </w:rPr>
        <w:t>2015</w:t>
      </w:r>
      <w:r w:rsidRPr="00C03156">
        <w:t xml:space="preserve">, </w:t>
      </w:r>
      <w:r w:rsidRPr="00C03156">
        <w:rPr>
          <w:i/>
        </w:rPr>
        <w:t>87</w:t>
      </w:r>
      <w:r w:rsidRPr="00C03156">
        <w:t xml:space="preserve"> (11-12), 1139-1150.</w:t>
      </w:r>
    </w:p>
    <w:p w14:paraId="0605CE83" w14:textId="77777777" w:rsidR="00C03156" w:rsidRPr="00C03156" w:rsidRDefault="00C03156" w:rsidP="00C03156">
      <w:pPr>
        <w:pStyle w:val="EndNoteBibliography"/>
        <w:spacing w:after="0"/>
        <w:ind w:left="432" w:hanging="432"/>
        <w:jc w:val="both"/>
      </w:pPr>
      <w:r w:rsidRPr="00C03156">
        <w:t xml:space="preserve">(7) Roberts, C. K.; Sindhu, K. K. Oxidative Stress and Metabolic Syndrome. </w:t>
      </w:r>
      <w:r w:rsidRPr="00C03156">
        <w:rPr>
          <w:i/>
        </w:rPr>
        <w:t xml:space="preserve">Life Sci. </w:t>
      </w:r>
      <w:r w:rsidRPr="00C03156">
        <w:rPr>
          <w:b/>
        </w:rPr>
        <w:t>2009</w:t>
      </w:r>
      <w:r w:rsidRPr="00C03156">
        <w:t xml:space="preserve">, </w:t>
      </w:r>
      <w:r w:rsidRPr="00C03156">
        <w:rPr>
          <w:i/>
        </w:rPr>
        <w:t>84</w:t>
      </w:r>
      <w:r w:rsidRPr="00C03156">
        <w:t>, 705-712.</w:t>
      </w:r>
    </w:p>
    <w:p w14:paraId="2771C507" w14:textId="77777777" w:rsidR="00C03156" w:rsidRPr="00C03156" w:rsidRDefault="00C03156" w:rsidP="00C03156">
      <w:pPr>
        <w:pStyle w:val="EndNoteBibliography"/>
        <w:spacing w:after="0"/>
        <w:ind w:left="432" w:hanging="432"/>
        <w:jc w:val="both"/>
      </w:pPr>
      <w:r w:rsidRPr="00C03156">
        <w:t xml:space="preserve">(8) Fearon, I. M.; Faux, S. P. Oxidative Stress and Cardiovascular Disease: Novel Tools Give (Free) Radical Insight. </w:t>
      </w:r>
      <w:r w:rsidRPr="00C03156">
        <w:rPr>
          <w:i/>
        </w:rPr>
        <w:t xml:space="preserve">J. Mol. Cell. Cardiol. </w:t>
      </w:r>
      <w:r w:rsidRPr="00C03156">
        <w:rPr>
          <w:b/>
        </w:rPr>
        <w:t>2009</w:t>
      </w:r>
      <w:r w:rsidRPr="00C03156">
        <w:t xml:space="preserve">, </w:t>
      </w:r>
      <w:r w:rsidRPr="00C03156">
        <w:rPr>
          <w:i/>
        </w:rPr>
        <w:t>47</w:t>
      </w:r>
      <w:r w:rsidRPr="00C03156">
        <w:t xml:space="preserve"> (3), 372-381.</w:t>
      </w:r>
    </w:p>
    <w:p w14:paraId="712D7AFA" w14:textId="77777777" w:rsidR="00C03156" w:rsidRPr="00C03156" w:rsidRDefault="00C03156" w:rsidP="00C03156">
      <w:pPr>
        <w:pStyle w:val="EndNoteBibliography"/>
        <w:spacing w:after="0"/>
        <w:ind w:left="432" w:hanging="432"/>
        <w:jc w:val="both"/>
      </w:pPr>
      <w:r w:rsidRPr="00C03156">
        <w:t xml:space="preserve">(9) Eskici, G.; Axelsen, P. H. Copper and Oxidative Stress in the Pathogenesis of Alzheimer's Disease. </w:t>
      </w:r>
      <w:r w:rsidRPr="00C03156">
        <w:rPr>
          <w:i/>
        </w:rPr>
        <w:t xml:space="preserve">Biochemistry </w:t>
      </w:r>
      <w:r w:rsidRPr="00C03156">
        <w:rPr>
          <w:b/>
        </w:rPr>
        <w:t>2012</w:t>
      </w:r>
      <w:r w:rsidRPr="00C03156">
        <w:t xml:space="preserve">, </w:t>
      </w:r>
      <w:r w:rsidRPr="00C03156">
        <w:rPr>
          <w:i/>
        </w:rPr>
        <w:t>51</w:t>
      </w:r>
      <w:r w:rsidRPr="00C03156">
        <w:t xml:space="preserve"> (32), 6289-6311.</w:t>
      </w:r>
    </w:p>
    <w:p w14:paraId="34E97D58" w14:textId="77777777" w:rsidR="00C03156" w:rsidRPr="00C03156" w:rsidRDefault="00C03156" w:rsidP="00C03156">
      <w:pPr>
        <w:pStyle w:val="EndNoteBibliography"/>
        <w:spacing w:after="0"/>
        <w:ind w:left="432" w:hanging="432"/>
        <w:jc w:val="both"/>
      </w:pPr>
      <w:r w:rsidRPr="00C03156">
        <w:t xml:space="preserve">(10) Sheng, Y.; Abreu, I. A.; Cabelli, D. E.; Maroney, M. J.; Miller, A.-F.; Teixeira, M.; Valentine, J. S. Superoxide Dismutases and Superoxide Reductases. </w:t>
      </w:r>
      <w:r w:rsidRPr="00C03156">
        <w:rPr>
          <w:i/>
        </w:rPr>
        <w:t xml:space="preserve">Chem. Rev. </w:t>
      </w:r>
      <w:r w:rsidRPr="00C03156">
        <w:rPr>
          <w:b/>
        </w:rPr>
        <w:t>2014</w:t>
      </w:r>
      <w:r w:rsidRPr="00C03156">
        <w:t xml:space="preserve">, </w:t>
      </w:r>
      <w:r w:rsidRPr="00C03156">
        <w:rPr>
          <w:i/>
        </w:rPr>
        <w:t>114</w:t>
      </w:r>
      <w:r w:rsidRPr="00C03156">
        <w:t xml:space="preserve"> (7), 3854-3918.</w:t>
      </w:r>
    </w:p>
    <w:p w14:paraId="6FC18949" w14:textId="77777777" w:rsidR="00C03156" w:rsidRPr="00C03156" w:rsidRDefault="00C03156" w:rsidP="00C03156">
      <w:pPr>
        <w:pStyle w:val="EndNoteBibliography"/>
        <w:spacing w:after="0"/>
        <w:ind w:left="432" w:hanging="432"/>
        <w:jc w:val="both"/>
      </w:pPr>
      <w:r w:rsidRPr="00C03156">
        <w:t xml:space="preserve">(11) Zamocky, M.; Furtmüller, P. G.; Obinger, C. Evolution of Catalases from Bacteria to Humans. </w:t>
      </w:r>
      <w:r w:rsidRPr="00C03156">
        <w:rPr>
          <w:i/>
        </w:rPr>
        <w:t xml:space="preserve">Antioxid. Redox Signal. </w:t>
      </w:r>
      <w:r w:rsidRPr="00C03156">
        <w:rPr>
          <w:b/>
        </w:rPr>
        <w:t>2008</w:t>
      </w:r>
      <w:r w:rsidRPr="00C03156">
        <w:t xml:space="preserve">, </w:t>
      </w:r>
      <w:r w:rsidRPr="00C03156">
        <w:rPr>
          <w:i/>
        </w:rPr>
        <w:t>10</w:t>
      </w:r>
      <w:r w:rsidRPr="00C03156">
        <w:t xml:space="preserve"> (9), 1527-1548.</w:t>
      </w:r>
    </w:p>
    <w:p w14:paraId="57525A70" w14:textId="77777777" w:rsidR="00C03156" w:rsidRPr="00C03156" w:rsidRDefault="00C03156" w:rsidP="00C03156">
      <w:pPr>
        <w:pStyle w:val="EndNoteBibliography"/>
        <w:spacing w:after="0"/>
        <w:ind w:left="432" w:hanging="432"/>
        <w:jc w:val="both"/>
      </w:pPr>
      <w:r w:rsidRPr="00C03156">
        <w:t xml:space="preserve">(12) Batinic-Haberle, I.; Reboucas, J. S.; Spasojevic, I. Superoxide Dismutase Mimics: Chemistry, Pharmacology, and Therapeutic Potential. </w:t>
      </w:r>
      <w:r w:rsidRPr="00C03156">
        <w:rPr>
          <w:i/>
        </w:rPr>
        <w:t xml:space="preserve">Antioxid. Redox Signal. </w:t>
      </w:r>
      <w:r w:rsidRPr="00C03156">
        <w:rPr>
          <w:b/>
        </w:rPr>
        <w:t>2010</w:t>
      </w:r>
      <w:r w:rsidRPr="00C03156">
        <w:t xml:space="preserve">, </w:t>
      </w:r>
      <w:r w:rsidRPr="00C03156">
        <w:rPr>
          <w:i/>
        </w:rPr>
        <w:t>13</w:t>
      </w:r>
      <w:r w:rsidRPr="00C03156">
        <w:t>, 877-918.</w:t>
      </w:r>
    </w:p>
    <w:p w14:paraId="5171EF53" w14:textId="77777777" w:rsidR="00C03156" w:rsidRPr="00C03156" w:rsidRDefault="00C03156" w:rsidP="00C03156">
      <w:pPr>
        <w:pStyle w:val="EndNoteBibliography"/>
        <w:spacing w:after="0"/>
        <w:ind w:left="432" w:hanging="432"/>
        <w:jc w:val="both"/>
      </w:pPr>
      <w:r w:rsidRPr="00C03156">
        <w:lastRenderedPageBreak/>
        <w:t xml:space="preserve">(13) Tovmasyan, A.; Carballal, S.; Ghazaryan, R.; Melikyan, L.; Weitner, T.; Maia, C. G. C.; Reboucas, J. S.; Radi, R.; Spasojevic, I.; Benov, L.; Batinic-Haberle, I. Rational Design of Superoxide Dismutase (SOD) Mimics: The Evaluation of the Therapeutic Potential of New Cationic Mn Porphyrins with Linear and Cyclic Substituents. </w:t>
      </w:r>
      <w:r w:rsidRPr="00C03156">
        <w:rPr>
          <w:i/>
        </w:rPr>
        <w:t xml:space="preserve">Inorg. Chem. </w:t>
      </w:r>
      <w:r w:rsidRPr="00C03156">
        <w:rPr>
          <w:b/>
        </w:rPr>
        <w:t>2014</w:t>
      </w:r>
      <w:r w:rsidRPr="00C03156">
        <w:t xml:space="preserve">, </w:t>
      </w:r>
      <w:r w:rsidRPr="00C03156">
        <w:rPr>
          <w:i/>
        </w:rPr>
        <w:t>53</w:t>
      </w:r>
      <w:r w:rsidRPr="00C03156">
        <w:t xml:space="preserve"> (21), 11467-11483.</w:t>
      </w:r>
    </w:p>
    <w:p w14:paraId="7DDE097D" w14:textId="77777777" w:rsidR="00C03156" w:rsidRPr="00C03156" w:rsidRDefault="00C03156" w:rsidP="00C03156">
      <w:pPr>
        <w:pStyle w:val="EndNoteBibliography"/>
        <w:spacing w:after="0"/>
        <w:ind w:left="432" w:hanging="432"/>
        <w:jc w:val="both"/>
      </w:pPr>
      <w:r w:rsidRPr="00C03156">
        <w:t xml:space="preserve">(14) Tovmasyan, A.; Maia, C. G. C.; Weitner, T.; Carballal, S.; Sampaio, R. S.; Lieb, D.; Ghazaryan, R.; Ivanovic-Burmazovic, I.; Ferrer-Sueta, G.; Radi, R.; Reboucas, J. S.; Spasojevic, I.; Benov, L.; Batinic-Haberle, I. A Comprehensive Evaluation of Catalase-Like Activity of Different Classes of Redox-Active Therapeutics. </w:t>
      </w:r>
      <w:r w:rsidRPr="00C03156">
        <w:rPr>
          <w:i/>
        </w:rPr>
        <w:t xml:space="preserve">Free Rad. Biol. Med. </w:t>
      </w:r>
      <w:r w:rsidRPr="00C03156">
        <w:rPr>
          <w:b/>
        </w:rPr>
        <w:t>2015</w:t>
      </w:r>
      <w:r w:rsidRPr="00C03156">
        <w:t xml:space="preserve">, </w:t>
      </w:r>
      <w:r w:rsidRPr="00C03156">
        <w:rPr>
          <w:i/>
        </w:rPr>
        <w:t>86</w:t>
      </w:r>
      <w:r w:rsidRPr="00C03156">
        <w:t>, 308-321.</w:t>
      </w:r>
    </w:p>
    <w:p w14:paraId="71A3D409" w14:textId="77777777" w:rsidR="00C03156" w:rsidRPr="00C03156" w:rsidRDefault="00C03156" w:rsidP="00C03156">
      <w:pPr>
        <w:pStyle w:val="EndNoteBibliography"/>
        <w:spacing w:after="0"/>
        <w:ind w:left="432" w:hanging="432"/>
        <w:jc w:val="both"/>
      </w:pPr>
      <w:r w:rsidRPr="00C03156">
        <w:t xml:space="preserve">(15) Wu, A. J.; Penner-Hahn, J. E.; Pecoraro, V. L. Structural, Spectroscopic, and Reactivity Models for the Manganese Catalases. </w:t>
      </w:r>
      <w:r w:rsidRPr="00C03156">
        <w:rPr>
          <w:i/>
        </w:rPr>
        <w:t xml:space="preserve">Chem. Rev. </w:t>
      </w:r>
      <w:r w:rsidRPr="00C03156">
        <w:rPr>
          <w:b/>
        </w:rPr>
        <w:t>2004</w:t>
      </w:r>
      <w:r w:rsidRPr="00C03156">
        <w:t xml:space="preserve">, </w:t>
      </w:r>
      <w:r w:rsidRPr="00C03156">
        <w:rPr>
          <w:i/>
        </w:rPr>
        <w:t>104</w:t>
      </w:r>
      <w:r w:rsidRPr="00C03156">
        <w:t xml:space="preserve"> (2), 903-938.</w:t>
      </w:r>
    </w:p>
    <w:p w14:paraId="6A32AF24" w14:textId="77777777" w:rsidR="00C03156" w:rsidRPr="00C03156" w:rsidRDefault="00C03156" w:rsidP="00C03156">
      <w:pPr>
        <w:pStyle w:val="EndNoteBibliography"/>
        <w:spacing w:after="0"/>
        <w:ind w:left="432" w:hanging="432"/>
        <w:jc w:val="both"/>
      </w:pPr>
      <w:r w:rsidRPr="00C03156">
        <w:t xml:space="preserve">(16) Vincent, A.; Thauvin, M.; Quévrain, E.; Mathieu, E.; Layani, S.; Seksik, P.; Batinic-Haberle, I.; Vriz, S.; Policar, C.; Delsuc, N. Evaluation of the Compounds Commonly Known as Superoxide Dismutase and Catalase Mimics in Cellular Models. </w:t>
      </w:r>
      <w:r w:rsidRPr="00C03156">
        <w:rPr>
          <w:i/>
        </w:rPr>
        <w:t xml:space="preserve">J. Inorg. Biochem. </w:t>
      </w:r>
      <w:r w:rsidRPr="00C03156">
        <w:rPr>
          <w:b/>
        </w:rPr>
        <w:t>2021</w:t>
      </w:r>
      <w:r w:rsidRPr="00C03156">
        <w:t xml:space="preserve">, </w:t>
      </w:r>
      <w:r w:rsidRPr="00C03156">
        <w:rPr>
          <w:i/>
        </w:rPr>
        <w:t>219</w:t>
      </w:r>
      <w:r w:rsidRPr="00C03156">
        <w:t>, 111431.</w:t>
      </w:r>
    </w:p>
    <w:p w14:paraId="23DACF64" w14:textId="77777777" w:rsidR="00C03156" w:rsidRPr="00C03156" w:rsidRDefault="00C03156" w:rsidP="00C03156">
      <w:pPr>
        <w:pStyle w:val="EndNoteBibliography"/>
        <w:spacing w:after="0"/>
        <w:ind w:left="432" w:hanging="432"/>
        <w:jc w:val="both"/>
      </w:pPr>
      <w:r w:rsidRPr="00C03156">
        <w:t xml:space="preserve">(17) Freire, D. M.; Johnston, H. M.; Smith, K. J.; Pota, K.; Mekhail, M. A.; Kharel, S.; Green, K. N. Hydrogen Peroxide Disproportionation Activity Is Sensitive to Pyridine Substitutions on Manganese Catalysts Derived from 12-Membered Tetra-Aza Macrocyclic Ligands. </w:t>
      </w:r>
      <w:r w:rsidRPr="00C03156">
        <w:rPr>
          <w:i/>
        </w:rPr>
        <w:t xml:space="preserve">Inorg. Chem. </w:t>
      </w:r>
      <w:r w:rsidRPr="00C03156">
        <w:rPr>
          <w:b/>
        </w:rPr>
        <w:t>2023</w:t>
      </w:r>
      <w:r w:rsidRPr="00C03156">
        <w:t xml:space="preserve">, </w:t>
      </w:r>
      <w:r w:rsidRPr="00C03156">
        <w:rPr>
          <w:i/>
        </w:rPr>
        <w:t>62</w:t>
      </w:r>
      <w:r w:rsidRPr="00C03156">
        <w:t xml:space="preserve"> (39), 15842-15855.</w:t>
      </w:r>
    </w:p>
    <w:p w14:paraId="6D735396" w14:textId="77777777" w:rsidR="00C03156" w:rsidRPr="00C03156" w:rsidRDefault="00C03156" w:rsidP="00C03156">
      <w:pPr>
        <w:pStyle w:val="EndNoteBibliography"/>
        <w:spacing w:after="0"/>
        <w:ind w:left="432" w:hanging="432"/>
        <w:jc w:val="both"/>
      </w:pPr>
      <w:r w:rsidRPr="00C03156">
        <w:t xml:space="preserve">(18) Mekhail, M. A.; Smith, K. J.; Freire, D. M.; Pota, K.; Nguyen, N.; Burnett, M. E.; Green, K. N. Increased Efficiency of a Functional SOD Mimic Achieved with Pyridine Modification on a Pyclen-Based Copper(II) Complex. </w:t>
      </w:r>
      <w:r w:rsidRPr="00C03156">
        <w:rPr>
          <w:i/>
        </w:rPr>
        <w:t xml:space="preserve">Inorg. Chem. </w:t>
      </w:r>
      <w:r w:rsidRPr="00C03156">
        <w:rPr>
          <w:b/>
        </w:rPr>
        <w:t>2023</w:t>
      </w:r>
      <w:r w:rsidRPr="00C03156">
        <w:t xml:space="preserve">, </w:t>
      </w:r>
      <w:r w:rsidRPr="00C03156">
        <w:rPr>
          <w:i/>
        </w:rPr>
        <w:t>62</w:t>
      </w:r>
      <w:r w:rsidRPr="00C03156">
        <w:t xml:space="preserve"> (14), 5415-5425.</w:t>
      </w:r>
    </w:p>
    <w:p w14:paraId="146AD74A" w14:textId="77777777" w:rsidR="00C03156" w:rsidRPr="00C03156" w:rsidRDefault="00C03156" w:rsidP="00C03156">
      <w:pPr>
        <w:pStyle w:val="EndNoteBibliography"/>
        <w:spacing w:after="0"/>
        <w:ind w:left="432" w:hanging="432"/>
        <w:jc w:val="both"/>
      </w:pPr>
      <w:r w:rsidRPr="00C03156">
        <w:t xml:space="preserve">(19) Mahammed, A.; Gross, Z. Highly Efficient Catalase Activity of Metallocorroles. </w:t>
      </w:r>
      <w:r w:rsidRPr="00C03156">
        <w:rPr>
          <w:i/>
        </w:rPr>
        <w:t xml:space="preserve">Chem. Commun. </w:t>
      </w:r>
      <w:r w:rsidRPr="00C03156">
        <w:rPr>
          <w:b/>
        </w:rPr>
        <w:t>2010</w:t>
      </w:r>
      <w:r w:rsidRPr="00C03156">
        <w:t xml:space="preserve">, </w:t>
      </w:r>
      <w:r w:rsidRPr="00C03156">
        <w:rPr>
          <w:i/>
        </w:rPr>
        <w:t>46</w:t>
      </w:r>
      <w:r w:rsidRPr="00C03156">
        <w:t xml:space="preserve"> (37), 7040-7042.</w:t>
      </w:r>
    </w:p>
    <w:p w14:paraId="2B13BB80" w14:textId="77777777" w:rsidR="00C03156" w:rsidRPr="00C03156" w:rsidRDefault="00C03156" w:rsidP="00C03156">
      <w:pPr>
        <w:pStyle w:val="EndNoteBibliography"/>
        <w:spacing w:after="0"/>
        <w:ind w:left="432" w:hanging="432"/>
        <w:jc w:val="both"/>
      </w:pPr>
      <w:r w:rsidRPr="00C03156">
        <w:t xml:space="preserve">(20) Friedel, F. C.; Lieb, D.; Ivanović-Burmazović, I. Comparative Studies on Manganese-Based SOD Mimetics, Including the Phosphate Effect, by Using Global Spectral Analysis. </w:t>
      </w:r>
      <w:r w:rsidRPr="00C03156">
        <w:rPr>
          <w:i/>
        </w:rPr>
        <w:t xml:space="preserve">J. Inorg. Biochem. </w:t>
      </w:r>
      <w:r w:rsidRPr="00C03156">
        <w:rPr>
          <w:b/>
        </w:rPr>
        <w:t>2012</w:t>
      </w:r>
      <w:r w:rsidRPr="00C03156">
        <w:t xml:space="preserve">, </w:t>
      </w:r>
      <w:r w:rsidRPr="00C03156">
        <w:rPr>
          <w:i/>
        </w:rPr>
        <w:t>109</w:t>
      </w:r>
      <w:r w:rsidRPr="00C03156">
        <w:t>, 26-32.</w:t>
      </w:r>
    </w:p>
    <w:p w14:paraId="0D42C115" w14:textId="77777777" w:rsidR="00C03156" w:rsidRPr="00C03156" w:rsidRDefault="00C03156" w:rsidP="00C03156">
      <w:pPr>
        <w:pStyle w:val="EndNoteBibliography"/>
        <w:spacing w:after="0"/>
        <w:ind w:left="432" w:hanging="432"/>
        <w:jc w:val="both"/>
      </w:pPr>
      <w:r w:rsidRPr="00C03156">
        <w:t>(21) Gelasco, A.; Bensiek, S.; Pecoraro, V. L. The [Mn</w:t>
      </w:r>
      <w:r w:rsidRPr="00C03156">
        <w:rPr>
          <w:vertAlign w:val="subscript"/>
        </w:rPr>
        <w:t>2</w:t>
      </w:r>
      <w:r w:rsidRPr="00C03156">
        <w:t>(2-OHsalpn)</w:t>
      </w:r>
      <w:r w:rsidRPr="00C03156">
        <w:rPr>
          <w:vertAlign w:val="subscript"/>
        </w:rPr>
        <w:t>2</w:t>
      </w:r>
      <w:r w:rsidRPr="00C03156">
        <w:t>]</w:t>
      </w:r>
      <w:r w:rsidRPr="00C03156">
        <w:rPr>
          <w:vertAlign w:val="superscript"/>
        </w:rPr>
        <w:t>2-,1-,0</w:t>
      </w:r>
      <w:r w:rsidRPr="00C03156">
        <w:t xml:space="preserve"> System: An Efficient Functional Model for the Reactivity and Inactivation of the Manganese Catalases. </w:t>
      </w:r>
      <w:r w:rsidRPr="00C03156">
        <w:rPr>
          <w:i/>
        </w:rPr>
        <w:t xml:space="preserve">Inorg. Chem. </w:t>
      </w:r>
      <w:r w:rsidRPr="00C03156">
        <w:rPr>
          <w:b/>
        </w:rPr>
        <w:t>1998</w:t>
      </w:r>
      <w:r w:rsidRPr="00C03156">
        <w:t xml:space="preserve">, </w:t>
      </w:r>
      <w:r w:rsidRPr="00C03156">
        <w:rPr>
          <w:i/>
        </w:rPr>
        <w:t>37</w:t>
      </w:r>
      <w:r w:rsidRPr="00C03156">
        <w:t xml:space="preserve"> (13), 3301-3309.</w:t>
      </w:r>
    </w:p>
    <w:p w14:paraId="79097155" w14:textId="7E37FCDE" w:rsidR="00C03156" w:rsidRPr="00C03156" w:rsidRDefault="00C03156" w:rsidP="00C03156">
      <w:pPr>
        <w:pStyle w:val="EndNoteBibliography"/>
        <w:spacing w:after="0"/>
        <w:ind w:left="432" w:hanging="432"/>
        <w:jc w:val="both"/>
      </w:pPr>
      <w:r w:rsidRPr="00C03156">
        <w:t>(22) Signorella, S.; Rompel, A.; Buldt-Karentzopoulos, K.; Krebs, B.; Pecoraro, V. L.; Tuchagues, J.-P. Reevaluation of the Kinetics of Polynuclear Mimics for Manganese Catalases.</w:t>
      </w:r>
      <w:r w:rsidR="008A27AF">
        <w:rPr>
          <w:i/>
        </w:rPr>
        <w:t xml:space="preserve"> Inorg. Chem.</w:t>
      </w:r>
      <w:r w:rsidRPr="00C03156">
        <w:rPr>
          <w:i/>
        </w:rPr>
        <w:t xml:space="preserve"> </w:t>
      </w:r>
      <w:r w:rsidRPr="00C03156">
        <w:rPr>
          <w:b/>
        </w:rPr>
        <w:t>2007</w:t>
      </w:r>
      <w:r w:rsidRPr="00C03156">
        <w:t xml:space="preserve">, </w:t>
      </w:r>
      <w:r w:rsidRPr="00C03156">
        <w:rPr>
          <w:i/>
        </w:rPr>
        <w:t>46</w:t>
      </w:r>
      <w:r w:rsidRPr="00C03156">
        <w:t xml:space="preserve"> (25), 10864-10868.</w:t>
      </w:r>
    </w:p>
    <w:p w14:paraId="6BD8EA74" w14:textId="77777777" w:rsidR="00C03156" w:rsidRPr="00C03156" w:rsidRDefault="00C03156" w:rsidP="00C03156">
      <w:pPr>
        <w:pStyle w:val="EndNoteBibliography"/>
        <w:spacing w:after="0"/>
        <w:ind w:left="432" w:hanging="432"/>
        <w:jc w:val="both"/>
      </w:pPr>
      <w:r w:rsidRPr="00C03156">
        <w:t xml:space="preserve">(23) Bonetta, R. Potential Therapeutic Applications of MnSODs and SOD-Mimetics. </w:t>
      </w:r>
      <w:r w:rsidRPr="00C03156">
        <w:rPr>
          <w:i/>
        </w:rPr>
        <w:t xml:space="preserve">Chem. Eur. J. </w:t>
      </w:r>
      <w:r w:rsidRPr="00C03156">
        <w:rPr>
          <w:b/>
        </w:rPr>
        <w:t>2018</w:t>
      </w:r>
      <w:r w:rsidRPr="00C03156">
        <w:t xml:space="preserve">, </w:t>
      </w:r>
      <w:r w:rsidRPr="00C03156">
        <w:rPr>
          <w:i/>
        </w:rPr>
        <w:t>24</w:t>
      </w:r>
      <w:r w:rsidRPr="00C03156">
        <w:t xml:space="preserve"> (20), 5032-5041.</w:t>
      </w:r>
    </w:p>
    <w:p w14:paraId="0F889AA3" w14:textId="77777777" w:rsidR="00C03156" w:rsidRPr="00C03156" w:rsidRDefault="00C03156" w:rsidP="00C03156">
      <w:pPr>
        <w:pStyle w:val="EndNoteBibliography"/>
        <w:spacing w:after="0"/>
        <w:ind w:left="432" w:hanging="432"/>
        <w:jc w:val="both"/>
      </w:pPr>
      <w:r w:rsidRPr="00C03156">
        <w:t xml:space="preserve">(24) Aston, K.; Rath, N.; Naik, A.; Slomczynska, U.; Schall, O. F.; Riley, D. P. Computer-Aided Design (CAD) of Mn(II) Complexes: Superoxide Dismutase Mimetics with Catalytic Activity Exceeding the Native Enzyme. </w:t>
      </w:r>
      <w:r w:rsidRPr="00C03156">
        <w:rPr>
          <w:i/>
        </w:rPr>
        <w:t xml:space="preserve">Inorg. Chem. </w:t>
      </w:r>
      <w:r w:rsidRPr="00C03156">
        <w:rPr>
          <w:b/>
        </w:rPr>
        <w:t>2001</w:t>
      </w:r>
      <w:r w:rsidRPr="00C03156">
        <w:t xml:space="preserve">, </w:t>
      </w:r>
      <w:r w:rsidRPr="00C03156">
        <w:rPr>
          <w:i/>
        </w:rPr>
        <w:t>40</w:t>
      </w:r>
      <w:r w:rsidRPr="00C03156">
        <w:t xml:space="preserve"> (8), 1779-1789.</w:t>
      </w:r>
    </w:p>
    <w:p w14:paraId="6FEBD8B7" w14:textId="77777777" w:rsidR="00C03156" w:rsidRPr="00C03156" w:rsidRDefault="00C03156" w:rsidP="00C03156">
      <w:pPr>
        <w:pStyle w:val="EndNoteBibliography"/>
        <w:spacing w:after="0"/>
        <w:ind w:left="432" w:hanging="432"/>
        <w:jc w:val="both"/>
      </w:pPr>
      <w:r w:rsidRPr="00C03156">
        <w:t xml:space="preserve">(25) Riley, D. P. Functional Mimics of Superoxide Dismutase Enzymes as Therapeutic Agents. </w:t>
      </w:r>
      <w:r w:rsidRPr="00C03156">
        <w:rPr>
          <w:i/>
        </w:rPr>
        <w:t xml:space="preserve">Chem. Rev. </w:t>
      </w:r>
      <w:r w:rsidRPr="00C03156">
        <w:rPr>
          <w:b/>
        </w:rPr>
        <w:t>1999</w:t>
      </w:r>
      <w:r w:rsidRPr="00C03156">
        <w:t xml:space="preserve">, </w:t>
      </w:r>
      <w:r w:rsidRPr="00C03156">
        <w:rPr>
          <w:i/>
        </w:rPr>
        <w:t>99</w:t>
      </w:r>
      <w:r w:rsidRPr="00C03156">
        <w:t xml:space="preserve"> (9), 2573-2588.</w:t>
      </w:r>
    </w:p>
    <w:p w14:paraId="26EF9E06" w14:textId="77777777" w:rsidR="00C03156" w:rsidRPr="00C03156" w:rsidRDefault="00C03156" w:rsidP="00C03156">
      <w:pPr>
        <w:pStyle w:val="EndNoteBibliography"/>
        <w:spacing w:after="0"/>
        <w:ind w:left="432" w:hanging="432"/>
        <w:jc w:val="both"/>
      </w:pPr>
      <w:r w:rsidRPr="00C03156">
        <w:t xml:space="preserve">(26) Riley, D. P.; Lennon, P. J.; Neumann, W. L.; Weiss, R. H. Toward the Rational Design of Superoxide Dismutase Mimics: Mechanistic Studies for the Elucidation of Substituent Effects on the Catalytic Activity of Macrocyclic Manganese(II) Complexes. </w:t>
      </w:r>
      <w:r w:rsidRPr="00C03156">
        <w:rPr>
          <w:i/>
        </w:rPr>
        <w:t xml:space="preserve">J. Am. Chem. Soc. </w:t>
      </w:r>
      <w:r w:rsidRPr="00C03156">
        <w:rPr>
          <w:b/>
        </w:rPr>
        <w:t>1997</w:t>
      </w:r>
      <w:r w:rsidRPr="00C03156">
        <w:t xml:space="preserve">, </w:t>
      </w:r>
      <w:r w:rsidRPr="00C03156">
        <w:rPr>
          <w:i/>
        </w:rPr>
        <w:t>119</w:t>
      </w:r>
      <w:r w:rsidRPr="00C03156">
        <w:t xml:space="preserve"> (28), 6522-6528.</w:t>
      </w:r>
    </w:p>
    <w:p w14:paraId="53F3CF65" w14:textId="77777777" w:rsidR="00C03156" w:rsidRPr="00C03156" w:rsidRDefault="00C03156" w:rsidP="00C03156">
      <w:pPr>
        <w:pStyle w:val="EndNoteBibliography"/>
        <w:spacing w:after="0"/>
        <w:ind w:left="432" w:hanging="432"/>
        <w:jc w:val="both"/>
      </w:pPr>
      <w:r w:rsidRPr="00C03156">
        <w:lastRenderedPageBreak/>
        <w:t xml:space="preserve">(27) Riley, D. P.; Weiss, R. H. Manganese Macrocyclic Ligand Complexes as Mimics of Superoxide Dismutase. </w:t>
      </w:r>
      <w:r w:rsidRPr="00C03156">
        <w:rPr>
          <w:i/>
        </w:rPr>
        <w:t xml:space="preserve">J. Am. Chem. Soc. </w:t>
      </w:r>
      <w:r w:rsidRPr="00C03156">
        <w:rPr>
          <w:b/>
        </w:rPr>
        <w:t>1994</w:t>
      </w:r>
      <w:r w:rsidRPr="00C03156">
        <w:t xml:space="preserve">, </w:t>
      </w:r>
      <w:r w:rsidRPr="00C03156">
        <w:rPr>
          <w:i/>
        </w:rPr>
        <w:t>116</w:t>
      </w:r>
      <w:r w:rsidRPr="00C03156">
        <w:t xml:space="preserve"> (1), 387-388.</w:t>
      </w:r>
    </w:p>
    <w:p w14:paraId="7285E164" w14:textId="77777777" w:rsidR="00C03156" w:rsidRPr="00C03156" w:rsidRDefault="00C03156" w:rsidP="00C03156">
      <w:pPr>
        <w:pStyle w:val="EndNoteBibliography"/>
        <w:spacing w:after="0"/>
        <w:ind w:left="432" w:hanging="432"/>
        <w:jc w:val="both"/>
      </w:pPr>
      <w:r w:rsidRPr="00C03156">
        <w:t xml:space="preserve">(28) Ching, H. Y. V.; Kenkel, I.; Delsuc, N.; Mathieu, E.; Ivanović-Burmazović, I.; Policar, C. Bioinspired Superoxide-Dismutase Mimics: The Effects of Functionalization with Cationic Polyarginine Peptides. </w:t>
      </w:r>
      <w:r w:rsidRPr="00C03156">
        <w:rPr>
          <w:i/>
        </w:rPr>
        <w:t xml:space="preserve">J. Inorg. Biochem. </w:t>
      </w:r>
      <w:r w:rsidRPr="00C03156">
        <w:rPr>
          <w:b/>
        </w:rPr>
        <w:t>2016</w:t>
      </w:r>
      <w:r w:rsidRPr="00C03156">
        <w:t xml:space="preserve">, </w:t>
      </w:r>
      <w:r w:rsidRPr="00C03156">
        <w:rPr>
          <w:i/>
        </w:rPr>
        <w:t>160</w:t>
      </w:r>
      <w:r w:rsidRPr="00C03156">
        <w:t>, 172-179.</w:t>
      </w:r>
    </w:p>
    <w:p w14:paraId="274FA126" w14:textId="77777777" w:rsidR="00C03156" w:rsidRPr="00C03156" w:rsidRDefault="00C03156" w:rsidP="00C03156">
      <w:pPr>
        <w:pStyle w:val="EndNoteBibliography"/>
        <w:spacing w:after="0"/>
        <w:ind w:left="432" w:hanging="432"/>
        <w:jc w:val="both"/>
      </w:pPr>
      <w:r w:rsidRPr="00C03156">
        <w:t xml:space="preserve">(29) Lieb, D.; Friedel, F. C.; Yawer, M.; Zahl, A.; Khusniyarov, M. M.; Heinemann, F. W.; Ivanović-Burmazović, I. Dinuclear Seven-Coordinate Mn(II) Complexes: Effect of Manganese(II)-Hydroxo Species on Water Exchange and Superoxide Dismutase Activity. </w:t>
      </w:r>
      <w:r w:rsidRPr="00C03156">
        <w:rPr>
          <w:i/>
        </w:rPr>
        <w:t xml:space="preserve">Inorg. Chem. </w:t>
      </w:r>
      <w:r w:rsidRPr="00C03156">
        <w:rPr>
          <w:b/>
        </w:rPr>
        <w:t>2013</w:t>
      </w:r>
      <w:r w:rsidRPr="00C03156">
        <w:t xml:space="preserve">, </w:t>
      </w:r>
      <w:r w:rsidRPr="00C03156">
        <w:rPr>
          <w:i/>
        </w:rPr>
        <w:t>52</w:t>
      </w:r>
      <w:r w:rsidRPr="00C03156">
        <w:t xml:space="preserve"> (1), 222-236.</w:t>
      </w:r>
    </w:p>
    <w:p w14:paraId="14F4B581" w14:textId="77777777" w:rsidR="00C03156" w:rsidRPr="00C03156" w:rsidRDefault="00C03156" w:rsidP="00C03156">
      <w:pPr>
        <w:pStyle w:val="EndNoteBibliography"/>
        <w:spacing w:after="0"/>
        <w:ind w:left="432" w:hanging="432"/>
        <w:jc w:val="both"/>
      </w:pPr>
      <w:r w:rsidRPr="00C03156">
        <w:t xml:space="preserve">(30) Liu, G.-F.; Dürr, K.; Puchta, R.; Heinemann, F. W.; van Eldik, R.; Ivanović-Burmazović, I. Chelate Electronic Properties Control the Redox Behaviour and Superoxide Reactivity of Seven-Coordinate Manganese(II) Complexes. </w:t>
      </w:r>
      <w:r w:rsidRPr="00C03156">
        <w:rPr>
          <w:i/>
        </w:rPr>
        <w:t xml:space="preserve">Dalton Trans. </w:t>
      </w:r>
      <w:r w:rsidRPr="00C03156">
        <w:rPr>
          <w:b/>
        </w:rPr>
        <w:t>2009</w:t>
      </w:r>
      <w:r w:rsidRPr="00C03156">
        <w:t>, 6292-6295.</w:t>
      </w:r>
    </w:p>
    <w:p w14:paraId="7123D87F" w14:textId="77777777" w:rsidR="00C03156" w:rsidRPr="00C03156" w:rsidRDefault="00C03156" w:rsidP="00C03156">
      <w:pPr>
        <w:pStyle w:val="EndNoteBibliography"/>
        <w:spacing w:after="0"/>
        <w:ind w:left="432" w:hanging="432"/>
        <w:jc w:val="both"/>
      </w:pPr>
      <w:r w:rsidRPr="00C03156">
        <w:t xml:space="preserve">(31) Salvemini, D.; Wang, Z.-Q.; Zweier, J. L.; Samouilov, A.; Macarthur, H.; Misko, T. P.; Currie, M. G.; Cuzzocrea, S.; Sikorski, J. A.; Riley, D. P. A Nonpeptidyl Mimic of Superoxide Dismutase with Therapeutic Activity in Rats. </w:t>
      </w:r>
      <w:r w:rsidRPr="00C03156">
        <w:rPr>
          <w:i/>
        </w:rPr>
        <w:t xml:space="preserve">Science </w:t>
      </w:r>
      <w:r w:rsidRPr="00C03156">
        <w:rPr>
          <w:b/>
        </w:rPr>
        <w:t>1999</w:t>
      </w:r>
      <w:r w:rsidRPr="00C03156">
        <w:t xml:space="preserve">, </w:t>
      </w:r>
      <w:r w:rsidRPr="00C03156">
        <w:rPr>
          <w:i/>
        </w:rPr>
        <w:t>286</w:t>
      </w:r>
      <w:r w:rsidRPr="00C03156">
        <w:t xml:space="preserve"> (5438), 304-306.</w:t>
      </w:r>
    </w:p>
    <w:p w14:paraId="78918FB1" w14:textId="3D9817B2" w:rsidR="00C03156" w:rsidRPr="00C03156" w:rsidRDefault="00C03156" w:rsidP="00C03156">
      <w:pPr>
        <w:pStyle w:val="EndNoteBibliography"/>
        <w:spacing w:after="0"/>
        <w:ind w:left="432" w:hanging="432"/>
        <w:jc w:val="both"/>
      </w:pPr>
      <w:r w:rsidRPr="00C03156">
        <w:t xml:space="preserve">(32) Batinic-Haberle, I.; Spasojevic, I. 25 Years of Development of Mn Porphyrins — from Mimics of Superoxide Dismutase Enzymes to Thiol Signaling to Clinical Trials: The Story of our Life in the USA. </w:t>
      </w:r>
      <w:r w:rsidRPr="00C03156">
        <w:rPr>
          <w:i/>
        </w:rPr>
        <w:t xml:space="preserve">J. Porphyr. Phthalocyanines </w:t>
      </w:r>
      <w:r w:rsidRPr="00C03156">
        <w:rPr>
          <w:b/>
        </w:rPr>
        <w:t>2019</w:t>
      </w:r>
      <w:r w:rsidRPr="00C03156">
        <w:t xml:space="preserve">, </w:t>
      </w:r>
      <w:r w:rsidRPr="00C03156">
        <w:rPr>
          <w:i/>
        </w:rPr>
        <w:t>23</w:t>
      </w:r>
      <w:r w:rsidRPr="00C03156">
        <w:t xml:space="preserve"> (11</w:t>
      </w:r>
      <w:r>
        <w:t>-</w:t>
      </w:r>
      <w:r w:rsidRPr="00C03156">
        <w:t>12), 1326-1335.</w:t>
      </w:r>
    </w:p>
    <w:p w14:paraId="0B87CC90" w14:textId="5495B3D7" w:rsidR="00C03156" w:rsidRPr="00C03156" w:rsidRDefault="00C03156" w:rsidP="00C03156">
      <w:pPr>
        <w:pStyle w:val="EndNoteBibliography"/>
        <w:spacing w:after="0"/>
        <w:ind w:left="432" w:hanging="432"/>
        <w:jc w:val="both"/>
      </w:pPr>
      <w:r w:rsidRPr="00C03156">
        <w:t xml:space="preserve">(33) Batinić-Haberle, I.; Liochev, S. I.; Spasojević, I.; Fridovich, I. A Potent Superoxide Dismutase Mimic: Manganese β-Octabromo-meso-tetrakis-(N-methylpyridinium-4-yl) Porphyrin. </w:t>
      </w:r>
      <w:r w:rsidRPr="00C03156">
        <w:rPr>
          <w:i/>
        </w:rPr>
        <w:t xml:space="preserve">Arch. Biochem. Biophys. </w:t>
      </w:r>
      <w:r w:rsidRPr="00C03156">
        <w:rPr>
          <w:b/>
        </w:rPr>
        <w:t>1997</w:t>
      </w:r>
      <w:r w:rsidRPr="00C03156">
        <w:t xml:space="preserve">, </w:t>
      </w:r>
      <w:r w:rsidRPr="00C03156">
        <w:rPr>
          <w:i/>
        </w:rPr>
        <w:t>343</w:t>
      </w:r>
      <w:r w:rsidRPr="00C03156">
        <w:t xml:space="preserve"> (2), 225-233.</w:t>
      </w:r>
    </w:p>
    <w:p w14:paraId="3FB89E9B" w14:textId="77777777" w:rsidR="00C03156" w:rsidRPr="00C03156" w:rsidRDefault="00C03156" w:rsidP="00C03156">
      <w:pPr>
        <w:pStyle w:val="EndNoteBibliography"/>
        <w:spacing w:after="0"/>
        <w:ind w:left="432" w:hanging="432"/>
        <w:jc w:val="both"/>
      </w:pPr>
      <w:r w:rsidRPr="00C03156">
        <w:t xml:space="preserve">(34) Batinic-Haberle, I.; Tovmasyan, A.; Spasojevic, I. Mn Porphyrin-Based Redox-Active Drugs: Differential Effects as Cancer Therapeutics and Protectors of Normal Tissue Against Oxidative Injury. </w:t>
      </w:r>
      <w:r w:rsidRPr="00C03156">
        <w:rPr>
          <w:i/>
        </w:rPr>
        <w:t xml:space="preserve">Antioxid. Redox Signal. </w:t>
      </w:r>
      <w:r w:rsidRPr="00C03156">
        <w:rPr>
          <w:b/>
        </w:rPr>
        <w:t>2018</w:t>
      </w:r>
      <w:r w:rsidRPr="00C03156">
        <w:t xml:space="preserve">, </w:t>
      </w:r>
      <w:r w:rsidRPr="00C03156">
        <w:rPr>
          <w:i/>
        </w:rPr>
        <w:t>29</w:t>
      </w:r>
      <w:r w:rsidRPr="00C03156">
        <w:t xml:space="preserve"> (16), 1691-1724.</w:t>
      </w:r>
    </w:p>
    <w:p w14:paraId="22E73BBA" w14:textId="77777777" w:rsidR="00C03156" w:rsidRPr="00C03156" w:rsidRDefault="00C03156" w:rsidP="00C03156">
      <w:pPr>
        <w:pStyle w:val="EndNoteBibliography"/>
        <w:spacing w:after="0"/>
        <w:ind w:left="432" w:hanging="432"/>
        <w:jc w:val="both"/>
      </w:pPr>
      <w:r w:rsidRPr="00C03156">
        <w:t xml:space="preserve">(35) Freire, D. M.; Beeri, D.; Pota, K.; Johnston, H. M.; Palacios, P.; Pierce, B. S.; Sherman, B. D.; Green, K. N. Hydrogen Peroxide Disproportionation with Manganese Macrocyclic Complexes of Cyclen and Pyclen. </w:t>
      </w:r>
      <w:r w:rsidRPr="00C03156">
        <w:rPr>
          <w:i/>
        </w:rPr>
        <w:t xml:space="preserve">Inorg. Chem. Front. </w:t>
      </w:r>
      <w:r w:rsidRPr="00C03156">
        <w:rPr>
          <w:b/>
        </w:rPr>
        <w:t>2020</w:t>
      </w:r>
      <w:r w:rsidRPr="00C03156">
        <w:t xml:space="preserve">, </w:t>
      </w:r>
      <w:r w:rsidRPr="00C03156">
        <w:rPr>
          <w:i/>
        </w:rPr>
        <w:t>7</w:t>
      </w:r>
      <w:r w:rsidRPr="00C03156">
        <w:t xml:space="preserve"> (7), 1573-1582.</w:t>
      </w:r>
    </w:p>
    <w:p w14:paraId="2F624C58" w14:textId="77777777" w:rsidR="00C03156" w:rsidRPr="00C03156" w:rsidRDefault="00C03156" w:rsidP="00C03156">
      <w:pPr>
        <w:pStyle w:val="EndNoteBibliography"/>
        <w:spacing w:after="0"/>
        <w:ind w:left="432" w:hanging="432"/>
        <w:jc w:val="both"/>
      </w:pPr>
      <w:r w:rsidRPr="00C03156">
        <w:t xml:space="preserve">(36) Adam, S. M.; Wijeratne, G. B.; Rogler, P. J.; Diaz, D. E.; Quist, D. A.; Liu, J. J.; Karlin, K. D. Synthetic Fe/Cu Complexes: Toward Understanding Heme-Copper Oxidase Structure and Function. </w:t>
      </w:r>
      <w:r w:rsidRPr="00C03156">
        <w:rPr>
          <w:i/>
        </w:rPr>
        <w:t xml:space="preserve">Chem. Rev. </w:t>
      </w:r>
      <w:r w:rsidRPr="00C03156">
        <w:rPr>
          <w:b/>
        </w:rPr>
        <w:t>2018</w:t>
      </w:r>
      <w:r w:rsidRPr="00C03156">
        <w:t xml:space="preserve">, </w:t>
      </w:r>
      <w:r w:rsidRPr="00C03156">
        <w:rPr>
          <w:i/>
        </w:rPr>
        <w:t>118</w:t>
      </w:r>
      <w:r w:rsidRPr="00C03156">
        <w:t xml:space="preserve"> (22), 10840-11022.</w:t>
      </w:r>
    </w:p>
    <w:p w14:paraId="6C2ABA80" w14:textId="77777777" w:rsidR="00C03156" w:rsidRPr="00C03156" w:rsidRDefault="00C03156" w:rsidP="00C03156">
      <w:pPr>
        <w:pStyle w:val="EndNoteBibliography"/>
        <w:spacing w:after="0"/>
        <w:ind w:left="432" w:hanging="432"/>
        <w:jc w:val="both"/>
      </w:pPr>
      <w:r w:rsidRPr="00C03156">
        <w:t xml:space="preserve">(37) Wikström, M.; Krab, K.; Sharma, V. Oxygen Activation and Energy Conservation by Cytochrome c Oxidase. </w:t>
      </w:r>
      <w:r w:rsidRPr="00C03156">
        <w:rPr>
          <w:i/>
        </w:rPr>
        <w:t xml:space="preserve">Chem. Rev. </w:t>
      </w:r>
      <w:r w:rsidRPr="00C03156">
        <w:rPr>
          <w:b/>
        </w:rPr>
        <w:t>2018</w:t>
      </w:r>
      <w:r w:rsidRPr="00C03156">
        <w:t xml:space="preserve">, </w:t>
      </w:r>
      <w:r w:rsidRPr="00C03156">
        <w:rPr>
          <w:i/>
        </w:rPr>
        <w:t>118</w:t>
      </w:r>
      <w:r w:rsidRPr="00C03156">
        <w:t xml:space="preserve"> (5), 2469-2490.</w:t>
      </w:r>
    </w:p>
    <w:p w14:paraId="7A76978D" w14:textId="77777777" w:rsidR="00C03156" w:rsidRPr="00C03156" w:rsidRDefault="00C03156" w:rsidP="00C03156">
      <w:pPr>
        <w:pStyle w:val="EndNoteBibliography"/>
        <w:spacing w:after="0"/>
        <w:ind w:left="432" w:hanging="432"/>
        <w:jc w:val="both"/>
      </w:pPr>
      <w:r w:rsidRPr="00C03156">
        <w:t xml:space="preserve">(38) Yoshikawa, S.; Shimada, A. Reaction Mechanism of Cytochrome c Oxidase. </w:t>
      </w:r>
      <w:r w:rsidRPr="00C03156">
        <w:rPr>
          <w:i/>
        </w:rPr>
        <w:t xml:space="preserve">Chem. Rev. </w:t>
      </w:r>
      <w:r w:rsidRPr="00C03156">
        <w:rPr>
          <w:b/>
        </w:rPr>
        <w:t>2015</w:t>
      </w:r>
      <w:r w:rsidRPr="00C03156">
        <w:t xml:space="preserve">, </w:t>
      </w:r>
      <w:r w:rsidRPr="00C03156">
        <w:rPr>
          <w:i/>
        </w:rPr>
        <w:t>115</w:t>
      </w:r>
      <w:r w:rsidRPr="00C03156">
        <w:t xml:space="preserve"> (4), 1936-1989.</w:t>
      </w:r>
    </w:p>
    <w:p w14:paraId="400C5A2C" w14:textId="77777777" w:rsidR="00C03156" w:rsidRPr="00C03156" w:rsidRDefault="00C03156" w:rsidP="00C03156">
      <w:pPr>
        <w:pStyle w:val="EndNoteBibliography"/>
        <w:spacing w:after="0"/>
        <w:ind w:left="432" w:hanging="432"/>
        <w:jc w:val="both"/>
      </w:pPr>
      <w:r w:rsidRPr="00C03156">
        <w:t xml:space="preserve">(39) Sun, Y.; Sinev, I.; Ju, W.; Bergmann, A.; Dresp, S.; Kühl, S.; Spöri, C.; Schmies, H.; Wang, H.; Bernsmeier, D.; Paul, B.; Schmack, R.; Kraehnert, R.; Roldan Cuenya, B.; Strasser, P. Efficient Electrochemical Hydrogen Peroxide Production from Molecular Oxygen on Nitrogen-Doped Mesoporous Carbon Catalysts. </w:t>
      </w:r>
      <w:r w:rsidRPr="00C03156">
        <w:rPr>
          <w:i/>
        </w:rPr>
        <w:t xml:space="preserve">ACS Catal. </w:t>
      </w:r>
      <w:r w:rsidRPr="00C03156">
        <w:rPr>
          <w:b/>
        </w:rPr>
        <w:t>2018</w:t>
      </w:r>
      <w:r w:rsidRPr="00C03156">
        <w:t xml:space="preserve">, </w:t>
      </w:r>
      <w:r w:rsidRPr="00C03156">
        <w:rPr>
          <w:i/>
        </w:rPr>
        <w:t>8</w:t>
      </w:r>
      <w:r w:rsidRPr="00C03156">
        <w:t xml:space="preserve"> (4), 2844-2856.</w:t>
      </w:r>
    </w:p>
    <w:p w14:paraId="50421E72" w14:textId="77777777" w:rsidR="00C03156" w:rsidRPr="00C03156" w:rsidRDefault="00C03156" w:rsidP="00C03156">
      <w:pPr>
        <w:pStyle w:val="EndNoteBibliography"/>
        <w:spacing w:after="0"/>
        <w:ind w:left="432" w:hanging="432"/>
        <w:jc w:val="both"/>
      </w:pPr>
      <w:r w:rsidRPr="00C03156">
        <w:t xml:space="preserve">(40) Mase, K.; Yoneda, M.; Yamada, Y.; Fukuzumi, S. Seawater Usable for Production and Consumption of Hydrogen Peroxide as a Solar Fuel. </w:t>
      </w:r>
      <w:r w:rsidRPr="00C03156">
        <w:rPr>
          <w:i/>
        </w:rPr>
        <w:t xml:space="preserve">Nat. Comm. </w:t>
      </w:r>
      <w:r w:rsidRPr="00C03156">
        <w:rPr>
          <w:b/>
        </w:rPr>
        <w:t>2016</w:t>
      </w:r>
      <w:r w:rsidRPr="00C03156">
        <w:t xml:space="preserve">, </w:t>
      </w:r>
      <w:r w:rsidRPr="00C03156">
        <w:rPr>
          <w:i/>
        </w:rPr>
        <w:t>7</w:t>
      </w:r>
      <w:r w:rsidRPr="00C03156">
        <w:t xml:space="preserve"> (1), 11470.</w:t>
      </w:r>
    </w:p>
    <w:p w14:paraId="6D1FF665" w14:textId="77777777" w:rsidR="00C03156" w:rsidRPr="00C03156" w:rsidRDefault="00C03156" w:rsidP="00C03156">
      <w:pPr>
        <w:pStyle w:val="EndNoteBibliography"/>
        <w:spacing w:after="0"/>
        <w:ind w:left="432" w:hanging="432"/>
        <w:jc w:val="both"/>
      </w:pPr>
      <w:r w:rsidRPr="00C03156">
        <w:t xml:space="preserve">(41) Fukuzumi, S. Production of Liquid Solar Fuels and Their Use in Fuel Cells. </w:t>
      </w:r>
      <w:r w:rsidRPr="00C03156">
        <w:rPr>
          <w:i/>
        </w:rPr>
        <w:t xml:space="preserve">Joule </w:t>
      </w:r>
      <w:r w:rsidRPr="00C03156">
        <w:rPr>
          <w:b/>
        </w:rPr>
        <w:t>2017</w:t>
      </w:r>
      <w:r w:rsidRPr="00C03156">
        <w:t xml:space="preserve">, </w:t>
      </w:r>
      <w:r w:rsidRPr="00C03156">
        <w:rPr>
          <w:i/>
        </w:rPr>
        <w:t>1</w:t>
      </w:r>
      <w:r w:rsidRPr="00C03156">
        <w:t xml:space="preserve"> (4), 689-738.</w:t>
      </w:r>
    </w:p>
    <w:p w14:paraId="6F8EC0F0" w14:textId="77777777" w:rsidR="00C03156" w:rsidRPr="00C03156" w:rsidRDefault="00C03156" w:rsidP="00C03156">
      <w:pPr>
        <w:pStyle w:val="EndNoteBibliography"/>
        <w:spacing w:after="0"/>
        <w:ind w:left="432" w:hanging="432"/>
        <w:jc w:val="both"/>
      </w:pPr>
      <w:r w:rsidRPr="00C03156">
        <w:t xml:space="preserve">(42) Miglbauer, E.; Wójcik, P. J.; Głowacki, E. D. Single-Compartment Hydrogen Peroxide Fuel Cells with Poly(3,4-ethylenedioxythiophene) Cathodes. </w:t>
      </w:r>
      <w:r w:rsidRPr="00C03156">
        <w:rPr>
          <w:i/>
        </w:rPr>
        <w:t xml:space="preserve">Chem. Commun. </w:t>
      </w:r>
      <w:r w:rsidRPr="00C03156">
        <w:rPr>
          <w:b/>
        </w:rPr>
        <w:t>2018</w:t>
      </w:r>
      <w:r w:rsidRPr="00C03156">
        <w:t xml:space="preserve">, </w:t>
      </w:r>
      <w:r w:rsidRPr="00C03156">
        <w:rPr>
          <w:i/>
        </w:rPr>
        <w:t>54</w:t>
      </w:r>
      <w:r w:rsidRPr="00C03156">
        <w:t xml:space="preserve"> (84), 11873-11876.</w:t>
      </w:r>
    </w:p>
    <w:p w14:paraId="7E881902" w14:textId="77777777" w:rsidR="00C03156" w:rsidRPr="00C03156" w:rsidRDefault="00C03156" w:rsidP="00C03156">
      <w:pPr>
        <w:pStyle w:val="EndNoteBibliography"/>
        <w:spacing w:after="0"/>
        <w:ind w:left="432" w:hanging="432"/>
        <w:jc w:val="both"/>
      </w:pPr>
      <w:r w:rsidRPr="00C03156">
        <w:lastRenderedPageBreak/>
        <w:t xml:space="preserve">(43) Gasteiger, H. A.; Kocha, S. S.; Sompalli, B.; Wagner, F. T. Activity benchmarks and requirements for Pt, Pt-alloy, and non-Pt oxygen reduction catalysts for PEMFCs. </w:t>
      </w:r>
      <w:r w:rsidRPr="00C03156">
        <w:rPr>
          <w:i/>
        </w:rPr>
        <w:t xml:space="preserve">Appl. Catal. B </w:t>
      </w:r>
      <w:r w:rsidRPr="00C03156">
        <w:rPr>
          <w:b/>
        </w:rPr>
        <w:t>2005</w:t>
      </w:r>
      <w:r w:rsidRPr="00C03156">
        <w:t xml:space="preserve">, </w:t>
      </w:r>
      <w:r w:rsidRPr="00C03156">
        <w:rPr>
          <w:i/>
        </w:rPr>
        <w:t>56</w:t>
      </w:r>
      <w:r w:rsidRPr="00C03156">
        <w:t xml:space="preserve"> (1), 9-35.</w:t>
      </w:r>
    </w:p>
    <w:p w14:paraId="20A4431D" w14:textId="77777777" w:rsidR="00C03156" w:rsidRPr="00C03156" w:rsidRDefault="00C03156" w:rsidP="00C03156">
      <w:pPr>
        <w:pStyle w:val="EndNoteBibliography"/>
        <w:spacing w:after="0"/>
        <w:ind w:left="432" w:hanging="432"/>
        <w:jc w:val="both"/>
      </w:pPr>
      <w:r w:rsidRPr="00C03156">
        <w:t xml:space="preserve">(44) Solomon, E. I.; Stahl, S. S. Introduction: Oxygen Reduction and Activation in Catalysis. </w:t>
      </w:r>
      <w:r w:rsidRPr="00C03156">
        <w:rPr>
          <w:i/>
        </w:rPr>
        <w:t xml:space="preserve">Chem. Rev. </w:t>
      </w:r>
      <w:r w:rsidRPr="00C03156">
        <w:rPr>
          <w:b/>
        </w:rPr>
        <w:t>2018</w:t>
      </w:r>
      <w:r w:rsidRPr="00C03156">
        <w:t xml:space="preserve">, </w:t>
      </w:r>
      <w:r w:rsidRPr="00C03156">
        <w:rPr>
          <w:i/>
        </w:rPr>
        <w:t>118</w:t>
      </w:r>
      <w:r w:rsidRPr="00C03156">
        <w:t xml:space="preserve"> (5), 2299-2301.</w:t>
      </w:r>
    </w:p>
    <w:p w14:paraId="60A64003" w14:textId="77777777" w:rsidR="00C03156" w:rsidRPr="00C03156" w:rsidRDefault="00C03156" w:rsidP="00C03156">
      <w:pPr>
        <w:pStyle w:val="EndNoteBibliography"/>
        <w:spacing w:after="0"/>
        <w:ind w:left="432" w:hanging="432"/>
        <w:jc w:val="both"/>
      </w:pPr>
      <w:r w:rsidRPr="00C03156">
        <w:t xml:space="preserve">(45) Shao, M.; Chang, Q.; Dodelet, J.-P.; Chenitz, R. Recent Advances in Electrocatalysts for Oxygen Reduction Reaction. </w:t>
      </w:r>
      <w:r w:rsidRPr="00C03156">
        <w:rPr>
          <w:i/>
        </w:rPr>
        <w:t xml:space="preserve">Chem. Rev. </w:t>
      </w:r>
      <w:r w:rsidRPr="00C03156">
        <w:rPr>
          <w:b/>
        </w:rPr>
        <w:t>2016</w:t>
      </w:r>
      <w:r w:rsidRPr="00C03156">
        <w:t xml:space="preserve">, </w:t>
      </w:r>
      <w:r w:rsidRPr="00C03156">
        <w:rPr>
          <w:i/>
        </w:rPr>
        <w:t>116</w:t>
      </w:r>
      <w:r w:rsidRPr="00C03156">
        <w:t xml:space="preserve"> (6), 3594-3657.</w:t>
      </w:r>
    </w:p>
    <w:p w14:paraId="387F05A0" w14:textId="77777777" w:rsidR="00C03156" w:rsidRPr="00C03156" w:rsidRDefault="00C03156" w:rsidP="00C03156">
      <w:pPr>
        <w:pStyle w:val="EndNoteBibliography"/>
        <w:spacing w:after="0"/>
        <w:ind w:left="432" w:hanging="432"/>
        <w:jc w:val="both"/>
      </w:pPr>
      <w:r w:rsidRPr="00C03156">
        <w:t xml:space="preserve">(46) Machan, C. W. Advances in the Molecular Catalysis of Dioxygen Reduction. </w:t>
      </w:r>
      <w:r w:rsidRPr="00C03156">
        <w:rPr>
          <w:i/>
        </w:rPr>
        <w:t xml:space="preserve">ACS Catal. </w:t>
      </w:r>
      <w:r w:rsidRPr="00C03156">
        <w:rPr>
          <w:b/>
        </w:rPr>
        <w:t>2020</w:t>
      </w:r>
      <w:r w:rsidRPr="00C03156">
        <w:t xml:space="preserve">, </w:t>
      </w:r>
      <w:r w:rsidRPr="00C03156">
        <w:rPr>
          <w:i/>
        </w:rPr>
        <w:t>10</w:t>
      </w:r>
      <w:r w:rsidRPr="00C03156">
        <w:t xml:space="preserve"> (4), 2640-2655.</w:t>
      </w:r>
    </w:p>
    <w:p w14:paraId="4967EAE6" w14:textId="77777777" w:rsidR="00C03156" w:rsidRPr="00C03156" w:rsidRDefault="00C03156" w:rsidP="00C03156">
      <w:pPr>
        <w:pStyle w:val="EndNoteBibliography"/>
        <w:spacing w:after="0"/>
        <w:ind w:left="432" w:hanging="432"/>
        <w:jc w:val="both"/>
      </w:pPr>
      <w:r w:rsidRPr="00C03156">
        <w:t xml:space="preserve">(47) Pegis, M. L.; Wise, C. F.; Martin, D. J.; Mayer, J. M. Oxygen Reduction by Homogeneous Molecular Catalysts and Electrocatalysts. </w:t>
      </w:r>
      <w:r w:rsidRPr="00C03156">
        <w:rPr>
          <w:i/>
        </w:rPr>
        <w:t xml:space="preserve">Chem. Rev. </w:t>
      </w:r>
      <w:r w:rsidRPr="00C03156">
        <w:rPr>
          <w:b/>
        </w:rPr>
        <w:t>2018</w:t>
      </w:r>
      <w:r w:rsidRPr="00C03156">
        <w:t xml:space="preserve">, </w:t>
      </w:r>
      <w:r w:rsidRPr="00C03156">
        <w:rPr>
          <w:i/>
        </w:rPr>
        <w:t>118</w:t>
      </w:r>
      <w:r w:rsidRPr="00C03156">
        <w:t xml:space="preserve"> (5), 2340-2391.</w:t>
      </w:r>
    </w:p>
    <w:p w14:paraId="71DDE2AB" w14:textId="77777777" w:rsidR="00C03156" w:rsidRPr="00C03156" w:rsidRDefault="00C03156" w:rsidP="00C03156">
      <w:pPr>
        <w:pStyle w:val="EndNoteBibliography"/>
        <w:spacing w:after="0"/>
        <w:ind w:left="432" w:hanging="432"/>
        <w:jc w:val="both"/>
      </w:pPr>
      <w:r w:rsidRPr="00C03156">
        <w:t>(48) Costentin, C.; Dridi, H.; Savéant, J.-M. Molecular Catalysis of O</w:t>
      </w:r>
      <w:r w:rsidRPr="00C03156">
        <w:rPr>
          <w:vertAlign w:val="subscript"/>
        </w:rPr>
        <w:t>2</w:t>
      </w:r>
      <w:r w:rsidRPr="00C03156">
        <w:t xml:space="preserve"> Reduction by Iron Porphyrins in Water: Heterogeneous versus Homogeneous Pathways. </w:t>
      </w:r>
      <w:r w:rsidRPr="00C03156">
        <w:rPr>
          <w:i/>
        </w:rPr>
        <w:t xml:space="preserve">J. Am. Chem. Soc. </w:t>
      </w:r>
      <w:r w:rsidRPr="00C03156">
        <w:rPr>
          <w:b/>
        </w:rPr>
        <w:t>2015</w:t>
      </w:r>
      <w:r w:rsidRPr="00C03156">
        <w:t xml:space="preserve">, </w:t>
      </w:r>
      <w:r w:rsidRPr="00C03156">
        <w:rPr>
          <w:i/>
        </w:rPr>
        <w:t>137</w:t>
      </w:r>
      <w:r w:rsidRPr="00C03156">
        <w:t xml:space="preserve"> (42), 13535-13544.</w:t>
      </w:r>
    </w:p>
    <w:p w14:paraId="32CC8841" w14:textId="77777777" w:rsidR="00C03156" w:rsidRPr="00C03156" w:rsidRDefault="00C03156" w:rsidP="00C03156">
      <w:pPr>
        <w:pStyle w:val="EndNoteBibliography"/>
        <w:spacing w:after="0"/>
        <w:ind w:left="432" w:hanging="432"/>
        <w:jc w:val="both"/>
      </w:pPr>
      <w:r w:rsidRPr="00C03156">
        <w:t>(49) Martin, D. J.; Mayer, J. M. Oriented Electrostatic Effects on O</w:t>
      </w:r>
      <w:r w:rsidRPr="00C03156">
        <w:rPr>
          <w:vertAlign w:val="subscript"/>
        </w:rPr>
        <w:t>2</w:t>
      </w:r>
      <w:r w:rsidRPr="00C03156">
        <w:t xml:space="preserve"> and CO</w:t>
      </w:r>
      <w:r w:rsidRPr="00C03156">
        <w:rPr>
          <w:vertAlign w:val="subscript"/>
        </w:rPr>
        <w:t>2</w:t>
      </w:r>
      <w:r w:rsidRPr="00C03156">
        <w:t xml:space="preserve"> Reduction by a Polycationic Iron Porphyrin. </w:t>
      </w:r>
      <w:r w:rsidRPr="00C03156">
        <w:rPr>
          <w:i/>
        </w:rPr>
        <w:t xml:space="preserve">J. Am. Chem. Soc. </w:t>
      </w:r>
      <w:r w:rsidRPr="00C03156">
        <w:rPr>
          <w:b/>
        </w:rPr>
        <w:t>2021</w:t>
      </w:r>
      <w:r w:rsidRPr="00C03156">
        <w:t xml:space="preserve">, </w:t>
      </w:r>
      <w:r w:rsidRPr="00C03156">
        <w:rPr>
          <w:i/>
        </w:rPr>
        <w:t>143</w:t>
      </w:r>
      <w:r w:rsidRPr="00C03156">
        <w:t xml:space="preserve"> (30), 11423-11434.</w:t>
      </w:r>
    </w:p>
    <w:p w14:paraId="3F755CC7" w14:textId="77777777" w:rsidR="00C03156" w:rsidRPr="00C03156" w:rsidRDefault="00C03156" w:rsidP="00C03156">
      <w:pPr>
        <w:pStyle w:val="EndNoteBibliography"/>
        <w:spacing w:after="0"/>
        <w:ind w:left="432" w:hanging="432"/>
        <w:jc w:val="both"/>
      </w:pPr>
      <w:r w:rsidRPr="00C03156">
        <w:t>(50) Brezny, A. C.; Johnson, S. I.; Raugei, S.; Mayer, J. M. Selectivity-Determining Steps in O</w:t>
      </w:r>
      <w:r w:rsidRPr="00C03156">
        <w:rPr>
          <w:vertAlign w:val="subscript"/>
        </w:rPr>
        <w:t>2</w:t>
      </w:r>
      <w:r w:rsidRPr="00C03156">
        <w:t xml:space="preserve"> Reduction Catalyzed by Iron(tetramesitylporphyrin). </w:t>
      </w:r>
      <w:r w:rsidRPr="00C03156">
        <w:rPr>
          <w:i/>
        </w:rPr>
        <w:t xml:space="preserve">J. Am. Chem. Soc. </w:t>
      </w:r>
      <w:r w:rsidRPr="00C03156">
        <w:rPr>
          <w:b/>
        </w:rPr>
        <w:t>2020</w:t>
      </w:r>
      <w:r w:rsidRPr="00C03156">
        <w:t xml:space="preserve">, </w:t>
      </w:r>
      <w:r w:rsidRPr="00C03156">
        <w:rPr>
          <w:i/>
        </w:rPr>
        <w:t>142</w:t>
      </w:r>
      <w:r w:rsidRPr="00C03156">
        <w:t xml:space="preserve"> (9), 4108-4113.</w:t>
      </w:r>
    </w:p>
    <w:p w14:paraId="6B793E87" w14:textId="27362F46" w:rsidR="00C03156" w:rsidRPr="00C03156" w:rsidRDefault="00C03156" w:rsidP="00C03156">
      <w:pPr>
        <w:pStyle w:val="EndNoteBibliography"/>
        <w:spacing w:after="0"/>
        <w:ind w:left="432" w:hanging="432"/>
        <w:jc w:val="both"/>
      </w:pPr>
      <w:r w:rsidRPr="00C03156">
        <w:t xml:space="preserve">(51) Singha, A.; Mondal, A.; Nayek, A.; Dey, S. G.; Dey, A. Oxygen Reduction by Iron Porphyrins with Covalently Attached Pendent Phenol and Quinol. </w:t>
      </w:r>
      <w:r>
        <w:rPr>
          <w:i/>
        </w:rPr>
        <w:t>J. Am. Chem. Soc.</w:t>
      </w:r>
      <w:r w:rsidRPr="00C03156">
        <w:rPr>
          <w:i/>
        </w:rPr>
        <w:t xml:space="preserve"> </w:t>
      </w:r>
      <w:r w:rsidRPr="00C03156">
        <w:rPr>
          <w:b/>
        </w:rPr>
        <w:t>2020</w:t>
      </w:r>
      <w:r w:rsidRPr="00C03156">
        <w:t xml:space="preserve">, </w:t>
      </w:r>
      <w:r w:rsidRPr="00C03156">
        <w:rPr>
          <w:i/>
        </w:rPr>
        <w:t>142</w:t>
      </w:r>
      <w:r w:rsidRPr="00C03156">
        <w:t xml:space="preserve"> (52), 21810-21828.</w:t>
      </w:r>
    </w:p>
    <w:p w14:paraId="68D9676B" w14:textId="7BE0D7EF" w:rsidR="00C03156" w:rsidRPr="00C03156" w:rsidRDefault="00C03156" w:rsidP="00C03156">
      <w:pPr>
        <w:pStyle w:val="EndNoteBibliography"/>
        <w:spacing w:after="0"/>
        <w:ind w:left="432" w:hanging="432"/>
        <w:jc w:val="both"/>
      </w:pPr>
      <w:r w:rsidRPr="00C03156">
        <w:t>(52) Wang, Y.-H.; Pegis, M. L.; Mayer, J. M.; Stahl, S. S. Molecular Cobalt Catalysts for O</w:t>
      </w:r>
      <w:r w:rsidRPr="00752ECB">
        <w:rPr>
          <w:vertAlign w:val="subscript"/>
        </w:rPr>
        <w:t>2</w:t>
      </w:r>
      <w:r w:rsidRPr="00C03156">
        <w:t xml:space="preserve"> Reduction: Low-Overpotential Production of H</w:t>
      </w:r>
      <w:r w:rsidRPr="00752ECB">
        <w:rPr>
          <w:vertAlign w:val="subscript"/>
        </w:rPr>
        <w:t>2</w:t>
      </w:r>
      <w:r w:rsidRPr="00C03156">
        <w:t>O</w:t>
      </w:r>
      <w:r w:rsidRPr="00752ECB">
        <w:rPr>
          <w:vertAlign w:val="subscript"/>
        </w:rPr>
        <w:t>2</w:t>
      </w:r>
      <w:r w:rsidRPr="00C03156">
        <w:t xml:space="preserve"> and Comparison with Iron-Based Catalysts. </w:t>
      </w:r>
      <w:r w:rsidR="00AE23D6">
        <w:rPr>
          <w:i/>
        </w:rPr>
        <w:t>J. Am. Chem. Soc.</w:t>
      </w:r>
      <w:r w:rsidRPr="00C03156">
        <w:rPr>
          <w:i/>
        </w:rPr>
        <w:t xml:space="preserve"> </w:t>
      </w:r>
      <w:r w:rsidRPr="00C03156">
        <w:rPr>
          <w:b/>
        </w:rPr>
        <w:t>2017</w:t>
      </w:r>
      <w:r w:rsidRPr="00C03156">
        <w:t xml:space="preserve">, </w:t>
      </w:r>
      <w:r w:rsidRPr="00C03156">
        <w:rPr>
          <w:i/>
        </w:rPr>
        <w:t>139</w:t>
      </w:r>
      <w:r w:rsidRPr="00C03156">
        <w:t xml:space="preserve"> (46), 16458-16461.</w:t>
      </w:r>
    </w:p>
    <w:p w14:paraId="17A4E31F" w14:textId="77777777" w:rsidR="00C03156" w:rsidRPr="00C03156" w:rsidRDefault="00C03156" w:rsidP="00C03156">
      <w:pPr>
        <w:pStyle w:val="EndNoteBibliography"/>
        <w:spacing w:after="0"/>
        <w:ind w:left="432" w:hanging="432"/>
        <w:jc w:val="both"/>
      </w:pPr>
      <w:r w:rsidRPr="00C03156">
        <w:t>(53) Nichols, A. W.; Cook, E. N.; Gan, Y. J.; Miedaner, P. R.; Dressel, J. M.; Dickie, D. A.; Shafaat, H. S.; Machan, C. W. Pendent Relay Enhances H</w:t>
      </w:r>
      <w:r w:rsidRPr="00C03156">
        <w:rPr>
          <w:vertAlign w:val="subscript"/>
        </w:rPr>
        <w:t>2</w:t>
      </w:r>
      <w:r w:rsidRPr="00C03156">
        <w:t>O</w:t>
      </w:r>
      <w:r w:rsidRPr="00C03156">
        <w:rPr>
          <w:vertAlign w:val="subscript"/>
        </w:rPr>
        <w:t>2</w:t>
      </w:r>
      <w:r w:rsidRPr="00C03156">
        <w:t xml:space="preserve"> Selectivity during Dioxygen Reduction Mediated by Bipyridine-Based Co–N</w:t>
      </w:r>
      <w:r w:rsidRPr="00C03156">
        <w:rPr>
          <w:vertAlign w:val="subscript"/>
        </w:rPr>
        <w:t>2</w:t>
      </w:r>
      <w:r w:rsidRPr="00C03156">
        <w:t>O</w:t>
      </w:r>
      <w:r w:rsidRPr="00C03156">
        <w:rPr>
          <w:vertAlign w:val="subscript"/>
        </w:rPr>
        <w:t>2</w:t>
      </w:r>
      <w:r w:rsidRPr="00C03156">
        <w:t xml:space="preserve"> Complexes. </w:t>
      </w:r>
      <w:r w:rsidRPr="00C03156">
        <w:rPr>
          <w:i/>
        </w:rPr>
        <w:t xml:space="preserve">J. Am. Chem. Soc. </w:t>
      </w:r>
      <w:r w:rsidRPr="00C03156">
        <w:rPr>
          <w:b/>
        </w:rPr>
        <w:t>2021</w:t>
      </w:r>
      <w:r w:rsidRPr="00C03156">
        <w:t xml:space="preserve">, </w:t>
      </w:r>
      <w:r w:rsidRPr="00C03156">
        <w:rPr>
          <w:i/>
        </w:rPr>
        <w:t>143</w:t>
      </w:r>
      <w:r w:rsidRPr="00C03156">
        <w:t xml:space="preserve"> (33), 13065-13073.</w:t>
      </w:r>
    </w:p>
    <w:p w14:paraId="75FE5A08" w14:textId="77777777" w:rsidR="00C03156" w:rsidRPr="00C03156" w:rsidRDefault="00C03156" w:rsidP="00C03156">
      <w:pPr>
        <w:pStyle w:val="EndNoteBibliography"/>
        <w:spacing w:after="0"/>
        <w:ind w:left="432" w:hanging="432"/>
        <w:jc w:val="both"/>
      </w:pPr>
      <w:r w:rsidRPr="00C03156">
        <w:t>(54) Wang, Y.-H.; Goldsmith, Z. K.; Schneider, P. E.; Anson, C. W.; Gerken, J. B.; Ghosh, S.; Hammes-Schiffer, S.; Stahl, S. S. Kinetic and Mechanistic Characterization of Low-Overpotential, H</w:t>
      </w:r>
      <w:r w:rsidRPr="00C03156">
        <w:rPr>
          <w:vertAlign w:val="subscript"/>
        </w:rPr>
        <w:t>2</w:t>
      </w:r>
      <w:r w:rsidRPr="00C03156">
        <w:t>O</w:t>
      </w:r>
      <w:r w:rsidRPr="00C03156">
        <w:rPr>
          <w:vertAlign w:val="subscript"/>
        </w:rPr>
        <w:t>2</w:t>
      </w:r>
      <w:r w:rsidRPr="00C03156">
        <w:t>-Selective Reduction of O</w:t>
      </w:r>
      <w:r w:rsidRPr="00C03156">
        <w:rPr>
          <w:vertAlign w:val="subscript"/>
        </w:rPr>
        <w:t>2</w:t>
      </w:r>
      <w:r w:rsidRPr="00C03156">
        <w:t xml:space="preserve"> Catalyzed by N</w:t>
      </w:r>
      <w:r w:rsidRPr="00C03156">
        <w:rPr>
          <w:vertAlign w:val="subscript"/>
        </w:rPr>
        <w:t>2</w:t>
      </w:r>
      <w:r w:rsidRPr="00C03156">
        <w:t>O</w:t>
      </w:r>
      <w:r w:rsidRPr="00C03156">
        <w:rPr>
          <w:vertAlign w:val="subscript"/>
        </w:rPr>
        <w:t>2</w:t>
      </w:r>
      <w:r w:rsidRPr="00C03156">
        <w:t xml:space="preserve">-Ligated Cobalt Complexes. </w:t>
      </w:r>
      <w:r w:rsidRPr="00C03156">
        <w:rPr>
          <w:i/>
        </w:rPr>
        <w:t xml:space="preserve">J. Am. Chem. Soc. </w:t>
      </w:r>
      <w:r w:rsidRPr="00C03156">
        <w:rPr>
          <w:b/>
        </w:rPr>
        <w:t>2018</w:t>
      </w:r>
      <w:r w:rsidRPr="00C03156">
        <w:t xml:space="preserve">, </w:t>
      </w:r>
      <w:r w:rsidRPr="00C03156">
        <w:rPr>
          <w:i/>
        </w:rPr>
        <w:t>140</w:t>
      </w:r>
      <w:r w:rsidRPr="00C03156">
        <w:t xml:space="preserve"> (34), 10890-10899.</w:t>
      </w:r>
    </w:p>
    <w:p w14:paraId="2D48DFD9" w14:textId="77777777" w:rsidR="00C03156" w:rsidRPr="00C03156" w:rsidRDefault="00C03156" w:rsidP="00C03156">
      <w:pPr>
        <w:pStyle w:val="EndNoteBibliography"/>
        <w:spacing w:after="0"/>
        <w:ind w:left="432" w:hanging="432"/>
        <w:jc w:val="both"/>
      </w:pPr>
      <w:r w:rsidRPr="00C03156">
        <w:t xml:space="preserve">(55) Chlistunoff, J.; Sansiñena, J.-M. Effects of Axial Coordination of the Metal Center on the Activity of Iron Tetraphenylporphyrin as a Nonprecious Catalyst for Oxygen Reduction. </w:t>
      </w:r>
      <w:r w:rsidRPr="00C03156">
        <w:rPr>
          <w:i/>
        </w:rPr>
        <w:t xml:space="preserve">J. Phys. Chem. C </w:t>
      </w:r>
      <w:r w:rsidRPr="00C03156">
        <w:rPr>
          <w:b/>
        </w:rPr>
        <w:t>2014</w:t>
      </w:r>
      <w:r w:rsidRPr="00C03156">
        <w:t xml:space="preserve">, </w:t>
      </w:r>
      <w:r w:rsidRPr="00C03156">
        <w:rPr>
          <w:i/>
        </w:rPr>
        <w:t>118</w:t>
      </w:r>
      <w:r w:rsidRPr="00C03156">
        <w:t xml:space="preserve"> (33), 19139-19149.</w:t>
      </w:r>
    </w:p>
    <w:p w14:paraId="713F22DD" w14:textId="77777777" w:rsidR="00C03156" w:rsidRPr="00C03156" w:rsidRDefault="00C03156" w:rsidP="00C03156">
      <w:pPr>
        <w:pStyle w:val="EndNoteBibliography"/>
        <w:spacing w:after="0"/>
        <w:ind w:left="432" w:hanging="432"/>
        <w:jc w:val="both"/>
      </w:pPr>
      <w:r w:rsidRPr="00C03156">
        <w:t xml:space="preserve">(56) Kobayashi, N.; Nishiyama, Y. Catalytic Electroreduction of Molecular Oxygen using Iron or Cobalt 4,4',4",4'"-Tetracarboxyphthalocyanine. </w:t>
      </w:r>
      <w:r w:rsidRPr="00C03156">
        <w:rPr>
          <w:i/>
        </w:rPr>
        <w:t xml:space="preserve">J. Phys. Chem. </w:t>
      </w:r>
      <w:r w:rsidRPr="00C03156">
        <w:rPr>
          <w:b/>
        </w:rPr>
        <w:t>1985</w:t>
      </w:r>
      <w:r w:rsidRPr="00C03156">
        <w:t xml:space="preserve">, </w:t>
      </w:r>
      <w:r w:rsidRPr="00C03156">
        <w:rPr>
          <w:i/>
        </w:rPr>
        <w:t>89</w:t>
      </w:r>
      <w:r w:rsidRPr="00C03156">
        <w:t xml:space="preserve"> (7), 1167-1170.</w:t>
      </w:r>
    </w:p>
    <w:p w14:paraId="2099F2E1" w14:textId="77777777" w:rsidR="00C03156" w:rsidRPr="00C03156" w:rsidRDefault="00C03156" w:rsidP="00C03156">
      <w:pPr>
        <w:pStyle w:val="EndNoteBibliography"/>
        <w:spacing w:after="0"/>
        <w:ind w:left="432" w:hanging="432"/>
        <w:jc w:val="both"/>
      </w:pPr>
      <w:r w:rsidRPr="00C03156">
        <w:t>(57) Wang, Y.-H.; Schneider, P. E.; Goldsmith, Z. K.; Mondal, B.; Hammes-Schiffer, S.; Stahl, S. S. Brønsted Acid Scaling Relationships Enable Control Over Product Selectivity from O</w:t>
      </w:r>
      <w:r w:rsidRPr="00C03156">
        <w:rPr>
          <w:vertAlign w:val="subscript"/>
        </w:rPr>
        <w:t>2</w:t>
      </w:r>
      <w:r w:rsidRPr="00C03156">
        <w:t xml:space="preserve"> Reduction with a Mononuclear Cobalt Porphyrin Catalyst. </w:t>
      </w:r>
      <w:r w:rsidRPr="00C03156">
        <w:rPr>
          <w:i/>
        </w:rPr>
        <w:t xml:space="preserve">ACS Cent. Sci. </w:t>
      </w:r>
      <w:r w:rsidRPr="00C03156">
        <w:rPr>
          <w:b/>
        </w:rPr>
        <w:t>2019</w:t>
      </w:r>
      <w:r w:rsidRPr="00C03156">
        <w:t xml:space="preserve">, </w:t>
      </w:r>
      <w:r w:rsidRPr="00C03156">
        <w:rPr>
          <w:i/>
        </w:rPr>
        <w:t>5</w:t>
      </w:r>
      <w:r w:rsidRPr="00C03156">
        <w:t xml:space="preserve"> (6), 1024-1034.</w:t>
      </w:r>
    </w:p>
    <w:p w14:paraId="66FF8208" w14:textId="77777777" w:rsidR="00C03156" w:rsidRPr="00C03156" w:rsidRDefault="00C03156" w:rsidP="00C03156">
      <w:pPr>
        <w:pStyle w:val="EndNoteBibliography"/>
        <w:spacing w:after="0"/>
        <w:ind w:left="432" w:hanging="432"/>
        <w:jc w:val="both"/>
      </w:pPr>
      <w:r w:rsidRPr="00C03156">
        <w:t xml:space="preserve">(58) Dong, Y.; Lv, X.; Sun, Y.; Zhao, Q.; Lei, H.; Wu, F.; Zhang, T.; Xue, Z.; Cao, R.; Qiu, F.; Xue, S. Electrocatalytic Oxygen Reduction Reaction of Peripheral Functionalized Cobalt Porphyrins(2.1.2.1). </w:t>
      </w:r>
      <w:r w:rsidRPr="00C03156">
        <w:rPr>
          <w:i/>
        </w:rPr>
        <w:t xml:space="preserve">Inorg. Chem. </w:t>
      </w:r>
      <w:r w:rsidRPr="00C03156">
        <w:rPr>
          <w:b/>
        </w:rPr>
        <w:t>2024</w:t>
      </w:r>
      <w:r w:rsidRPr="00C03156">
        <w:t xml:space="preserve">, </w:t>
      </w:r>
      <w:r w:rsidRPr="00C03156">
        <w:rPr>
          <w:i/>
        </w:rPr>
        <w:t>63</w:t>
      </w:r>
      <w:r w:rsidRPr="00C03156">
        <w:t xml:space="preserve"> (11), 4797-4801.</w:t>
      </w:r>
    </w:p>
    <w:p w14:paraId="412E70BB" w14:textId="77777777" w:rsidR="00C03156" w:rsidRPr="00C03156" w:rsidRDefault="00C03156" w:rsidP="00C03156">
      <w:pPr>
        <w:pStyle w:val="EndNoteBibliography"/>
        <w:spacing w:after="0"/>
        <w:ind w:left="432" w:hanging="432"/>
        <w:jc w:val="both"/>
      </w:pPr>
      <w:r w:rsidRPr="00C03156">
        <w:lastRenderedPageBreak/>
        <w:t>(59) Wang, Y.-H.; Mondal, B.; Stahl, S. S. Molecular Cobalt Catalysts for O</w:t>
      </w:r>
      <w:r w:rsidRPr="00C03156">
        <w:rPr>
          <w:vertAlign w:val="subscript"/>
        </w:rPr>
        <w:t>2</w:t>
      </w:r>
      <w:r w:rsidRPr="00C03156">
        <w:t xml:space="preserve"> Reduction to H</w:t>
      </w:r>
      <w:r w:rsidRPr="00C03156">
        <w:rPr>
          <w:vertAlign w:val="subscript"/>
        </w:rPr>
        <w:t>2</w:t>
      </w:r>
      <w:r w:rsidRPr="00C03156">
        <w:t>O</w:t>
      </w:r>
      <w:r w:rsidRPr="00C03156">
        <w:rPr>
          <w:vertAlign w:val="subscript"/>
        </w:rPr>
        <w:t>2</w:t>
      </w:r>
      <w:r w:rsidRPr="00C03156">
        <w:t xml:space="preserve">: Benchmarking Catalyst Performance via Rate–Overpotential Correlations. </w:t>
      </w:r>
      <w:r w:rsidRPr="00C03156">
        <w:rPr>
          <w:i/>
        </w:rPr>
        <w:t xml:space="preserve">ACS Catal. </w:t>
      </w:r>
      <w:r w:rsidRPr="00C03156">
        <w:rPr>
          <w:b/>
        </w:rPr>
        <w:t>2020</w:t>
      </w:r>
      <w:r w:rsidRPr="00C03156">
        <w:t xml:space="preserve">, </w:t>
      </w:r>
      <w:r w:rsidRPr="00C03156">
        <w:rPr>
          <w:i/>
        </w:rPr>
        <w:t>10</w:t>
      </w:r>
      <w:r w:rsidRPr="00C03156">
        <w:t xml:space="preserve"> (20), 12031-12039.</w:t>
      </w:r>
    </w:p>
    <w:p w14:paraId="0256B81B" w14:textId="77777777" w:rsidR="00C03156" w:rsidRPr="00C03156" w:rsidRDefault="00C03156" w:rsidP="00C03156">
      <w:pPr>
        <w:pStyle w:val="EndNoteBibliography"/>
        <w:spacing w:after="0"/>
        <w:ind w:left="432" w:hanging="432"/>
        <w:jc w:val="both"/>
      </w:pPr>
      <w:r w:rsidRPr="00C03156">
        <w:t xml:space="preserve">(60) Liu, T.; Qin, H.; Xu, Y.; Peng, X.; Zhang, W.; Cao, R. Steric Effects on the Oxygen Reduction Reaction with Cobalt Porphyrin Atropisomers. </w:t>
      </w:r>
      <w:r w:rsidRPr="00C03156">
        <w:rPr>
          <w:i/>
        </w:rPr>
        <w:t xml:space="preserve">ACS Catal. </w:t>
      </w:r>
      <w:r w:rsidRPr="00C03156">
        <w:rPr>
          <w:b/>
        </w:rPr>
        <w:t>2024</w:t>
      </w:r>
      <w:r w:rsidRPr="00C03156">
        <w:t xml:space="preserve">, </w:t>
      </w:r>
      <w:r w:rsidRPr="00C03156">
        <w:rPr>
          <w:i/>
        </w:rPr>
        <w:t>14</w:t>
      </w:r>
      <w:r w:rsidRPr="00C03156">
        <w:t xml:space="preserve"> (9), 6644-6649.</w:t>
      </w:r>
    </w:p>
    <w:p w14:paraId="32D9B9F8" w14:textId="77777777" w:rsidR="00C03156" w:rsidRPr="00C03156" w:rsidRDefault="00C03156" w:rsidP="00C03156">
      <w:pPr>
        <w:pStyle w:val="EndNoteBibliography"/>
        <w:spacing w:after="0"/>
        <w:ind w:left="432" w:hanging="432"/>
        <w:jc w:val="both"/>
      </w:pPr>
      <w:r w:rsidRPr="00C03156">
        <w:t>(61) Nichols, A. W.; Kuehner, J. S.; Huffman, B. L.; Miedaner, P. R.; Dickie, D. A.; Machan, C. W. Reduction of Dioxygen to Water by a Co(N</w:t>
      </w:r>
      <w:r w:rsidRPr="00C03156">
        <w:rPr>
          <w:vertAlign w:val="subscript"/>
        </w:rPr>
        <w:t>2</w:t>
      </w:r>
      <w:r w:rsidRPr="00C03156">
        <w:t>O</w:t>
      </w:r>
      <w:r w:rsidRPr="00C03156">
        <w:rPr>
          <w:vertAlign w:val="subscript"/>
        </w:rPr>
        <w:t>2</w:t>
      </w:r>
      <w:r w:rsidRPr="00C03156">
        <w:t xml:space="preserve">) Complex with a 2,2′-Bipyridine Backbone. </w:t>
      </w:r>
      <w:r w:rsidRPr="00C03156">
        <w:rPr>
          <w:i/>
        </w:rPr>
        <w:t xml:space="preserve">Chem. Commun. </w:t>
      </w:r>
      <w:r w:rsidRPr="00C03156">
        <w:rPr>
          <w:b/>
        </w:rPr>
        <w:t>2021</w:t>
      </w:r>
      <w:r w:rsidRPr="00C03156">
        <w:t xml:space="preserve">, </w:t>
      </w:r>
      <w:r w:rsidRPr="00C03156">
        <w:rPr>
          <w:i/>
        </w:rPr>
        <w:t>57</w:t>
      </w:r>
      <w:r w:rsidRPr="00C03156">
        <w:t xml:space="preserve"> (4), 516-519.</w:t>
      </w:r>
    </w:p>
    <w:p w14:paraId="458B259D" w14:textId="77777777" w:rsidR="00C03156" w:rsidRPr="00C03156" w:rsidRDefault="00C03156" w:rsidP="00C03156">
      <w:pPr>
        <w:pStyle w:val="EndNoteBibliography"/>
        <w:spacing w:after="0"/>
        <w:ind w:left="432" w:hanging="432"/>
        <w:jc w:val="both"/>
      </w:pPr>
      <w:r w:rsidRPr="00C03156">
        <w:t xml:space="preserve">(62) Cook, E. N.; Dickie, D. A.; Machan, C. W. Catalytic Reduction of Dioxygen to Water by a Bioinspired Non-Heme Iron Complex via a 2+2 Mechanism. </w:t>
      </w:r>
      <w:r w:rsidRPr="00C03156">
        <w:rPr>
          <w:i/>
        </w:rPr>
        <w:t xml:space="preserve">J. Am. Chem. Soc. </w:t>
      </w:r>
      <w:r w:rsidRPr="00C03156">
        <w:rPr>
          <w:b/>
        </w:rPr>
        <w:t>2021</w:t>
      </w:r>
      <w:r w:rsidRPr="00C03156">
        <w:t xml:space="preserve">, </w:t>
      </w:r>
      <w:r w:rsidRPr="00C03156">
        <w:rPr>
          <w:i/>
        </w:rPr>
        <w:t>143</w:t>
      </w:r>
      <w:r w:rsidRPr="00C03156">
        <w:t xml:space="preserve"> (40), 16411-16418.</w:t>
      </w:r>
    </w:p>
    <w:p w14:paraId="4BA10248" w14:textId="77777777" w:rsidR="00C03156" w:rsidRPr="00C03156" w:rsidRDefault="00C03156" w:rsidP="00C03156">
      <w:pPr>
        <w:pStyle w:val="EndNoteBibliography"/>
        <w:spacing w:after="0"/>
        <w:ind w:left="432" w:hanging="432"/>
        <w:jc w:val="both"/>
      </w:pPr>
      <w:r w:rsidRPr="00C03156">
        <w:t xml:space="preserve">(63) Passard, G.; Ullman, A. M.; Brodsky, C. N.; Nocera, D. G. Oxygen Reduction Catalysis at a Dicobalt Center: The Relationship of Faradaic Efficiency to Overpotential. </w:t>
      </w:r>
      <w:r w:rsidRPr="00C03156">
        <w:rPr>
          <w:i/>
        </w:rPr>
        <w:t xml:space="preserve">J. Am. Chem. Soc. </w:t>
      </w:r>
      <w:r w:rsidRPr="00C03156">
        <w:rPr>
          <w:b/>
        </w:rPr>
        <w:t>2016</w:t>
      </w:r>
      <w:r w:rsidRPr="00C03156">
        <w:t xml:space="preserve">, </w:t>
      </w:r>
      <w:r w:rsidRPr="00C03156">
        <w:rPr>
          <w:i/>
        </w:rPr>
        <w:t>138</w:t>
      </w:r>
      <w:r w:rsidRPr="00C03156">
        <w:t xml:space="preserve"> (9), 2925-2928.</w:t>
      </w:r>
    </w:p>
    <w:p w14:paraId="086827A0" w14:textId="77777777" w:rsidR="00C03156" w:rsidRPr="00C03156" w:rsidRDefault="00C03156" w:rsidP="00C03156">
      <w:pPr>
        <w:pStyle w:val="EndNoteBibliography"/>
        <w:spacing w:after="0"/>
        <w:ind w:left="432" w:hanging="432"/>
        <w:jc w:val="both"/>
      </w:pPr>
      <w:r w:rsidRPr="00C03156">
        <w:t>(64) Han, J.; Tan, H.; Guo, K.; Lv, H.; Peng, X.; Zhang, W.; Lin, H.; Apfel, U.-P.; Cao, R. The “Pull Effect” of a Hanging Zn</w:t>
      </w:r>
      <w:r w:rsidRPr="00C03156">
        <w:rPr>
          <w:vertAlign w:val="superscript"/>
        </w:rPr>
        <w:t>II</w:t>
      </w:r>
      <w:r w:rsidRPr="00C03156">
        <w:t xml:space="preserve"> on Improving the Four-Electron Oxygen Reduction Selectivity with Co Porphyrin. </w:t>
      </w:r>
      <w:r w:rsidRPr="00C03156">
        <w:rPr>
          <w:i/>
        </w:rPr>
        <w:t xml:space="preserve">Angew. Chem. Int. Ed. </w:t>
      </w:r>
      <w:r w:rsidRPr="00C03156">
        <w:rPr>
          <w:b/>
        </w:rPr>
        <w:t>2024</w:t>
      </w:r>
      <w:r w:rsidRPr="00C03156">
        <w:t xml:space="preserve">, </w:t>
      </w:r>
      <w:r w:rsidRPr="00C03156">
        <w:rPr>
          <w:i/>
        </w:rPr>
        <w:t>63</w:t>
      </w:r>
      <w:r w:rsidRPr="00C03156">
        <w:t xml:space="preserve"> (36), e202409793.</w:t>
      </w:r>
    </w:p>
    <w:p w14:paraId="4A3596D3" w14:textId="77777777" w:rsidR="00C03156" w:rsidRPr="00C03156" w:rsidRDefault="00C03156" w:rsidP="00C03156">
      <w:pPr>
        <w:pStyle w:val="EndNoteBibliography"/>
        <w:spacing w:after="0"/>
        <w:ind w:left="432" w:hanging="432"/>
        <w:jc w:val="both"/>
      </w:pPr>
      <w:r w:rsidRPr="00C03156">
        <w:t xml:space="preserve">(65) Song, Y.; Buettner, G. R. Thermodynamic and Kinetic Considerations for the Reaction of Semiquinone Radicals to Form Superoxide and Hydrogen Peroxide. </w:t>
      </w:r>
      <w:r w:rsidRPr="00C03156">
        <w:rPr>
          <w:i/>
        </w:rPr>
        <w:t xml:space="preserve">Free Rad. Biol. Med. </w:t>
      </w:r>
      <w:r w:rsidRPr="00C03156">
        <w:rPr>
          <w:b/>
        </w:rPr>
        <w:t>2010</w:t>
      </w:r>
      <w:r w:rsidRPr="00C03156">
        <w:t xml:space="preserve">, </w:t>
      </w:r>
      <w:r w:rsidRPr="00C03156">
        <w:rPr>
          <w:i/>
        </w:rPr>
        <w:t>49</w:t>
      </w:r>
      <w:r w:rsidRPr="00C03156">
        <w:t xml:space="preserve"> (6), 919-962.</w:t>
      </w:r>
    </w:p>
    <w:p w14:paraId="77DBB9FF" w14:textId="77777777" w:rsidR="00C03156" w:rsidRPr="00C03156" w:rsidRDefault="00C03156" w:rsidP="00C03156">
      <w:pPr>
        <w:pStyle w:val="EndNoteBibliography"/>
        <w:spacing w:after="0"/>
        <w:ind w:left="432" w:hanging="432"/>
        <w:jc w:val="both"/>
      </w:pPr>
      <w:r w:rsidRPr="00C03156">
        <w:t xml:space="preserve">(66) Trumpower, B. L. The Protonmotive Q Cycle. Energy Transduction by Coupling of Proton Translocation to Electron Transfer by the Cytochrome bc1 Complex. </w:t>
      </w:r>
      <w:r w:rsidRPr="00C03156">
        <w:rPr>
          <w:i/>
        </w:rPr>
        <w:t xml:space="preserve">J. Biol. Chem. </w:t>
      </w:r>
      <w:r w:rsidRPr="00C03156">
        <w:rPr>
          <w:b/>
        </w:rPr>
        <w:t>1990</w:t>
      </w:r>
      <w:r w:rsidRPr="00C03156">
        <w:t xml:space="preserve">, </w:t>
      </w:r>
      <w:r w:rsidRPr="00C03156">
        <w:rPr>
          <w:i/>
        </w:rPr>
        <w:t>265</w:t>
      </w:r>
      <w:r w:rsidRPr="00C03156">
        <w:t xml:space="preserve"> (20), 11409-11412.</w:t>
      </w:r>
    </w:p>
    <w:p w14:paraId="07095D94" w14:textId="77777777" w:rsidR="00C03156" w:rsidRPr="00C03156" w:rsidRDefault="00C03156" w:rsidP="00C03156">
      <w:pPr>
        <w:pStyle w:val="EndNoteBibliography"/>
        <w:spacing w:after="0"/>
        <w:ind w:left="432" w:hanging="432"/>
        <w:jc w:val="both"/>
      </w:pPr>
      <w:r w:rsidRPr="00C03156">
        <w:t xml:space="preserve">(67) Tiemann, R.; Renger, G.; Gräber, P.; Witt, H. T. The Plastoquinone Pool as Possible Hydrogen Pump in Photosynthesis. </w:t>
      </w:r>
      <w:r w:rsidRPr="00C03156">
        <w:rPr>
          <w:i/>
        </w:rPr>
        <w:t xml:space="preserve">Biochim. Biophys. Acta </w:t>
      </w:r>
      <w:r w:rsidRPr="00C03156">
        <w:rPr>
          <w:b/>
        </w:rPr>
        <w:t>1979</w:t>
      </w:r>
      <w:r w:rsidRPr="00C03156">
        <w:t xml:space="preserve">, </w:t>
      </w:r>
      <w:r w:rsidRPr="00C03156">
        <w:rPr>
          <w:i/>
        </w:rPr>
        <w:t>546</w:t>
      </w:r>
      <w:r w:rsidRPr="00C03156">
        <w:t xml:space="preserve"> (3), 498-519.</w:t>
      </w:r>
    </w:p>
    <w:p w14:paraId="75817155" w14:textId="77777777" w:rsidR="00C03156" w:rsidRPr="00C03156" w:rsidRDefault="00C03156" w:rsidP="00C03156">
      <w:pPr>
        <w:pStyle w:val="EndNoteBibliography"/>
        <w:spacing w:after="0"/>
        <w:ind w:left="432" w:hanging="432"/>
        <w:jc w:val="both"/>
      </w:pPr>
      <w:r w:rsidRPr="00C03156">
        <w:t>(68) Anson, C. W.; Stahl, S. S. Cooperative Electrocatalytic O</w:t>
      </w:r>
      <w:r w:rsidRPr="00C03156">
        <w:rPr>
          <w:vertAlign w:val="subscript"/>
        </w:rPr>
        <w:t>2</w:t>
      </w:r>
      <w:r w:rsidRPr="00C03156">
        <w:t xml:space="preserve"> Reduction Involving Co(salophen) with </w:t>
      </w:r>
      <w:r w:rsidRPr="00C03156">
        <w:rPr>
          <w:i/>
        </w:rPr>
        <w:t>p</w:t>
      </w:r>
      <w:r w:rsidRPr="00C03156">
        <w:t xml:space="preserve">-Hydroquinone as an Electron–Proton Transfer Mediator. </w:t>
      </w:r>
      <w:r w:rsidRPr="00C03156">
        <w:rPr>
          <w:i/>
        </w:rPr>
        <w:t xml:space="preserve">J. Am. Chem. Soc. </w:t>
      </w:r>
      <w:r w:rsidRPr="00C03156">
        <w:rPr>
          <w:b/>
        </w:rPr>
        <w:t>2017</w:t>
      </w:r>
      <w:r w:rsidRPr="00C03156">
        <w:t xml:space="preserve">, </w:t>
      </w:r>
      <w:r w:rsidRPr="00C03156">
        <w:rPr>
          <w:i/>
        </w:rPr>
        <w:t>139</w:t>
      </w:r>
      <w:r w:rsidRPr="00C03156">
        <w:t xml:space="preserve"> (51), 18472-18475.</w:t>
      </w:r>
    </w:p>
    <w:p w14:paraId="2C2B9A94" w14:textId="77777777" w:rsidR="00C03156" w:rsidRPr="00C03156" w:rsidRDefault="00C03156" w:rsidP="00C03156">
      <w:pPr>
        <w:pStyle w:val="EndNoteBibliography"/>
        <w:spacing w:after="0"/>
        <w:ind w:left="432" w:hanging="432"/>
        <w:jc w:val="both"/>
      </w:pPr>
      <w:r w:rsidRPr="00C03156">
        <w:t xml:space="preserve">(69) Hooe, S. L.; Rheingold, A. L.; Machan, C. W. Electrocatalytic Reduction of Dioxygen to Hydrogen Peroxide by a Molecular Manganese Complex with a Bipyridine-Containing Schiff Base Ligand. </w:t>
      </w:r>
      <w:r w:rsidRPr="00C03156">
        <w:rPr>
          <w:i/>
        </w:rPr>
        <w:t xml:space="preserve">J. Am. Chem. Soc. </w:t>
      </w:r>
      <w:r w:rsidRPr="00C03156">
        <w:rPr>
          <w:b/>
        </w:rPr>
        <w:t>2018</w:t>
      </w:r>
      <w:r w:rsidRPr="00C03156">
        <w:t xml:space="preserve">, </w:t>
      </w:r>
      <w:r w:rsidRPr="00C03156">
        <w:rPr>
          <w:i/>
        </w:rPr>
        <w:t>140</w:t>
      </w:r>
      <w:r w:rsidRPr="00C03156">
        <w:t xml:space="preserve"> (9), 3232-3241.</w:t>
      </w:r>
    </w:p>
    <w:p w14:paraId="6CAC21AC" w14:textId="77777777" w:rsidR="00C03156" w:rsidRPr="00C03156" w:rsidRDefault="00C03156" w:rsidP="00C03156">
      <w:pPr>
        <w:pStyle w:val="EndNoteBibliography"/>
        <w:spacing w:after="0"/>
        <w:ind w:left="432" w:hanging="432"/>
        <w:jc w:val="both"/>
      </w:pPr>
      <w:r w:rsidRPr="00C03156">
        <w:t xml:space="preserve">(70) Horak, K. T.; Agapie, T. Dioxygen Reduction by a Pd(0)–Hydroquinone Diphosphine Complex. </w:t>
      </w:r>
      <w:r w:rsidRPr="00C03156">
        <w:rPr>
          <w:i/>
        </w:rPr>
        <w:t xml:space="preserve">J. Am. Chem. Soc. </w:t>
      </w:r>
      <w:r w:rsidRPr="00C03156">
        <w:rPr>
          <w:b/>
        </w:rPr>
        <w:t>2016</w:t>
      </w:r>
      <w:r w:rsidRPr="00C03156">
        <w:t xml:space="preserve">, </w:t>
      </w:r>
      <w:r w:rsidRPr="00C03156">
        <w:rPr>
          <w:i/>
        </w:rPr>
        <w:t>138</w:t>
      </w:r>
      <w:r w:rsidRPr="00C03156">
        <w:t xml:space="preserve"> (10), 3443-3452.</w:t>
      </w:r>
    </w:p>
    <w:p w14:paraId="67064C6D" w14:textId="77777777" w:rsidR="00C03156" w:rsidRPr="00C03156" w:rsidRDefault="00C03156" w:rsidP="00C03156">
      <w:pPr>
        <w:pStyle w:val="EndNoteBibliography"/>
        <w:spacing w:after="0"/>
        <w:ind w:left="432" w:hanging="432"/>
        <w:jc w:val="both"/>
      </w:pPr>
      <w:r w:rsidRPr="00C03156">
        <w:t xml:space="preserve">(71) Verboom, R. C.; Plietker, B. J.; Bäckvall, J.-E. New Chiral Diamide Ligands Containing Redox-Active Hydroquinone Groups. Synthesis and Results in the Palladium(II)-Catalyzed 1,4-Diacetoxylation of 1,3-Dienes. </w:t>
      </w:r>
      <w:r w:rsidRPr="00C03156">
        <w:rPr>
          <w:i/>
        </w:rPr>
        <w:t xml:space="preserve">J. Organometallic Chem. </w:t>
      </w:r>
      <w:r w:rsidRPr="00C03156">
        <w:rPr>
          <w:b/>
        </w:rPr>
        <w:t>2003</w:t>
      </w:r>
      <w:r w:rsidRPr="00C03156">
        <w:t xml:space="preserve">, </w:t>
      </w:r>
      <w:r w:rsidRPr="00C03156">
        <w:rPr>
          <w:i/>
        </w:rPr>
        <w:t>687</w:t>
      </w:r>
      <w:r w:rsidRPr="00C03156">
        <w:t xml:space="preserve"> (2), 508-517.</w:t>
      </w:r>
    </w:p>
    <w:p w14:paraId="32B21F4B" w14:textId="77777777" w:rsidR="00C03156" w:rsidRPr="00C03156" w:rsidRDefault="00C03156" w:rsidP="00C03156">
      <w:pPr>
        <w:pStyle w:val="EndNoteBibliography"/>
        <w:spacing w:after="0"/>
        <w:ind w:left="432" w:hanging="432"/>
        <w:jc w:val="both"/>
      </w:pPr>
      <w:r w:rsidRPr="00C03156">
        <w:t>(72) Costentin, C.; Robert, M.; Savéant, J.-M. Current Issues in Molecular Catalysis Illustrated by Iron Porphyrins as Catalysts of the CO</w:t>
      </w:r>
      <w:r w:rsidRPr="00C03156">
        <w:rPr>
          <w:vertAlign w:val="subscript"/>
        </w:rPr>
        <w:t>2</w:t>
      </w:r>
      <w:r w:rsidRPr="00C03156">
        <w:t xml:space="preserve">-to-CO Electrochemical Conversion. </w:t>
      </w:r>
      <w:r w:rsidRPr="00C03156">
        <w:rPr>
          <w:i/>
        </w:rPr>
        <w:t xml:space="preserve">Acc. Chem. Res. </w:t>
      </w:r>
      <w:r w:rsidRPr="00C03156">
        <w:rPr>
          <w:b/>
        </w:rPr>
        <w:t>2015</w:t>
      </w:r>
      <w:r w:rsidRPr="00C03156">
        <w:t xml:space="preserve">, </w:t>
      </w:r>
      <w:r w:rsidRPr="00C03156">
        <w:rPr>
          <w:i/>
        </w:rPr>
        <w:t>48</w:t>
      </w:r>
      <w:r w:rsidRPr="00C03156">
        <w:t xml:space="preserve"> (12), 2996-3006.</w:t>
      </w:r>
    </w:p>
    <w:p w14:paraId="331FD685" w14:textId="77777777" w:rsidR="00C03156" w:rsidRPr="00C03156" w:rsidRDefault="00C03156" w:rsidP="00C03156">
      <w:pPr>
        <w:pStyle w:val="EndNoteBibliography"/>
        <w:spacing w:after="0"/>
        <w:ind w:left="432" w:hanging="432"/>
        <w:jc w:val="both"/>
      </w:pPr>
      <w:r w:rsidRPr="00C03156">
        <w:t>(73) Karbalaei, S.; Franke, A.; Jordan, A.; Rose, C.; Pokkuluri, P. R.; Beyers, R. J.; Zahl, A.; Ivanović-Burmazović, I.; Goldsmith, C. R. A Highly Water- and Air-Stable Iron-Containing MRI Contrast Agent Sensor for H</w:t>
      </w:r>
      <w:r w:rsidRPr="00C03156">
        <w:rPr>
          <w:vertAlign w:val="subscript"/>
        </w:rPr>
        <w:t>2</w:t>
      </w:r>
      <w:r w:rsidRPr="00C03156">
        <w:t>O</w:t>
      </w:r>
      <w:r w:rsidRPr="00C03156">
        <w:rPr>
          <w:vertAlign w:val="subscript"/>
        </w:rPr>
        <w:t>2</w:t>
      </w:r>
      <w:r w:rsidRPr="00C03156">
        <w:t xml:space="preserve">. </w:t>
      </w:r>
      <w:r w:rsidRPr="00C03156">
        <w:rPr>
          <w:i/>
        </w:rPr>
        <w:t xml:space="preserve">Chem. Eur. J. </w:t>
      </w:r>
      <w:r w:rsidRPr="00C03156">
        <w:rPr>
          <w:b/>
        </w:rPr>
        <w:t>2022</w:t>
      </w:r>
      <w:r w:rsidRPr="00C03156">
        <w:t xml:space="preserve">, </w:t>
      </w:r>
      <w:r w:rsidRPr="00C03156">
        <w:rPr>
          <w:i/>
        </w:rPr>
        <w:t>28</w:t>
      </w:r>
      <w:r w:rsidRPr="00C03156">
        <w:t xml:space="preserve"> (46), e202201179.</w:t>
      </w:r>
    </w:p>
    <w:p w14:paraId="3355C06E" w14:textId="77777777" w:rsidR="00C03156" w:rsidRPr="00C03156" w:rsidRDefault="00C03156" w:rsidP="00C03156">
      <w:pPr>
        <w:pStyle w:val="EndNoteBibliography"/>
        <w:spacing w:after="0"/>
        <w:ind w:left="432" w:hanging="432"/>
        <w:jc w:val="both"/>
      </w:pPr>
      <w:r w:rsidRPr="00C03156">
        <w:t xml:space="preserve">(74) Karbalaei, S.; Knecht, E.; Franke, A.; Zahl, A.; Saunders, A. C.; Pokkuluri, P. R.; Beyers, R. J.; Ivanović-Burmazović, I.; Goldsmith, C. R. A Macrocyclic Ligand Framework That Improves Both the Stability and </w:t>
      </w:r>
      <w:r w:rsidRPr="00C03156">
        <w:rPr>
          <w:i/>
        </w:rPr>
        <w:t>T</w:t>
      </w:r>
      <w:r w:rsidRPr="00C03156">
        <w:rPr>
          <w:i/>
          <w:vertAlign w:val="subscript"/>
        </w:rPr>
        <w:t>1</w:t>
      </w:r>
      <w:r w:rsidRPr="00C03156">
        <w:t>-Weighted MRI Response of Quinol-Containing H</w:t>
      </w:r>
      <w:r w:rsidRPr="00C03156">
        <w:rPr>
          <w:vertAlign w:val="subscript"/>
        </w:rPr>
        <w:t>2</w:t>
      </w:r>
      <w:r w:rsidRPr="00C03156">
        <w:t>O</w:t>
      </w:r>
      <w:r w:rsidRPr="00C03156">
        <w:rPr>
          <w:vertAlign w:val="subscript"/>
        </w:rPr>
        <w:t>2</w:t>
      </w:r>
      <w:r w:rsidRPr="00C03156">
        <w:t xml:space="preserve"> Sensors. </w:t>
      </w:r>
      <w:r w:rsidRPr="00C03156">
        <w:rPr>
          <w:i/>
        </w:rPr>
        <w:t xml:space="preserve">Inorg. Chem. </w:t>
      </w:r>
      <w:r w:rsidRPr="00C03156">
        <w:rPr>
          <w:b/>
        </w:rPr>
        <w:t>2021</w:t>
      </w:r>
      <w:r w:rsidRPr="00C03156">
        <w:t xml:space="preserve">, </w:t>
      </w:r>
      <w:r w:rsidRPr="00C03156">
        <w:rPr>
          <w:i/>
        </w:rPr>
        <w:t>60</w:t>
      </w:r>
      <w:r w:rsidRPr="00C03156">
        <w:t xml:space="preserve"> (12), 8368-8379.</w:t>
      </w:r>
    </w:p>
    <w:p w14:paraId="588F25A4" w14:textId="77777777" w:rsidR="00C03156" w:rsidRPr="00C03156" w:rsidRDefault="00C03156" w:rsidP="00C03156">
      <w:pPr>
        <w:pStyle w:val="EndNoteBibliography"/>
        <w:spacing w:after="0"/>
        <w:ind w:left="432" w:hanging="432"/>
        <w:jc w:val="both"/>
      </w:pPr>
      <w:r w:rsidRPr="00C03156">
        <w:lastRenderedPageBreak/>
        <w:t xml:space="preserve">(75) Yu, M.; Ambrose, S. L.; Whaley, Z. L.; Fan, S.; Gorden, J. D.; Beyers, R. J.; Schwartz, D. D.; Goldsmith, C. R. A Mononuclear Manganese(II) Complex Demonstrates a Strategy to Simultaneously Image and Treat Oxidative Stress. </w:t>
      </w:r>
      <w:r w:rsidRPr="00C03156">
        <w:rPr>
          <w:i/>
        </w:rPr>
        <w:t xml:space="preserve">J. Am. Chem. Soc. </w:t>
      </w:r>
      <w:r w:rsidRPr="00C03156">
        <w:rPr>
          <w:b/>
        </w:rPr>
        <w:t>2014</w:t>
      </w:r>
      <w:r w:rsidRPr="00C03156">
        <w:t xml:space="preserve">, </w:t>
      </w:r>
      <w:r w:rsidRPr="00C03156">
        <w:rPr>
          <w:i/>
        </w:rPr>
        <w:t>136</w:t>
      </w:r>
      <w:r w:rsidRPr="00C03156">
        <w:t>, 12836-12839.</w:t>
      </w:r>
    </w:p>
    <w:p w14:paraId="5B1D3158" w14:textId="77777777" w:rsidR="00C03156" w:rsidRPr="00C03156" w:rsidRDefault="00C03156" w:rsidP="00C03156">
      <w:pPr>
        <w:pStyle w:val="EndNoteBibliography"/>
        <w:spacing w:after="0"/>
        <w:ind w:left="432" w:hanging="432"/>
        <w:jc w:val="both"/>
      </w:pPr>
      <w:r w:rsidRPr="00C03156">
        <w:t>(76) Yu, M.; Ward, M. B.; Franke, A.; Ambrose, S. L.; Whaley, Z. L.; Bradford, T. M.; Gorden, J. D.; Beyers, R. J.; Cattley, R. C.; Ivanović-Burmazović, I.; Schwartz, D. D.; Goldsmith, C. R. Adding a Second Quinol to a Redox-Responsive MRI Contrast Agent Improves Its Relaxivity Response to H</w:t>
      </w:r>
      <w:r w:rsidRPr="00C03156">
        <w:rPr>
          <w:vertAlign w:val="subscript"/>
        </w:rPr>
        <w:t>2</w:t>
      </w:r>
      <w:r w:rsidRPr="00C03156">
        <w:t>O</w:t>
      </w:r>
      <w:r w:rsidRPr="00C03156">
        <w:rPr>
          <w:vertAlign w:val="subscript"/>
        </w:rPr>
        <w:t>2</w:t>
      </w:r>
      <w:r w:rsidRPr="00C03156">
        <w:t xml:space="preserve">. </w:t>
      </w:r>
      <w:r w:rsidRPr="00C03156">
        <w:rPr>
          <w:i/>
        </w:rPr>
        <w:t xml:space="preserve">Inorg. Chem. </w:t>
      </w:r>
      <w:r w:rsidRPr="00C03156">
        <w:rPr>
          <w:b/>
        </w:rPr>
        <w:t>2017</w:t>
      </w:r>
      <w:r w:rsidRPr="00C03156">
        <w:t xml:space="preserve">, </w:t>
      </w:r>
      <w:r w:rsidRPr="00C03156">
        <w:rPr>
          <w:i/>
        </w:rPr>
        <w:t>56</w:t>
      </w:r>
      <w:r w:rsidRPr="00C03156">
        <w:t xml:space="preserve"> (5), 2812-2826.</w:t>
      </w:r>
    </w:p>
    <w:p w14:paraId="39E98550" w14:textId="77777777" w:rsidR="00C03156" w:rsidRPr="00C03156" w:rsidRDefault="00C03156" w:rsidP="00C03156">
      <w:pPr>
        <w:pStyle w:val="EndNoteBibliography"/>
        <w:spacing w:after="0"/>
        <w:ind w:left="432" w:hanging="432"/>
        <w:jc w:val="both"/>
      </w:pPr>
      <w:r w:rsidRPr="00C03156">
        <w:t xml:space="preserve">(77) Batinic-Haberle, I.; Rajic, Z.; Tovmasyan, A.; Reboucas, J. S.; Ye, X.; Leong, K. W.; Dewhirst, M. W.; Vujaskovic, Z.; Benov, L.; Spasojevic, I. Diverse Functions of Cationic Mn(III) N-substituted Pyridylporphyrins, Recognized as SOD Mimics. </w:t>
      </w:r>
      <w:r w:rsidRPr="00C03156">
        <w:rPr>
          <w:i/>
        </w:rPr>
        <w:t xml:space="preserve">Free Rad. Biol. Med. </w:t>
      </w:r>
      <w:r w:rsidRPr="00C03156">
        <w:rPr>
          <w:b/>
        </w:rPr>
        <w:t>2011</w:t>
      </w:r>
      <w:r w:rsidRPr="00C03156">
        <w:t xml:space="preserve">, </w:t>
      </w:r>
      <w:r w:rsidRPr="00C03156">
        <w:rPr>
          <w:i/>
        </w:rPr>
        <w:t>51</w:t>
      </w:r>
      <w:r w:rsidRPr="00C03156">
        <w:t>, 1035-1053.</w:t>
      </w:r>
    </w:p>
    <w:p w14:paraId="0E88025C" w14:textId="77777777" w:rsidR="00C03156" w:rsidRPr="00C03156" w:rsidRDefault="00C03156" w:rsidP="00C03156">
      <w:pPr>
        <w:pStyle w:val="EndNoteBibliography"/>
        <w:spacing w:after="0"/>
        <w:ind w:left="432" w:hanging="432"/>
        <w:jc w:val="both"/>
      </w:pPr>
      <w:r w:rsidRPr="00C03156">
        <w:t>(78) Aitken, J. B.; Shearer, E. L.; Giles, N. M.; Lai, B.; Vogt, S.; Reboucas, J. S.; Batinic-Haberle, I.; Lay, P. A.; Giles, G. I. Intracellular Targeting and Pharmacological Activity of the Superoxide Dismutase Mimics MnTE-2-PyP</w:t>
      </w:r>
      <w:r w:rsidRPr="00C03156">
        <w:rPr>
          <w:vertAlign w:val="superscript"/>
        </w:rPr>
        <w:t>5+</w:t>
      </w:r>
      <w:r w:rsidRPr="00C03156">
        <w:t xml:space="preserve"> and MnTnHex-2-PyP</w:t>
      </w:r>
      <w:r w:rsidRPr="00C03156">
        <w:rPr>
          <w:vertAlign w:val="superscript"/>
        </w:rPr>
        <w:t>5+</w:t>
      </w:r>
      <w:r w:rsidRPr="00C03156">
        <w:t xml:space="preserve"> Regulated by Their Porphyrin Ring Substituents. </w:t>
      </w:r>
      <w:r w:rsidRPr="00C03156">
        <w:rPr>
          <w:i/>
        </w:rPr>
        <w:t xml:space="preserve">Inorg. Chem. </w:t>
      </w:r>
      <w:r w:rsidRPr="00C03156">
        <w:rPr>
          <w:b/>
        </w:rPr>
        <w:t>2013</w:t>
      </w:r>
      <w:r w:rsidRPr="00C03156">
        <w:t xml:space="preserve">, </w:t>
      </w:r>
      <w:r w:rsidRPr="00C03156">
        <w:rPr>
          <w:i/>
        </w:rPr>
        <w:t>52</w:t>
      </w:r>
      <w:r w:rsidRPr="00C03156">
        <w:t>, 4121-4123.</w:t>
      </w:r>
    </w:p>
    <w:p w14:paraId="1DA646F5" w14:textId="77777777" w:rsidR="00C03156" w:rsidRPr="00C03156" w:rsidRDefault="00C03156" w:rsidP="00C03156">
      <w:pPr>
        <w:pStyle w:val="EndNoteBibliography"/>
        <w:spacing w:after="0"/>
        <w:ind w:left="432" w:hanging="432"/>
        <w:jc w:val="both"/>
      </w:pPr>
      <w:r w:rsidRPr="00C03156">
        <w:t xml:space="preserve">(79) Miller, A.-F. Redox Tuning over Almost 1 V in a Structurally Conserved Active Site: Lessons from Fe-Containing Superoxide Dismutase. </w:t>
      </w:r>
      <w:r w:rsidRPr="00C03156">
        <w:rPr>
          <w:i/>
        </w:rPr>
        <w:t xml:space="preserve">Acc. Chem. Res. </w:t>
      </w:r>
      <w:r w:rsidRPr="00C03156">
        <w:rPr>
          <w:b/>
        </w:rPr>
        <w:t>2008</w:t>
      </w:r>
      <w:r w:rsidRPr="00C03156">
        <w:t xml:space="preserve">, </w:t>
      </w:r>
      <w:r w:rsidRPr="00C03156">
        <w:rPr>
          <w:i/>
        </w:rPr>
        <w:t>41</w:t>
      </w:r>
      <w:r w:rsidRPr="00C03156">
        <w:t xml:space="preserve"> (4), 501-510.</w:t>
      </w:r>
    </w:p>
    <w:p w14:paraId="15D00F6F" w14:textId="77777777" w:rsidR="00C03156" w:rsidRPr="00C03156" w:rsidRDefault="00C03156" w:rsidP="00C03156">
      <w:pPr>
        <w:pStyle w:val="EndNoteBibliography"/>
        <w:spacing w:after="0"/>
        <w:ind w:left="432" w:hanging="432"/>
        <w:jc w:val="both"/>
      </w:pPr>
      <w:r w:rsidRPr="00C03156">
        <w:t xml:space="preserve">(80) Iranzo, O. Manganese Complexes Displaying Superoxide Dismutase Activity: A Balance between Different Factors. </w:t>
      </w:r>
      <w:r w:rsidRPr="00C03156">
        <w:rPr>
          <w:i/>
        </w:rPr>
        <w:t xml:space="preserve">Bioorg. Chem. </w:t>
      </w:r>
      <w:r w:rsidRPr="00C03156">
        <w:rPr>
          <w:b/>
        </w:rPr>
        <w:t>2011</w:t>
      </w:r>
      <w:r w:rsidRPr="00C03156">
        <w:t xml:space="preserve">, </w:t>
      </w:r>
      <w:r w:rsidRPr="00C03156">
        <w:rPr>
          <w:i/>
        </w:rPr>
        <w:t>39</w:t>
      </w:r>
      <w:r w:rsidRPr="00C03156">
        <w:t>, 73-87.</w:t>
      </w:r>
    </w:p>
    <w:p w14:paraId="36149494" w14:textId="77777777" w:rsidR="00C03156" w:rsidRPr="00C03156" w:rsidRDefault="00C03156" w:rsidP="00C03156">
      <w:pPr>
        <w:pStyle w:val="EndNoteBibliography"/>
        <w:spacing w:after="0"/>
        <w:ind w:left="432" w:hanging="432"/>
        <w:jc w:val="both"/>
      </w:pPr>
      <w:r w:rsidRPr="00C03156">
        <w:t xml:space="preserve">(81) McCord, J. M.; Fridovich, I. Superoxide Dismutase: An Enzymic Function for Erythrocuprein (Hemocuprein). </w:t>
      </w:r>
      <w:r w:rsidRPr="00C03156">
        <w:rPr>
          <w:i/>
        </w:rPr>
        <w:t xml:space="preserve">J. Biol. Chem. </w:t>
      </w:r>
      <w:r w:rsidRPr="00C03156">
        <w:rPr>
          <w:b/>
        </w:rPr>
        <w:t>1969</w:t>
      </w:r>
      <w:r w:rsidRPr="00C03156">
        <w:t xml:space="preserve">, </w:t>
      </w:r>
      <w:r w:rsidRPr="00C03156">
        <w:rPr>
          <w:i/>
        </w:rPr>
        <w:t>244</w:t>
      </w:r>
      <w:r w:rsidRPr="00C03156">
        <w:t xml:space="preserve"> (22), 6049-6055.</w:t>
      </w:r>
    </w:p>
    <w:p w14:paraId="47358031" w14:textId="77777777" w:rsidR="00C03156" w:rsidRPr="00C03156" w:rsidRDefault="00C03156" w:rsidP="00C03156">
      <w:pPr>
        <w:pStyle w:val="EndNoteBibliography"/>
        <w:spacing w:after="0"/>
        <w:ind w:left="432" w:hanging="432"/>
        <w:jc w:val="both"/>
      </w:pPr>
      <w:r w:rsidRPr="00C03156">
        <w:t xml:space="preserve">(82) Kenkel, I.; Franke, A.; Dürr, M.; Zahl, A.; Dücker-Benfer, C.; Langer, J.; Filipović, M. R.; Yu, M.; Puchta, R.; Fiedler, S. R.; Shores, M. P.; Goldsmith, C. R.; Ivanović-Burmazović, I. Switching between Inner- and Outer-Sphere PCET Mechanisms of Small-Molecule Activation: Superoxide Dismutation and Oxygen/Superoxide Reduction Reactivity Deriving from the Same Manganese Complex. </w:t>
      </w:r>
      <w:r w:rsidRPr="00C03156">
        <w:rPr>
          <w:i/>
        </w:rPr>
        <w:t xml:space="preserve">J. Am. Chem. Soc. </w:t>
      </w:r>
      <w:r w:rsidRPr="00C03156">
        <w:rPr>
          <w:b/>
        </w:rPr>
        <w:t>2017</w:t>
      </w:r>
      <w:r w:rsidRPr="00C03156">
        <w:t xml:space="preserve">, </w:t>
      </w:r>
      <w:r w:rsidRPr="00C03156">
        <w:rPr>
          <w:i/>
        </w:rPr>
        <w:t>139</w:t>
      </w:r>
      <w:r w:rsidRPr="00C03156">
        <w:t xml:space="preserve"> (4), 1472-1484.</w:t>
      </w:r>
    </w:p>
    <w:p w14:paraId="2FCDB905" w14:textId="77777777" w:rsidR="00C03156" w:rsidRPr="00C03156" w:rsidRDefault="00C03156" w:rsidP="00C03156">
      <w:pPr>
        <w:pStyle w:val="EndNoteBibliography"/>
        <w:spacing w:after="0"/>
        <w:ind w:left="432" w:hanging="432"/>
        <w:jc w:val="both"/>
      </w:pPr>
      <w:r w:rsidRPr="00C03156">
        <w:t xml:space="preserve">(83) Moore, J. L.; Oppelt, J.; Senft, L.; Franke, A.; Scheitler, A.; Dukes, M. W.; Alix, H. B.; Saunders, A. C.; Karbalaei, S.; Schwartz, D. D.; Ivanović-Burmazović, I.; Goldsmith, C. R. Diquinol Functionality Boosts the Superoxide Dismutase Mimicry of a Zn(II) Complex with a Redox-Active Ligand while Maintaining Catalyst Stability and Enhanced Activity in Phosphate Solution. </w:t>
      </w:r>
      <w:r w:rsidRPr="00C03156">
        <w:rPr>
          <w:i/>
        </w:rPr>
        <w:t xml:space="preserve">Inorg. Chem. </w:t>
      </w:r>
      <w:r w:rsidRPr="00C03156">
        <w:rPr>
          <w:b/>
        </w:rPr>
        <w:t>2022</w:t>
      </w:r>
      <w:r w:rsidRPr="00C03156">
        <w:t xml:space="preserve">, </w:t>
      </w:r>
      <w:r w:rsidRPr="00C03156">
        <w:rPr>
          <w:i/>
        </w:rPr>
        <w:t>61</w:t>
      </w:r>
      <w:r w:rsidRPr="00C03156">
        <w:t xml:space="preserve"> (49), 19983-19997.</w:t>
      </w:r>
    </w:p>
    <w:p w14:paraId="1B1E40AD" w14:textId="77777777" w:rsidR="00C03156" w:rsidRPr="00C03156" w:rsidRDefault="00C03156" w:rsidP="00C03156">
      <w:pPr>
        <w:pStyle w:val="EndNoteBibliography"/>
        <w:spacing w:after="0"/>
        <w:ind w:left="432" w:hanging="432"/>
        <w:jc w:val="both"/>
      </w:pPr>
      <w:r w:rsidRPr="00C03156">
        <w:t xml:space="preserve">(84) Miliordos, E.; Moore, J. L.; Obisesan, S. V.; Oppelt, J.; Ivanović-Burmazović, I.; Goldsmith, C. R. Computational Analysis of the Superoxide Dismutase Mimicry Exhibited by a Zinc(II) Complex with a Redox-Active Organic Ligand. </w:t>
      </w:r>
      <w:r w:rsidRPr="00C03156">
        <w:rPr>
          <w:i/>
        </w:rPr>
        <w:t xml:space="preserve">J. Phys. Chem. A </w:t>
      </w:r>
      <w:r w:rsidRPr="00C03156">
        <w:rPr>
          <w:b/>
        </w:rPr>
        <w:t>2024</w:t>
      </w:r>
      <w:r w:rsidRPr="00C03156">
        <w:t xml:space="preserve">, </w:t>
      </w:r>
      <w:r w:rsidRPr="00C03156">
        <w:rPr>
          <w:i/>
        </w:rPr>
        <w:t>128</w:t>
      </w:r>
      <w:r w:rsidRPr="00C03156">
        <w:t xml:space="preserve"> (8), 1491-1500.</w:t>
      </w:r>
    </w:p>
    <w:p w14:paraId="7338E5F3" w14:textId="77777777" w:rsidR="00C03156" w:rsidRPr="00C03156" w:rsidRDefault="00C03156" w:rsidP="00C03156">
      <w:pPr>
        <w:pStyle w:val="EndNoteBibliography"/>
        <w:spacing w:after="0"/>
        <w:ind w:left="432" w:hanging="432"/>
        <w:jc w:val="both"/>
      </w:pPr>
      <w:r w:rsidRPr="00C03156">
        <w:t xml:space="preserve">(85) Swallow, A. J. In </w:t>
      </w:r>
      <w:r w:rsidRPr="00C03156">
        <w:rPr>
          <w:i/>
        </w:rPr>
        <w:t>Functions of Quinones in Energy Converting Systems</w:t>
      </w:r>
      <w:r w:rsidRPr="00C03156">
        <w:t>, Trumpower, B. L. Ed.; Elsevier, Inc., 1982; pp 59-72.</w:t>
      </w:r>
    </w:p>
    <w:p w14:paraId="4D42AE19" w14:textId="77777777" w:rsidR="00C03156" w:rsidRPr="00C03156" w:rsidRDefault="00C03156" w:rsidP="00C03156">
      <w:pPr>
        <w:pStyle w:val="EndNoteBibliography"/>
        <w:spacing w:after="0"/>
        <w:ind w:left="432" w:hanging="432"/>
        <w:jc w:val="both"/>
      </w:pPr>
      <w:r w:rsidRPr="00C03156">
        <w:t xml:space="preserve">(86) Zhao, X.; Imahori, H.; Zhan, C.-G.; Sakata, Y.; Iwata, S.; Kitagawa, T. Resonance Raman and FTIR Spectra of Isotope-Labeled Reduced 1,4-Benzoquinone and Its Protonated Forms in Solutions. </w:t>
      </w:r>
      <w:r w:rsidRPr="00C03156">
        <w:rPr>
          <w:i/>
        </w:rPr>
        <w:t xml:space="preserve">J. Phys. Chem. A </w:t>
      </w:r>
      <w:r w:rsidRPr="00C03156">
        <w:rPr>
          <w:b/>
        </w:rPr>
        <w:t>1997</w:t>
      </w:r>
      <w:r w:rsidRPr="00C03156">
        <w:t xml:space="preserve">, </w:t>
      </w:r>
      <w:r w:rsidRPr="00C03156">
        <w:rPr>
          <w:i/>
        </w:rPr>
        <w:t>101</w:t>
      </w:r>
      <w:r w:rsidRPr="00C03156">
        <w:t xml:space="preserve"> (4), 622-631.</w:t>
      </w:r>
    </w:p>
    <w:p w14:paraId="1FB72175" w14:textId="77777777" w:rsidR="00C03156" w:rsidRPr="00C03156" w:rsidRDefault="00C03156" w:rsidP="00C03156">
      <w:pPr>
        <w:pStyle w:val="EndNoteBibliography"/>
        <w:spacing w:after="0"/>
        <w:ind w:left="432" w:hanging="432"/>
        <w:jc w:val="both"/>
      </w:pPr>
      <w:r w:rsidRPr="00C03156">
        <w:t xml:space="preserve">(87) Haber, A.; Gross, Z. Catalytic Antioxidant Therapy by Metallodrugs: Lessons from Metallocorroles. </w:t>
      </w:r>
      <w:r w:rsidRPr="00C03156">
        <w:rPr>
          <w:i/>
        </w:rPr>
        <w:t xml:space="preserve">Chem. Commun. </w:t>
      </w:r>
      <w:r w:rsidRPr="00C03156">
        <w:rPr>
          <w:b/>
        </w:rPr>
        <w:t>2015</w:t>
      </w:r>
      <w:r w:rsidRPr="00C03156">
        <w:t xml:space="preserve">, </w:t>
      </w:r>
      <w:r w:rsidRPr="00C03156">
        <w:rPr>
          <w:i/>
        </w:rPr>
        <w:t>51</w:t>
      </w:r>
      <w:r w:rsidRPr="00C03156">
        <w:t xml:space="preserve"> (27), 5812-5827.</w:t>
      </w:r>
    </w:p>
    <w:p w14:paraId="0F1511F4" w14:textId="77777777" w:rsidR="00C03156" w:rsidRPr="00C03156" w:rsidRDefault="00C03156" w:rsidP="00C03156">
      <w:pPr>
        <w:pStyle w:val="EndNoteBibliography"/>
        <w:spacing w:after="0"/>
        <w:ind w:left="432" w:hanging="432"/>
        <w:jc w:val="both"/>
      </w:pPr>
      <w:r w:rsidRPr="00C03156">
        <w:t>(88) Obisesan, S. V.; Parvin, M.; Tao, M.; Ramos, E.; Saunders, A. C.; Farnum, B. H.; Goldsmith, C. R. Installing Quinol Proton/Electron Mediators onto Non-Heme Iron Complexes Enables Them to Electrocatalytically Reduce O</w:t>
      </w:r>
      <w:r w:rsidRPr="00C03156">
        <w:rPr>
          <w:vertAlign w:val="subscript"/>
        </w:rPr>
        <w:t>2</w:t>
      </w:r>
      <w:r w:rsidRPr="00C03156">
        <w:t xml:space="preserve"> to H</w:t>
      </w:r>
      <w:r w:rsidRPr="00C03156">
        <w:rPr>
          <w:vertAlign w:val="subscript"/>
        </w:rPr>
        <w:t>2</w:t>
      </w:r>
      <w:r w:rsidRPr="00C03156">
        <w:t xml:space="preserve">O at High Rates and Low Overpotentials. </w:t>
      </w:r>
      <w:r w:rsidRPr="00C03156">
        <w:rPr>
          <w:i/>
        </w:rPr>
        <w:t xml:space="preserve">Inorg. Chem. </w:t>
      </w:r>
      <w:r w:rsidRPr="00C03156">
        <w:rPr>
          <w:b/>
        </w:rPr>
        <w:t>2024</w:t>
      </w:r>
      <w:r w:rsidRPr="00C03156">
        <w:t xml:space="preserve">, </w:t>
      </w:r>
      <w:r w:rsidRPr="00C03156">
        <w:rPr>
          <w:i/>
        </w:rPr>
        <w:t>63</w:t>
      </w:r>
      <w:r w:rsidRPr="00C03156">
        <w:t xml:space="preserve"> (30), 14126-14141.</w:t>
      </w:r>
    </w:p>
    <w:p w14:paraId="4E42C363" w14:textId="77777777" w:rsidR="00C03156" w:rsidRPr="00C03156" w:rsidRDefault="00C03156" w:rsidP="00C03156">
      <w:pPr>
        <w:pStyle w:val="EndNoteBibliography"/>
        <w:spacing w:after="0"/>
        <w:ind w:left="432" w:hanging="432"/>
        <w:jc w:val="both"/>
      </w:pPr>
      <w:r w:rsidRPr="00C03156">
        <w:lastRenderedPageBreak/>
        <w:t xml:space="preserve">(89) Pegis, M. L.; McKeown, B. A.; Kumar, N.; Lang, K.; Wasylenko, D. J.; Zhang, X. P.; Raugei, S.; Mayer, J. M. Homogenous Electrocatalytic Oxygen Reduction Rates Correlate with Reaction Overpotential in Acidic Organic Solutions. </w:t>
      </w:r>
      <w:r w:rsidRPr="00C03156">
        <w:rPr>
          <w:i/>
        </w:rPr>
        <w:t xml:space="preserve">ACS Cent. Sci. </w:t>
      </w:r>
      <w:r w:rsidRPr="00C03156">
        <w:rPr>
          <w:b/>
        </w:rPr>
        <w:t>2016</w:t>
      </w:r>
      <w:r w:rsidRPr="00C03156">
        <w:t xml:space="preserve">, </w:t>
      </w:r>
      <w:r w:rsidRPr="00C03156">
        <w:rPr>
          <w:i/>
        </w:rPr>
        <w:t>2</w:t>
      </w:r>
      <w:r w:rsidRPr="00C03156">
        <w:t xml:space="preserve"> (11), 850-856.</w:t>
      </w:r>
    </w:p>
    <w:p w14:paraId="3829D557" w14:textId="77777777" w:rsidR="00C03156" w:rsidRPr="00C03156" w:rsidRDefault="00C03156" w:rsidP="00C03156">
      <w:pPr>
        <w:pStyle w:val="EndNoteBibliography"/>
        <w:spacing w:after="0"/>
        <w:ind w:left="432" w:hanging="432"/>
        <w:jc w:val="both"/>
      </w:pPr>
      <w:r w:rsidRPr="00C03156">
        <w:t>(90) Martin, D. J.; Mercado, B. Q.; Mayer, J. M. Combining Scaling Relationships Overcomes Rate versus Overpotential Trade-Offs in O</w:t>
      </w:r>
      <w:r w:rsidRPr="00C03156">
        <w:rPr>
          <w:vertAlign w:val="subscript"/>
        </w:rPr>
        <w:t>2</w:t>
      </w:r>
      <w:r w:rsidRPr="00C03156">
        <w:t xml:space="preserve"> Molecular Electrocatalysis. </w:t>
      </w:r>
      <w:r w:rsidRPr="00C03156">
        <w:rPr>
          <w:i/>
        </w:rPr>
        <w:t xml:space="preserve">Sci. Adv. </w:t>
      </w:r>
      <w:r w:rsidRPr="00C03156">
        <w:rPr>
          <w:b/>
        </w:rPr>
        <w:t>2020</w:t>
      </w:r>
      <w:r w:rsidRPr="00C03156">
        <w:t xml:space="preserve">, </w:t>
      </w:r>
      <w:r w:rsidRPr="00C03156">
        <w:rPr>
          <w:i/>
        </w:rPr>
        <w:t>6</w:t>
      </w:r>
      <w:r w:rsidRPr="00C03156">
        <w:t xml:space="preserve"> (11), eaaz3318.</w:t>
      </w:r>
    </w:p>
    <w:p w14:paraId="782F54EE" w14:textId="77777777" w:rsidR="00C03156" w:rsidRPr="00C03156" w:rsidRDefault="00C03156" w:rsidP="00C03156">
      <w:pPr>
        <w:pStyle w:val="EndNoteBibliography"/>
        <w:ind w:left="432" w:hanging="432"/>
        <w:jc w:val="both"/>
      </w:pPr>
      <w:r w:rsidRPr="00C03156">
        <w:t>(91) Bhunia, S.; Ghatak, A.; Rana, A.; Dey, A. Amine Groups in the Second Sphere of Iron Porphyrins Allow for Higher and Selective 4e</w:t>
      </w:r>
      <w:r w:rsidRPr="00C03156">
        <w:rPr>
          <w:vertAlign w:val="superscript"/>
        </w:rPr>
        <w:t>–</w:t>
      </w:r>
      <w:r w:rsidRPr="00C03156">
        <w:t>/4H</w:t>
      </w:r>
      <w:r w:rsidRPr="00C03156">
        <w:rPr>
          <w:vertAlign w:val="superscript"/>
        </w:rPr>
        <w:t>+</w:t>
      </w:r>
      <w:r w:rsidRPr="00C03156">
        <w:t xml:space="preserve"> Oxygen Reduction Rates at Lower Overpotentials. </w:t>
      </w:r>
      <w:r w:rsidRPr="00C03156">
        <w:rPr>
          <w:i/>
        </w:rPr>
        <w:t xml:space="preserve">J. Am. Chem. Soc. </w:t>
      </w:r>
      <w:r w:rsidRPr="00C03156">
        <w:rPr>
          <w:b/>
        </w:rPr>
        <w:t>2023</w:t>
      </w:r>
      <w:r w:rsidRPr="00C03156">
        <w:t xml:space="preserve">, </w:t>
      </w:r>
      <w:r w:rsidRPr="00C03156">
        <w:rPr>
          <w:i/>
        </w:rPr>
        <w:t>145</w:t>
      </w:r>
      <w:r w:rsidRPr="00C03156">
        <w:t xml:space="preserve"> (6), 3812-3825.</w:t>
      </w:r>
    </w:p>
    <w:p w14:paraId="442651B7" w14:textId="32B22B2E" w:rsidR="00417935" w:rsidRDefault="00DC1B04" w:rsidP="00C03156">
      <w:pPr>
        <w:pStyle w:val="ListParagraph"/>
        <w:ind w:left="432" w:hanging="432"/>
        <w:jc w:val="both"/>
        <w:rPr>
          <w:rFonts w:ascii="Times New Roman" w:hAnsi="Times New Roman" w:cs="Times New Roman"/>
          <w:color w:val="000000"/>
          <w:sz w:val="24"/>
          <w:szCs w:val="24"/>
          <w:shd w:val="clear" w:color="auto" w:fill="FFFFFF"/>
        </w:rPr>
      </w:pPr>
      <w:r w:rsidRPr="00D26B4B">
        <w:rPr>
          <w:rFonts w:ascii="Times New Roman" w:hAnsi="Times New Roman" w:cs="Times New Roman"/>
          <w:color w:val="000000"/>
          <w:sz w:val="24"/>
          <w:szCs w:val="24"/>
          <w:shd w:val="clear" w:color="auto" w:fill="FFFFFF"/>
        </w:rPr>
        <w:fldChar w:fldCharType="end"/>
      </w:r>
    </w:p>
    <w:p w14:paraId="1CF736C7" w14:textId="77777777" w:rsidR="00417935" w:rsidRDefault="00417935">
      <w:pPr>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br w:type="page"/>
      </w:r>
    </w:p>
    <w:p w14:paraId="128C5E65" w14:textId="65407C0B" w:rsidR="00417935" w:rsidRPr="00417935" w:rsidRDefault="00417935" w:rsidP="00BC0ED9">
      <w:pPr>
        <w:pStyle w:val="ListParagraph"/>
        <w:spacing w:after="0" w:line="240" w:lineRule="auto"/>
        <w:ind w:left="432" w:hanging="432"/>
        <w:jc w:val="both"/>
        <w:rPr>
          <w:rFonts w:ascii="Times New Roman" w:hAnsi="Times New Roman" w:cs="Times New Roman"/>
          <w:b/>
          <w:bCs/>
          <w:color w:val="000000"/>
          <w:sz w:val="24"/>
          <w:szCs w:val="24"/>
          <w:shd w:val="clear" w:color="auto" w:fill="FFFFFF"/>
        </w:rPr>
      </w:pPr>
      <w:r w:rsidRPr="00417935">
        <w:rPr>
          <w:rFonts w:ascii="Times New Roman" w:hAnsi="Times New Roman" w:cs="Times New Roman"/>
          <w:b/>
          <w:bCs/>
          <w:color w:val="000000"/>
          <w:sz w:val="24"/>
          <w:szCs w:val="24"/>
          <w:shd w:val="clear" w:color="auto" w:fill="FFFFFF"/>
        </w:rPr>
        <w:lastRenderedPageBreak/>
        <w:t>Table of Contents Graphic</w:t>
      </w:r>
    </w:p>
    <w:p w14:paraId="6D24DE05" w14:textId="77777777" w:rsidR="00417935" w:rsidRDefault="00417935" w:rsidP="00BC0ED9">
      <w:pPr>
        <w:pStyle w:val="ListParagraph"/>
        <w:spacing w:after="0" w:line="240" w:lineRule="auto"/>
        <w:ind w:left="432" w:hanging="432"/>
        <w:jc w:val="both"/>
        <w:rPr>
          <w:rFonts w:ascii="Times New Roman" w:hAnsi="Times New Roman" w:cs="Times New Roman"/>
          <w:color w:val="000000"/>
          <w:sz w:val="24"/>
          <w:szCs w:val="24"/>
          <w:shd w:val="clear" w:color="auto" w:fill="FFFFFF"/>
        </w:rPr>
      </w:pPr>
    </w:p>
    <w:p w14:paraId="22B26BB2" w14:textId="3B566C70" w:rsidR="00843C3F" w:rsidRDefault="00843C3F" w:rsidP="009F3007">
      <w:pPr>
        <w:pStyle w:val="ListParagraph"/>
        <w:spacing w:after="0" w:line="240" w:lineRule="auto"/>
        <w:ind w:left="432" w:hanging="432"/>
        <w:jc w:val="center"/>
        <w:rPr>
          <w:rFonts w:ascii="Times New Roman" w:hAnsi="Times New Roman" w:cs="Times New Roman"/>
          <w:color w:val="000000"/>
          <w:sz w:val="24"/>
          <w:szCs w:val="24"/>
          <w:shd w:val="clear" w:color="auto" w:fill="FFFFFF"/>
        </w:rPr>
      </w:pPr>
    </w:p>
    <w:p w14:paraId="48D9E476" w14:textId="5D69D307" w:rsidR="00417935" w:rsidRDefault="002E5302" w:rsidP="00BC0ED9">
      <w:pPr>
        <w:pStyle w:val="ListParagraph"/>
        <w:spacing w:after="0" w:line="240" w:lineRule="auto"/>
        <w:ind w:left="432" w:hanging="432"/>
        <w:jc w:val="both"/>
        <w:rPr>
          <w:rFonts w:ascii="Times New Roman" w:hAnsi="Times New Roman" w:cs="Times New Roman"/>
          <w:color w:val="000000"/>
          <w:sz w:val="24"/>
          <w:szCs w:val="24"/>
          <w:shd w:val="clear" w:color="auto" w:fill="FFFFFF"/>
        </w:rPr>
      </w:pPr>
      <w:r>
        <w:rPr>
          <w:rFonts w:ascii="Times New Roman" w:hAnsi="Times New Roman" w:cs="Times New Roman"/>
          <w:noProof/>
          <w:color w:val="000000"/>
          <w:sz w:val="24"/>
          <w:szCs w:val="24"/>
          <w:shd w:val="clear" w:color="auto" w:fill="FFFFFF"/>
        </w:rPr>
        <w:drawing>
          <wp:inline distT="0" distB="0" distL="0" distR="0" wp14:anchorId="3FD19B65" wp14:editId="2316AAE5">
            <wp:extent cx="3943350" cy="1708150"/>
            <wp:effectExtent l="0" t="0" r="0" b="6350"/>
            <wp:docPr id="500928642" name="Picture 1" descr="A diagram of a chemical reaction&#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0928642" name="Picture 1" descr="A diagram of a chemical reaction&#10;&#10;Description automatically generated with medium confidence"/>
                    <pic:cNvPicPr/>
                  </pic:nvPicPr>
                  <pic:blipFill rotWithShape="1">
                    <a:blip r:embed="rId26">
                      <a:extLst>
                        <a:ext uri="{28A0092B-C50C-407E-A947-70E740481C1C}">
                          <a14:useLocalDpi xmlns:a14="http://schemas.microsoft.com/office/drawing/2010/main" val="0"/>
                        </a:ext>
                      </a:extLst>
                    </a:blip>
                    <a:srcRect l="15599" t="17094" r="18055" b="31814"/>
                    <a:stretch/>
                  </pic:blipFill>
                  <pic:spPr bwMode="auto">
                    <a:xfrm>
                      <a:off x="0" y="0"/>
                      <a:ext cx="3943350" cy="1708150"/>
                    </a:xfrm>
                    <a:prstGeom prst="rect">
                      <a:avLst/>
                    </a:prstGeom>
                    <a:ln>
                      <a:noFill/>
                    </a:ln>
                    <a:extLst>
                      <a:ext uri="{53640926-AAD7-44D8-BBD7-CCE9431645EC}">
                        <a14:shadowObscured xmlns:a14="http://schemas.microsoft.com/office/drawing/2010/main"/>
                      </a:ext>
                    </a:extLst>
                  </pic:spPr>
                </pic:pic>
              </a:graphicData>
            </a:graphic>
          </wp:inline>
        </w:drawing>
      </w:r>
    </w:p>
    <w:p w14:paraId="73A7809A" w14:textId="7D8ACE6A" w:rsidR="00417935" w:rsidRPr="00417935" w:rsidRDefault="00417935" w:rsidP="00417935">
      <w:pPr>
        <w:pStyle w:val="ListParagraph"/>
        <w:spacing w:after="0" w:line="240" w:lineRule="auto"/>
        <w:ind w:left="0"/>
        <w:jc w:val="both"/>
        <w:rPr>
          <w:rFonts w:ascii="Times New Roman" w:hAnsi="Times New Roman" w:cs="Times New Roman"/>
          <w:color w:val="000000"/>
          <w:sz w:val="24"/>
          <w:szCs w:val="24"/>
          <w:shd w:val="clear" w:color="auto" w:fill="FFFFFF"/>
        </w:rPr>
      </w:pPr>
    </w:p>
    <w:sectPr w:rsidR="00417935" w:rsidRPr="00417935">
      <w:footerReference w:type="default" r:id="rId2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BC73B50" w14:textId="77777777" w:rsidR="0024207F" w:rsidRDefault="0024207F" w:rsidP="00924C58">
      <w:pPr>
        <w:spacing w:after="0" w:line="240" w:lineRule="auto"/>
      </w:pPr>
      <w:r>
        <w:separator/>
      </w:r>
    </w:p>
  </w:endnote>
  <w:endnote w:type="continuationSeparator" w:id="0">
    <w:p w14:paraId="2C9C901C" w14:textId="77777777" w:rsidR="0024207F" w:rsidRDefault="0024207F" w:rsidP="00924C58">
      <w:pPr>
        <w:spacing w:after="0" w:line="240" w:lineRule="auto"/>
      </w:pPr>
      <w:r>
        <w:continuationSeparator/>
      </w:r>
    </w:p>
  </w:endnote>
  <w:endnote w:type="continuationNotice" w:id="1">
    <w:p w14:paraId="049178C9" w14:textId="77777777" w:rsidR="0024207F" w:rsidRDefault="0024207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no Pro">
    <w:altName w:val="Cambria"/>
    <w:panose1 w:val="00000000000000000000"/>
    <w:charset w:val="00"/>
    <w:family w:val="roman"/>
    <w:notTrueType/>
    <w:pitch w:val="default"/>
  </w:font>
  <w:font w:name="MyriadPro-Semibold">
    <w:altName w:val="SimSun"/>
    <w:charset w:val="86"/>
    <w:family w:val="auto"/>
    <w:pitch w:val="default"/>
    <w:sig w:usb0="00000001" w:usb1="080E0000" w:usb2="00000010" w:usb3="00000000" w:csb0="00040000" w:csb1="00000000"/>
  </w:font>
  <w:font w:name="Segoe UI">
    <w:panose1 w:val="020B0502040204020203"/>
    <w:charset w:val="00"/>
    <w:family w:val="swiss"/>
    <w:pitch w:val="variable"/>
    <w:sig w:usb0="E4002EFF" w:usb1="C000E47F" w:usb2="00000009" w:usb3="00000000" w:csb0="000001FF" w:csb1="00000000"/>
  </w:font>
  <w:font w:name="Myriad Pro Light">
    <w:altName w:val="Malgun Gothic"/>
    <w:charset w:val="00"/>
    <w:family w:val="auto"/>
    <w:pitch w:val="default"/>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02078446"/>
      <w:docPartObj>
        <w:docPartGallery w:val="Page Numbers (Bottom of Page)"/>
        <w:docPartUnique/>
      </w:docPartObj>
    </w:sdtPr>
    <w:sdtEndPr>
      <w:rPr>
        <w:rFonts w:ascii="Times New Roman" w:hAnsi="Times New Roman" w:cs="Times New Roman"/>
        <w:noProof/>
      </w:rPr>
    </w:sdtEndPr>
    <w:sdtContent>
      <w:p w14:paraId="22EE9271" w14:textId="052C90EE" w:rsidR="00C978A5" w:rsidRPr="00C978A5" w:rsidRDefault="00C978A5">
        <w:pPr>
          <w:pStyle w:val="Footer"/>
          <w:jc w:val="center"/>
          <w:rPr>
            <w:rFonts w:ascii="Times New Roman" w:hAnsi="Times New Roman" w:cs="Times New Roman"/>
          </w:rPr>
        </w:pPr>
        <w:r w:rsidRPr="00C978A5">
          <w:rPr>
            <w:rFonts w:ascii="Times New Roman" w:hAnsi="Times New Roman" w:cs="Times New Roman"/>
          </w:rPr>
          <w:fldChar w:fldCharType="begin"/>
        </w:r>
        <w:r w:rsidRPr="00C978A5">
          <w:rPr>
            <w:rFonts w:ascii="Times New Roman" w:hAnsi="Times New Roman" w:cs="Times New Roman"/>
          </w:rPr>
          <w:instrText xml:space="preserve"> PAGE   \* MERGEFORMAT </w:instrText>
        </w:r>
        <w:r w:rsidRPr="00C978A5">
          <w:rPr>
            <w:rFonts w:ascii="Times New Roman" w:hAnsi="Times New Roman" w:cs="Times New Roman"/>
          </w:rPr>
          <w:fldChar w:fldCharType="separate"/>
        </w:r>
        <w:r w:rsidRPr="00C978A5">
          <w:rPr>
            <w:rFonts w:ascii="Times New Roman" w:hAnsi="Times New Roman" w:cs="Times New Roman"/>
            <w:noProof/>
          </w:rPr>
          <w:t>2</w:t>
        </w:r>
        <w:r w:rsidRPr="00C978A5">
          <w:rPr>
            <w:rFonts w:ascii="Times New Roman" w:hAnsi="Times New Roman" w:cs="Times New Roman"/>
            <w:noProof/>
          </w:rPr>
          <w:fldChar w:fldCharType="end"/>
        </w:r>
      </w:p>
    </w:sdtContent>
  </w:sdt>
  <w:p w14:paraId="395B2C76" w14:textId="77777777" w:rsidR="00BE7BFD" w:rsidRDefault="00BE7BF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ADCA808" w14:textId="77777777" w:rsidR="0024207F" w:rsidRDefault="0024207F" w:rsidP="00924C58">
      <w:pPr>
        <w:spacing w:after="0" w:line="240" w:lineRule="auto"/>
      </w:pPr>
      <w:r>
        <w:separator/>
      </w:r>
    </w:p>
  </w:footnote>
  <w:footnote w:type="continuationSeparator" w:id="0">
    <w:p w14:paraId="20D46133" w14:textId="77777777" w:rsidR="0024207F" w:rsidRDefault="0024207F" w:rsidP="00924C58">
      <w:pPr>
        <w:spacing w:after="0" w:line="240" w:lineRule="auto"/>
      </w:pPr>
      <w:r>
        <w:continuationSeparator/>
      </w:r>
    </w:p>
  </w:footnote>
  <w:footnote w:type="continuationNotice" w:id="1">
    <w:p w14:paraId="6D1C7CA3" w14:textId="77777777" w:rsidR="0024207F" w:rsidRDefault="0024207F">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7D7AD7"/>
    <w:multiLevelType w:val="hybridMultilevel"/>
    <w:tmpl w:val="4584637E"/>
    <w:lvl w:ilvl="0" w:tplc="3C1A1446">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93C6A7F"/>
    <w:multiLevelType w:val="hybridMultilevel"/>
    <w:tmpl w:val="ACF4827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F71625A"/>
    <w:multiLevelType w:val="hybridMultilevel"/>
    <w:tmpl w:val="0CF8CDE2"/>
    <w:lvl w:ilvl="0" w:tplc="FFFFFFFF">
      <w:start w:val="1"/>
      <w:numFmt w:val="decimal"/>
      <w:lvlText w:val="%1."/>
      <w:lvlJc w:val="left"/>
      <w:pPr>
        <w:ind w:left="810" w:hanging="360"/>
      </w:pPr>
      <w:rPr>
        <w:rFonts w:hint="default"/>
        <w:b w:val="0"/>
        <w:color w:val="00000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28D9419F"/>
    <w:multiLevelType w:val="hybridMultilevel"/>
    <w:tmpl w:val="45FE8F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DF4087E"/>
    <w:multiLevelType w:val="multilevel"/>
    <w:tmpl w:val="016AAA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1A20BD4"/>
    <w:multiLevelType w:val="hybridMultilevel"/>
    <w:tmpl w:val="14161234"/>
    <w:lvl w:ilvl="0" w:tplc="D310B0D4">
      <w:start w:val="1"/>
      <w:numFmt w:val="decimal"/>
      <w:lvlText w:val="%1."/>
      <w:lvlJc w:val="left"/>
      <w:pPr>
        <w:ind w:left="810" w:hanging="360"/>
      </w:pPr>
      <w:rPr>
        <w:rFonts w:hint="default"/>
        <w:b w:val="0"/>
        <w:color w:val="00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865896704">
    <w:abstractNumId w:val="5"/>
  </w:num>
  <w:num w:numId="2" w16cid:durableId="792019072">
    <w:abstractNumId w:val="4"/>
  </w:num>
  <w:num w:numId="3" w16cid:durableId="1409424626">
    <w:abstractNumId w:val="2"/>
  </w:num>
  <w:num w:numId="4" w16cid:durableId="405613824">
    <w:abstractNumId w:val="0"/>
  </w:num>
  <w:num w:numId="5" w16cid:durableId="1668093750">
    <w:abstractNumId w:val="3"/>
  </w:num>
  <w:num w:numId="6" w16cid:durableId="69874486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ACS Copy&lt;/Style&gt;&lt;LeftDelim&gt;{&lt;/LeftDelim&gt;&lt;RightDelim&gt;}&lt;/RightDelim&gt;&lt;FontName&gt;Times New Roman&lt;/FontName&gt;&lt;FontSize&gt;12&lt;/FontSize&gt;&lt;ReflistTitle&gt;&lt;/ReflistTitle&gt;&lt;StartingRefnum&gt;1&lt;/StartingRefnum&gt;&lt;FirstLineIndent&gt;0&lt;/FirstLineIndent&gt;&lt;HangingIndent&gt;432&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2stsa2zsrr0zsnefppxpx5xtxpr5xr02wf9d&quot;&gt;Goldsmith-Updated&lt;record-ids&gt;&lt;item&gt;291&lt;/item&gt;&lt;item&gt;422&lt;/item&gt;&lt;item&gt;428&lt;/item&gt;&lt;item&gt;433&lt;/item&gt;&lt;item&gt;443&lt;/item&gt;&lt;item&gt;543&lt;/item&gt;&lt;item&gt;667&lt;/item&gt;&lt;item&gt;698&lt;/item&gt;&lt;item&gt;951&lt;/item&gt;&lt;item&gt;1018&lt;/item&gt;&lt;item&gt;1117&lt;/item&gt;&lt;item&gt;1121&lt;/item&gt;&lt;item&gt;1123&lt;/item&gt;&lt;item&gt;1153&lt;/item&gt;&lt;item&gt;1155&lt;/item&gt;&lt;item&gt;1195&lt;/item&gt;&lt;item&gt;1217&lt;/item&gt;&lt;item&gt;1221&lt;/item&gt;&lt;item&gt;1222&lt;/item&gt;&lt;item&gt;1223&lt;/item&gt;&lt;item&gt;1224&lt;/item&gt;&lt;item&gt;1302&lt;/item&gt;&lt;item&gt;1303&lt;/item&gt;&lt;item&gt;1305&lt;/item&gt;&lt;item&gt;1306&lt;/item&gt;&lt;item&gt;1307&lt;/item&gt;&lt;item&gt;1311&lt;/item&gt;&lt;item&gt;1315&lt;/item&gt;&lt;item&gt;1328&lt;/item&gt;&lt;item&gt;1329&lt;/item&gt;&lt;item&gt;1330&lt;/item&gt;&lt;item&gt;1331&lt;/item&gt;&lt;item&gt;1332&lt;/item&gt;&lt;item&gt;1333&lt;/item&gt;&lt;item&gt;1334&lt;/item&gt;&lt;item&gt;1335&lt;/item&gt;&lt;item&gt;1336&lt;/item&gt;&lt;item&gt;1337&lt;/item&gt;&lt;item&gt;1338&lt;/item&gt;&lt;item&gt;1339&lt;/item&gt;&lt;item&gt;1342&lt;/item&gt;&lt;item&gt;1343&lt;/item&gt;&lt;item&gt;1344&lt;/item&gt;&lt;item&gt;1345&lt;/item&gt;&lt;item&gt;1346&lt;/item&gt;&lt;item&gt;1347&lt;/item&gt;&lt;item&gt;1348&lt;/item&gt;&lt;item&gt;1349&lt;/item&gt;&lt;item&gt;1350&lt;/item&gt;&lt;item&gt;1351&lt;/item&gt;&lt;item&gt;1352&lt;/item&gt;&lt;item&gt;1353&lt;/item&gt;&lt;item&gt;1354&lt;/item&gt;&lt;item&gt;1355&lt;/item&gt;&lt;item&gt;1356&lt;/item&gt;&lt;item&gt;1357&lt;/item&gt;&lt;item&gt;1358&lt;/item&gt;&lt;item&gt;1359&lt;/item&gt;&lt;item&gt;1361&lt;/item&gt;&lt;item&gt;1362&lt;/item&gt;&lt;item&gt;1363&lt;/item&gt;&lt;item&gt;1364&lt;/item&gt;&lt;item&gt;1365&lt;/item&gt;&lt;item&gt;1366&lt;/item&gt;&lt;item&gt;1367&lt;/item&gt;&lt;item&gt;1368&lt;/item&gt;&lt;item&gt;1369&lt;/item&gt;&lt;item&gt;1370&lt;/item&gt;&lt;item&gt;1371&lt;/item&gt;&lt;item&gt;1372&lt;/item&gt;&lt;item&gt;1373&lt;/item&gt;&lt;item&gt;1374&lt;/item&gt;&lt;item&gt;1375&lt;/item&gt;&lt;item&gt;1376&lt;/item&gt;&lt;item&gt;1377&lt;/item&gt;&lt;item&gt;1378&lt;/item&gt;&lt;item&gt;1379&lt;/item&gt;&lt;item&gt;1380&lt;/item&gt;&lt;item&gt;1381&lt;/item&gt;&lt;item&gt;1382&lt;/item&gt;&lt;item&gt;1383&lt;/item&gt;&lt;item&gt;1384&lt;/item&gt;&lt;item&gt;1385&lt;/item&gt;&lt;item&gt;1389&lt;/item&gt;&lt;item&gt;1390&lt;/item&gt;&lt;item&gt;1391&lt;/item&gt;&lt;item&gt;1392&lt;/item&gt;&lt;item&gt;1393&lt;/item&gt;&lt;item&gt;1394&lt;/item&gt;&lt;item&gt;1395&lt;/item&gt;&lt;item&gt;1396&lt;/item&gt;&lt;/record-ids&gt;&lt;/item&gt;&lt;/Libraries&gt;"/>
  </w:docVars>
  <w:rsids>
    <w:rsidRoot w:val="00514EF4"/>
    <w:rsid w:val="00000050"/>
    <w:rsid w:val="0000024A"/>
    <w:rsid w:val="00000282"/>
    <w:rsid w:val="000005F3"/>
    <w:rsid w:val="00000DCE"/>
    <w:rsid w:val="00001197"/>
    <w:rsid w:val="000017EF"/>
    <w:rsid w:val="00001D1A"/>
    <w:rsid w:val="00001F38"/>
    <w:rsid w:val="00002964"/>
    <w:rsid w:val="00002BE7"/>
    <w:rsid w:val="00002DB6"/>
    <w:rsid w:val="00003041"/>
    <w:rsid w:val="000035EE"/>
    <w:rsid w:val="00004012"/>
    <w:rsid w:val="00004989"/>
    <w:rsid w:val="00004F71"/>
    <w:rsid w:val="00005B96"/>
    <w:rsid w:val="00005DD0"/>
    <w:rsid w:val="00006B4C"/>
    <w:rsid w:val="00006CE8"/>
    <w:rsid w:val="0000725D"/>
    <w:rsid w:val="00007B68"/>
    <w:rsid w:val="0001074F"/>
    <w:rsid w:val="00011209"/>
    <w:rsid w:val="00011BDB"/>
    <w:rsid w:val="000127CD"/>
    <w:rsid w:val="00012B20"/>
    <w:rsid w:val="00012D32"/>
    <w:rsid w:val="0001318B"/>
    <w:rsid w:val="00013E76"/>
    <w:rsid w:val="00014040"/>
    <w:rsid w:val="00014178"/>
    <w:rsid w:val="000150F5"/>
    <w:rsid w:val="00015333"/>
    <w:rsid w:val="000155F4"/>
    <w:rsid w:val="00016240"/>
    <w:rsid w:val="000165EA"/>
    <w:rsid w:val="000166E6"/>
    <w:rsid w:val="00016912"/>
    <w:rsid w:val="00016CAF"/>
    <w:rsid w:val="00016E09"/>
    <w:rsid w:val="00017F33"/>
    <w:rsid w:val="000200F5"/>
    <w:rsid w:val="000205CF"/>
    <w:rsid w:val="00020D90"/>
    <w:rsid w:val="00020E98"/>
    <w:rsid w:val="0002117F"/>
    <w:rsid w:val="00021338"/>
    <w:rsid w:val="00021347"/>
    <w:rsid w:val="0002225D"/>
    <w:rsid w:val="00022282"/>
    <w:rsid w:val="00022588"/>
    <w:rsid w:val="00023139"/>
    <w:rsid w:val="000244F5"/>
    <w:rsid w:val="00024AE1"/>
    <w:rsid w:val="00024B90"/>
    <w:rsid w:val="00024F77"/>
    <w:rsid w:val="00025550"/>
    <w:rsid w:val="0002587E"/>
    <w:rsid w:val="00025A8E"/>
    <w:rsid w:val="00026068"/>
    <w:rsid w:val="00026195"/>
    <w:rsid w:val="0002628C"/>
    <w:rsid w:val="00026990"/>
    <w:rsid w:val="00026A04"/>
    <w:rsid w:val="00027103"/>
    <w:rsid w:val="0002725E"/>
    <w:rsid w:val="00027C1A"/>
    <w:rsid w:val="0003088F"/>
    <w:rsid w:val="00031293"/>
    <w:rsid w:val="0003168D"/>
    <w:rsid w:val="00031858"/>
    <w:rsid w:val="00031B22"/>
    <w:rsid w:val="00031FBE"/>
    <w:rsid w:val="0003202E"/>
    <w:rsid w:val="00032454"/>
    <w:rsid w:val="000327C8"/>
    <w:rsid w:val="00033576"/>
    <w:rsid w:val="0003364C"/>
    <w:rsid w:val="00033B3E"/>
    <w:rsid w:val="000343C2"/>
    <w:rsid w:val="0003485E"/>
    <w:rsid w:val="00034897"/>
    <w:rsid w:val="000349A9"/>
    <w:rsid w:val="0003576C"/>
    <w:rsid w:val="00035B49"/>
    <w:rsid w:val="000361D1"/>
    <w:rsid w:val="000363D5"/>
    <w:rsid w:val="0003679F"/>
    <w:rsid w:val="00036B56"/>
    <w:rsid w:val="00036F4A"/>
    <w:rsid w:val="0003714C"/>
    <w:rsid w:val="000372DA"/>
    <w:rsid w:val="0003749A"/>
    <w:rsid w:val="00040892"/>
    <w:rsid w:val="00041693"/>
    <w:rsid w:val="00041E39"/>
    <w:rsid w:val="000429CA"/>
    <w:rsid w:val="00042A25"/>
    <w:rsid w:val="000430CB"/>
    <w:rsid w:val="000431AD"/>
    <w:rsid w:val="00043410"/>
    <w:rsid w:val="000443D5"/>
    <w:rsid w:val="000445BE"/>
    <w:rsid w:val="0004466C"/>
    <w:rsid w:val="0004529D"/>
    <w:rsid w:val="00045E37"/>
    <w:rsid w:val="000462C3"/>
    <w:rsid w:val="0004638E"/>
    <w:rsid w:val="00046BEA"/>
    <w:rsid w:val="00047699"/>
    <w:rsid w:val="00047C83"/>
    <w:rsid w:val="00047D39"/>
    <w:rsid w:val="0005089A"/>
    <w:rsid w:val="0005093B"/>
    <w:rsid w:val="00050C60"/>
    <w:rsid w:val="00051177"/>
    <w:rsid w:val="000515A1"/>
    <w:rsid w:val="000523DF"/>
    <w:rsid w:val="0005254A"/>
    <w:rsid w:val="00052874"/>
    <w:rsid w:val="0005292E"/>
    <w:rsid w:val="00052DB5"/>
    <w:rsid w:val="00052F07"/>
    <w:rsid w:val="00052FE6"/>
    <w:rsid w:val="000537FB"/>
    <w:rsid w:val="000539FB"/>
    <w:rsid w:val="0005538E"/>
    <w:rsid w:val="00055954"/>
    <w:rsid w:val="00055D8A"/>
    <w:rsid w:val="000561CE"/>
    <w:rsid w:val="00056AF8"/>
    <w:rsid w:val="00057117"/>
    <w:rsid w:val="00057898"/>
    <w:rsid w:val="00057D5A"/>
    <w:rsid w:val="00060397"/>
    <w:rsid w:val="000605E2"/>
    <w:rsid w:val="00060B4D"/>
    <w:rsid w:val="00060C99"/>
    <w:rsid w:val="00061225"/>
    <w:rsid w:val="00061516"/>
    <w:rsid w:val="00061C2A"/>
    <w:rsid w:val="00062514"/>
    <w:rsid w:val="00062B76"/>
    <w:rsid w:val="00063126"/>
    <w:rsid w:val="000633F2"/>
    <w:rsid w:val="0006355F"/>
    <w:rsid w:val="00063D50"/>
    <w:rsid w:val="0006449F"/>
    <w:rsid w:val="00064AE9"/>
    <w:rsid w:val="0006611C"/>
    <w:rsid w:val="00066701"/>
    <w:rsid w:val="0006688C"/>
    <w:rsid w:val="0006715C"/>
    <w:rsid w:val="00067506"/>
    <w:rsid w:val="0006767D"/>
    <w:rsid w:val="00067FF0"/>
    <w:rsid w:val="0007003E"/>
    <w:rsid w:val="00070285"/>
    <w:rsid w:val="00070DA7"/>
    <w:rsid w:val="000724DB"/>
    <w:rsid w:val="000734C2"/>
    <w:rsid w:val="00074082"/>
    <w:rsid w:val="0007558E"/>
    <w:rsid w:val="00075664"/>
    <w:rsid w:val="00075AB0"/>
    <w:rsid w:val="00075C73"/>
    <w:rsid w:val="00076225"/>
    <w:rsid w:val="0008065C"/>
    <w:rsid w:val="00080CB2"/>
    <w:rsid w:val="00080D23"/>
    <w:rsid w:val="00080E98"/>
    <w:rsid w:val="000815ED"/>
    <w:rsid w:val="00082131"/>
    <w:rsid w:val="00082201"/>
    <w:rsid w:val="00083BEE"/>
    <w:rsid w:val="00083C0D"/>
    <w:rsid w:val="00084B6D"/>
    <w:rsid w:val="00084C97"/>
    <w:rsid w:val="00085A69"/>
    <w:rsid w:val="00086289"/>
    <w:rsid w:val="00086345"/>
    <w:rsid w:val="00086562"/>
    <w:rsid w:val="000870E8"/>
    <w:rsid w:val="00087550"/>
    <w:rsid w:val="00087D3E"/>
    <w:rsid w:val="00090CFC"/>
    <w:rsid w:val="00090DE6"/>
    <w:rsid w:val="00090FD5"/>
    <w:rsid w:val="000911E0"/>
    <w:rsid w:val="000915F2"/>
    <w:rsid w:val="00091CC0"/>
    <w:rsid w:val="00092057"/>
    <w:rsid w:val="000920D3"/>
    <w:rsid w:val="00092DEC"/>
    <w:rsid w:val="0009300E"/>
    <w:rsid w:val="000931B0"/>
    <w:rsid w:val="00093AF8"/>
    <w:rsid w:val="00093DD1"/>
    <w:rsid w:val="00094EC5"/>
    <w:rsid w:val="000954F9"/>
    <w:rsid w:val="000961E2"/>
    <w:rsid w:val="00096B2E"/>
    <w:rsid w:val="000973AD"/>
    <w:rsid w:val="000975C8"/>
    <w:rsid w:val="00097B3F"/>
    <w:rsid w:val="000A0556"/>
    <w:rsid w:val="000A1073"/>
    <w:rsid w:val="000A1139"/>
    <w:rsid w:val="000A1F18"/>
    <w:rsid w:val="000A24AD"/>
    <w:rsid w:val="000A2778"/>
    <w:rsid w:val="000A29D4"/>
    <w:rsid w:val="000A2E61"/>
    <w:rsid w:val="000A30B5"/>
    <w:rsid w:val="000A4315"/>
    <w:rsid w:val="000A4733"/>
    <w:rsid w:val="000A4740"/>
    <w:rsid w:val="000A4802"/>
    <w:rsid w:val="000A52CC"/>
    <w:rsid w:val="000A557C"/>
    <w:rsid w:val="000A5C47"/>
    <w:rsid w:val="000A5DC6"/>
    <w:rsid w:val="000A623F"/>
    <w:rsid w:val="000A62CF"/>
    <w:rsid w:val="000A642C"/>
    <w:rsid w:val="000A65F6"/>
    <w:rsid w:val="000A6B94"/>
    <w:rsid w:val="000A708D"/>
    <w:rsid w:val="000A70AF"/>
    <w:rsid w:val="000A7484"/>
    <w:rsid w:val="000A7721"/>
    <w:rsid w:val="000B018B"/>
    <w:rsid w:val="000B01BD"/>
    <w:rsid w:val="000B0207"/>
    <w:rsid w:val="000B1350"/>
    <w:rsid w:val="000B181B"/>
    <w:rsid w:val="000B1B60"/>
    <w:rsid w:val="000B2026"/>
    <w:rsid w:val="000B21E8"/>
    <w:rsid w:val="000B22EE"/>
    <w:rsid w:val="000B232D"/>
    <w:rsid w:val="000B296C"/>
    <w:rsid w:val="000B2C87"/>
    <w:rsid w:val="000B3087"/>
    <w:rsid w:val="000B31F1"/>
    <w:rsid w:val="000B3862"/>
    <w:rsid w:val="000B3B53"/>
    <w:rsid w:val="000B42B5"/>
    <w:rsid w:val="000B4416"/>
    <w:rsid w:val="000B49CC"/>
    <w:rsid w:val="000B4CA5"/>
    <w:rsid w:val="000B4DFC"/>
    <w:rsid w:val="000B5156"/>
    <w:rsid w:val="000B592D"/>
    <w:rsid w:val="000B66E4"/>
    <w:rsid w:val="000B6718"/>
    <w:rsid w:val="000B6B7E"/>
    <w:rsid w:val="000B7321"/>
    <w:rsid w:val="000C030C"/>
    <w:rsid w:val="000C0517"/>
    <w:rsid w:val="000C0AFD"/>
    <w:rsid w:val="000C158D"/>
    <w:rsid w:val="000C172C"/>
    <w:rsid w:val="000C17E0"/>
    <w:rsid w:val="000C1A7A"/>
    <w:rsid w:val="000C29FD"/>
    <w:rsid w:val="000C3185"/>
    <w:rsid w:val="000C38F2"/>
    <w:rsid w:val="000C3C41"/>
    <w:rsid w:val="000C4002"/>
    <w:rsid w:val="000C47CB"/>
    <w:rsid w:val="000C57C7"/>
    <w:rsid w:val="000C5B92"/>
    <w:rsid w:val="000C5CDD"/>
    <w:rsid w:val="000C6578"/>
    <w:rsid w:val="000C67AE"/>
    <w:rsid w:val="000C69BC"/>
    <w:rsid w:val="000C6B90"/>
    <w:rsid w:val="000C7183"/>
    <w:rsid w:val="000C7829"/>
    <w:rsid w:val="000D0168"/>
    <w:rsid w:val="000D0334"/>
    <w:rsid w:val="000D0EC6"/>
    <w:rsid w:val="000D12F0"/>
    <w:rsid w:val="000D1B83"/>
    <w:rsid w:val="000D267A"/>
    <w:rsid w:val="000D2714"/>
    <w:rsid w:val="000D27B4"/>
    <w:rsid w:val="000D29BE"/>
    <w:rsid w:val="000D33C8"/>
    <w:rsid w:val="000D35F3"/>
    <w:rsid w:val="000D390D"/>
    <w:rsid w:val="000D4B86"/>
    <w:rsid w:val="000D4DC2"/>
    <w:rsid w:val="000D59E4"/>
    <w:rsid w:val="000D62F6"/>
    <w:rsid w:val="000D6695"/>
    <w:rsid w:val="000D689D"/>
    <w:rsid w:val="000D6C43"/>
    <w:rsid w:val="000D6D1F"/>
    <w:rsid w:val="000D6E0D"/>
    <w:rsid w:val="000D757F"/>
    <w:rsid w:val="000E0947"/>
    <w:rsid w:val="000E0ADF"/>
    <w:rsid w:val="000E0FCE"/>
    <w:rsid w:val="000E1609"/>
    <w:rsid w:val="000E1CC2"/>
    <w:rsid w:val="000E21BD"/>
    <w:rsid w:val="000E2E24"/>
    <w:rsid w:val="000E36C2"/>
    <w:rsid w:val="000E3B93"/>
    <w:rsid w:val="000E3BF0"/>
    <w:rsid w:val="000E4044"/>
    <w:rsid w:val="000E404F"/>
    <w:rsid w:val="000E4203"/>
    <w:rsid w:val="000E4294"/>
    <w:rsid w:val="000E7080"/>
    <w:rsid w:val="000F0355"/>
    <w:rsid w:val="000F0867"/>
    <w:rsid w:val="000F087A"/>
    <w:rsid w:val="000F0E7D"/>
    <w:rsid w:val="000F132C"/>
    <w:rsid w:val="000F1574"/>
    <w:rsid w:val="000F15B8"/>
    <w:rsid w:val="000F1889"/>
    <w:rsid w:val="000F1D71"/>
    <w:rsid w:val="000F1FAA"/>
    <w:rsid w:val="000F2111"/>
    <w:rsid w:val="000F2422"/>
    <w:rsid w:val="000F26D3"/>
    <w:rsid w:val="000F2903"/>
    <w:rsid w:val="000F2BF8"/>
    <w:rsid w:val="000F2CFE"/>
    <w:rsid w:val="000F2E48"/>
    <w:rsid w:val="000F2FDB"/>
    <w:rsid w:val="000F3229"/>
    <w:rsid w:val="000F3612"/>
    <w:rsid w:val="000F3878"/>
    <w:rsid w:val="000F42B3"/>
    <w:rsid w:val="000F4525"/>
    <w:rsid w:val="000F4B1B"/>
    <w:rsid w:val="000F4CD2"/>
    <w:rsid w:val="000F5A53"/>
    <w:rsid w:val="000F5C96"/>
    <w:rsid w:val="000F5DC2"/>
    <w:rsid w:val="000F5F7A"/>
    <w:rsid w:val="000F6143"/>
    <w:rsid w:val="000F6E7A"/>
    <w:rsid w:val="000F741C"/>
    <w:rsid w:val="000F7604"/>
    <w:rsid w:val="000F7A0C"/>
    <w:rsid w:val="00100636"/>
    <w:rsid w:val="0010086B"/>
    <w:rsid w:val="00100DF1"/>
    <w:rsid w:val="0010116A"/>
    <w:rsid w:val="001014E3"/>
    <w:rsid w:val="00101A0D"/>
    <w:rsid w:val="00101DBF"/>
    <w:rsid w:val="00102455"/>
    <w:rsid w:val="001026B9"/>
    <w:rsid w:val="00102849"/>
    <w:rsid w:val="001028F4"/>
    <w:rsid w:val="00102BBF"/>
    <w:rsid w:val="00102F6A"/>
    <w:rsid w:val="0010336F"/>
    <w:rsid w:val="001034CD"/>
    <w:rsid w:val="001035E6"/>
    <w:rsid w:val="00103785"/>
    <w:rsid w:val="00103806"/>
    <w:rsid w:val="00103E21"/>
    <w:rsid w:val="00104620"/>
    <w:rsid w:val="00104930"/>
    <w:rsid w:val="00104BE7"/>
    <w:rsid w:val="0010549B"/>
    <w:rsid w:val="0010595D"/>
    <w:rsid w:val="00105997"/>
    <w:rsid w:val="00106429"/>
    <w:rsid w:val="0010713B"/>
    <w:rsid w:val="0010778B"/>
    <w:rsid w:val="00107839"/>
    <w:rsid w:val="001078CE"/>
    <w:rsid w:val="0011064B"/>
    <w:rsid w:val="00110D3E"/>
    <w:rsid w:val="00110ED0"/>
    <w:rsid w:val="0011149A"/>
    <w:rsid w:val="00111581"/>
    <w:rsid w:val="00111FB2"/>
    <w:rsid w:val="00112E95"/>
    <w:rsid w:val="00112F21"/>
    <w:rsid w:val="00114A29"/>
    <w:rsid w:val="00114BEA"/>
    <w:rsid w:val="0011536A"/>
    <w:rsid w:val="00115C59"/>
    <w:rsid w:val="001160B7"/>
    <w:rsid w:val="0011618E"/>
    <w:rsid w:val="00116272"/>
    <w:rsid w:val="001165A7"/>
    <w:rsid w:val="0011662A"/>
    <w:rsid w:val="00117703"/>
    <w:rsid w:val="001179F2"/>
    <w:rsid w:val="00117B98"/>
    <w:rsid w:val="00117C9E"/>
    <w:rsid w:val="00120634"/>
    <w:rsid w:val="00121357"/>
    <w:rsid w:val="00122960"/>
    <w:rsid w:val="00122A31"/>
    <w:rsid w:val="00122AC1"/>
    <w:rsid w:val="001236A2"/>
    <w:rsid w:val="00123733"/>
    <w:rsid w:val="00123D83"/>
    <w:rsid w:val="0012489A"/>
    <w:rsid w:val="00124CC6"/>
    <w:rsid w:val="00124CD1"/>
    <w:rsid w:val="00125539"/>
    <w:rsid w:val="00125C01"/>
    <w:rsid w:val="00125E6D"/>
    <w:rsid w:val="00126CA4"/>
    <w:rsid w:val="00126DCC"/>
    <w:rsid w:val="001272B7"/>
    <w:rsid w:val="001273AB"/>
    <w:rsid w:val="001274E6"/>
    <w:rsid w:val="00127791"/>
    <w:rsid w:val="00127EA0"/>
    <w:rsid w:val="00127F58"/>
    <w:rsid w:val="0013036B"/>
    <w:rsid w:val="001304DE"/>
    <w:rsid w:val="00130502"/>
    <w:rsid w:val="0013074E"/>
    <w:rsid w:val="001309F8"/>
    <w:rsid w:val="00130B1A"/>
    <w:rsid w:val="0013119F"/>
    <w:rsid w:val="00131DE5"/>
    <w:rsid w:val="00131F38"/>
    <w:rsid w:val="0013227B"/>
    <w:rsid w:val="001336AE"/>
    <w:rsid w:val="001342F0"/>
    <w:rsid w:val="00134E67"/>
    <w:rsid w:val="001353FC"/>
    <w:rsid w:val="0013606A"/>
    <w:rsid w:val="00136208"/>
    <w:rsid w:val="001365C3"/>
    <w:rsid w:val="00136647"/>
    <w:rsid w:val="001370A9"/>
    <w:rsid w:val="00137F34"/>
    <w:rsid w:val="0014060A"/>
    <w:rsid w:val="00140BED"/>
    <w:rsid w:val="00140EB7"/>
    <w:rsid w:val="0014149D"/>
    <w:rsid w:val="00141665"/>
    <w:rsid w:val="00142298"/>
    <w:rsid w:val="00142EC4"/>
    <w:rsid w:val="00143316"/>
    <w:rsid w:val="0014364F"/>
    <w:rsid w:val="001437AC"/>
    <w:rsid w:val="00143AE9"/>
    <w:rsid w:val="00143B47"/>
    <w:rsid w:val="00144045"/>
    <w:rsid w:val="00144202"/>
    <w:rsid w:val="00144553"/>
    <w:rsid w:val="00144A86"/>
    <w:rsid w:val="00144D3F"/>
    <w:rsid w:val="00144D9E"/>
    <w:rsid w:val="0014509D"/>
    <w:rsid w:val="00145412"/>
    <w:rsid w:val="001459F2"/>
    <w:rsid w:val="0014636A"/>
    <w:rsid w:val="00146AAD"/>
    <w:rsid w:val="00147740"/>
    <w:rsid w:val="00147A0C"/>
    <w:rsid w:val="00147F7A"/>
    <w:rsid w:val="00150950"/>
    <w:rsid w:val="00150D44"/>
    <w:rsid w:val="00151C6F"/>
    <w:rsid w:val="00151E0E"/>
    <w:rsid w:val="00152A03"/>
    <w:rsid w:val="001530A7"/>
    <w:rsid w:val="0015342F"/>
    <w:rsid w:val="001534BE"/>
    <w:rsid w:val="0015368B"/>
    <w:rsid w:val="00153AA3"/>
    <w:rsid w:val="00153DDA"/>
    <w:rsid w:val="00153DE3"/>
    <w:rsid w:val="00154A31"/>
    <w:rsid w:val="00154EBE"/>
    <w:rsid w:val="00156265"/>
    <w:rsid w:val="00156964"/>
    <w:rsid w:val="00156B59"/>
    <w:rsid w:val="00156E9C"/>
    <w:rsid w:val="00157144"/>
    <w:rsid w:val="00157199"/>
    <w:rsid w:val="001572D0"/>
    <w:rsid w:val="00157524"/>
    <w:rsid w:val="0015752E"/>
    <w:rsid w:val="001575E3"/>
    <w:rsid w:val="00157802"/>
    <w:rsid w:val="00157B1F"/>
    <w:rsid w:val="00157E2F"/>
    <w:rsid w:val="00160257"/>
    <w:rsid w:val="00160898"/>
    <w:rsid w:val="00160E11"/>
    <w:rsid w:val="0016135E"/>
    <w:rsid w:val="0016175C"/>
    <w:rsid w:val="001617D5"/>
    <w:rsid w:val="00161862"/>
    <w:rsid w:val="00161913"/>
    <w:rsid w:val="00161F74"/>
    <w:rsid w:val="00162031"/>
    <w:rsid w:val="00162B3B"/>
    <w:rsid w:val="00162DB4"/>
    <w:rsid w:val="00163448"/>
    <w:rsid w:val="00163591"/>
    <w:rsid w:val="001635C0"/>
    <w:rsid w:val="0016432C"/>
    <w:rsid w:val="001644E9"/>
    <w:rsid w:val="00164634"/>
    <w:rsid w:val="00165684"/>
    <w:rsid w:val="00165ABD"/>
    <w:rsid w:val="00165AD9"/>
    <w:rsid w:val="0016629A"/>
    <w:rsid w:val="00166993"/>
    <w:rsid w:val="00166A0E"/>
    <w:rsid w:val="00166A61"/>
    <w:rsid w:val="00166BCC"/>
    <w:rsid w:val="00166F41"/>
    <w:rsid w:val="001675BC"/>
    <w:rsid w:val="001677BE"/>
    <w:rsid w:val="00167D4B"/>
    <w:rsid w:val="001700C1"/>
    <w:rsid w:val="0017070D"/>
    <w:rsid w:val="0017072A"/>
    <w:rsid w:val="001717B5"/>
    <w:rsid w:val="00171992"/>
    <w:rsid w:val="00171AD9"/>
    <w:rsid w:val="00172C7A"/>
    <w:rsid w:val="00172E0F"/>
    <w:rsid w:val="00173654"/>
    <w:rsid w:val="00173E1D"/>
    <w:rsid w:val="00174630"/>
    <w:rsid w:val="0017473D"/>
    <w:rsid w:val="00174AB1"/>
    <w:rsid w:val="00175161"/>
    <w:rsid w:val="00175384"/>
    <w:rsid w:val="0017588F"/>
    <w:rsid w:val="001761AF"/>
    <w:rsid w:val="001767AA"/>
    <w:rsid w:val="001778A9"/>
    <w:rsid w:val="00177EA0"/>
    <w:rsid w:val="00177F86"/>
    <w:rsid w:val="00180041"/>
    <w:rsid w:val="0018162A"/>
    <w:rsid w:val="00181754"/>
    <w:rsid w:val="00181F3F"/>
    <w:rsid w:val="001827BF"/>
    <w:rsid w:val="00182D36"/>
    <w:rsid w:val="00182FD5"/>
    <w:rsid w:val="00183523"/>
    <w:rsid w:val="001837F6"/>
    <w:rsid w:val="00183A53"/>
    <w:rsid w:val="00183F54"/>
    <w:rsid w:val="001842C8"/>
    <w:rsid w:val="001847B3"/>
    <w:rsid w:val="00184D3D"/>
    <w:rsid w:val="00184D4C"/>
    <w:rsid w:val="00184F56"/>
    <w:rsid w:val="00185523"/>
    <w:rsid w:val="0018593E"/>
    <w:rsid w:val="00185AA4"/>
    <w:rsid w:val="00186011"/>
    <w:rsid w:val="001861D4"/>
    <w:rsid w:val="001864AC"/>
    <w:rsid w:val="00187AEE"/>
    <w:rsid w:val="00187F53"/>
    <w:rsid w:val="001900AE"/>
    <w:rsid w:val="0019145E"/>
    <w:rsid w:val="00191691"/>
    <w:rsid w:val="00191F4C"/>
    <w:rsid w:val="00192B51"/>
    <w:rsid w:val="00193185"/>
    <w:rsid w:val="00193191"/>
    <w:rsid w:val="0019322E"/>
    <w:rsid w:val="00193B95"/>
    <w:rsid w:val="0019434B"/>
    <w:rsid w:val="0019486F"/>
    <w:rsid w:val="00194A05"/>
    <w:rsid w:val="00194A8B"/>
    <w:rsid w:val="001953A5"/>
    <w:rsid w:val="001955DB"/>
    <w:rsid w:val="00195838"/>
    <w:rsid w:val="00196882"/>
    <w:rsid w:val="00197EC8"/>
    <w:rsid w:val="001A0001"/>
    <w:rsid w:val="001A01CB"/>
    <w:rsid w:val="001A0596"/>
    <w:rsid w:val="001A08FB"/>
    <w:rsid w:val="001A0961"/>
    <w:rsid w:val="001A1519"/>
    <w:rsid w:val="001A171E"/>
    <w:rsid w:val="001A18E4"/>
    <w:rsid w:val="001A1957"/>
    <w:rsid w:val="001A195C"/>
    <w:rsid w:val="001A1E1C"/>
    <w:rsid w:val="001A2387"/>
    <w:rsid w:val="001A244F"/>
    <w:rsid w:val="001A2450"/>
    <w:rsid w:val="001A327C"/>
    <w:rsid w:val="001A33BF"/>
    <w:rsid w:val="001A37B8"/>
    <w:rsid w:val="001A3938"/>
    <w:rsid w:val="001A3CE6"/>
    <w:rsid w:val="001A3F20"/>
    <w:rsid w:val="001A48C3"/>
    <w:rsid w:val="001A4E35"/>
    <w:rsid w:val="001A511A"/>
    <w:rsid w:val="001A57C4"/>
    <w:rsid w:val="001A6CC2"/>
    <w:rsid w:val="001A6EF6"/>
    <w:rsid w:val="001A77A3"/>
    <w:rsid w:val="001A7D31"/>
    <w:rsid w:val="001A7F36"/>
    <w:rsid w:val="001B0022"/>
    <w:rsid w:val="001B02D9"/>
    <w:rsid w:val="001B17CD"/>
    <w:rsid w:val="001B19BC"/>
    <w:rsid w:val="001B1BE5"/>
    <w:rsid w:val="001B2454"/>
    <w:rsid w:val="001B2A81"/>
    <w:rsid w:val="001B3C3B"/>
    <w:rsid w:val="001B3E07"/>
    <w:rsid w:val="001B404B"/>
    <w:rsid w:val="001B4753"/>
    <w:rsid w:val="001B4A4B"/>
    <w:rsid w:val="001B5366"/>
    <w:rsid w:val="001B573A"/>
    <w:rsid w:val="001B5828"/>
    <w:rsid w:val="001B5BC7"/>
    <w:rsid w:val="001B686C"/>
    <w:rsid w:val="001B6EF4"/>
    <w:rsid w:val="001B7C1C"/>
    <w:rsid w:val="001C0361"/>
    <w:rsid w:val="001C03F1"/>
    <w:rsid w:val="001C0828"/>
    <w:rsid w:val="001C11B1"/>
    <w:rsid w:val="001C1A5B"/>
    <w:rsid w:val="001C1C08"/>
    <w:rsid w:val="001C20D8"/>
    <w:rsid w:val="001C2930"/>
    <w:rsid w:val="001C314F"/>
    <w:rsid w:val="001C3354"/>
    <w:rsid w:val="001C353D"/>
    <w:rsid w:val="001C3963"/>
    <w:rsid w:val="001C3D09"/>
    <w:rsid w:val="001C41AE"/>
    <w:rsid w:val="001C4393"/>
    <w:rsid w:val="001C43D1"/>
    <w:rsid w:val="001C4437"/>
    <w:rsid w:val="001C4D8E"/>
    <w:rsid w:val="001C56B0"/>
    <w:rsid w:val="001C56FD"/>
    <w:rsid w:val="001C5C00"/>
    <w:rsid w:val="001C5DDB"/>
    <w:rsid w:val="001C6192"/>
    <w:rsid w:val="001C6DC5"/>
    <w:rsid w:val="001C7C15"/>
    <w:rsid w:val="001C7F7D"/>
    <w:rsid w:val="001D041F"/>
    <w:rsid w:val="001D08B1"/>
    <w:rsid w:val="001D0921"/>
    <w:rsid w:val="001D12BC"/>
    <w:rsid w:val="001D138B"/>
    <w:rsid w:val="001D1A6B"/>
    <w:rsid w:val="001D1A82"/>
    <w:rsid w:val="001D1D61"/>
    <w:rsid w:val="001D2123"/>
    <w:rsid w:val="001D30BC"/>
    <w:rsid w:val="001D30DC"/>
    <w:rsid w:val="001D3280"/>
    <w:rsid w:val="001D336E"/>
    <w:rsid w:val="001D398F"/>
    <w:rsid w:val="001D399B"/>
    <w:rsid w:val="001D4400"/>
    <w:rsid w:val="001D4831"/>
    <w:rsid w:val="001D4BD6"/>
    <w:rsid w:val="001D56F4"/>
    <w:rsid w:val="001D572D"/>
    <w:rsid w:val="001D5930"/>
    <w:rsid w:val="001D5C8D"/>
    <w:rsid w:val="001D6472"/>
    <w:rsid w:val="001D67E4"/>
    <w:rsid w:val="001D6AB8"/>
    <w:rsid w:val="001D6CC3"/>
    <w:rsid w:val="001D6E04"/>
    <w:rsid w:val="001D707E"/>
    <w:rsid w:val="001D72A7"/>
    <w:rsid w:val="001D750E"/>
    <w:rsid w:val="001D7B14"/>
    <w:rsid w:val="001E07F0"/>
    <w:rsid w:val="001E087B"/>
    <w:rsid w:val="001E0B4B"/>
    <w:rsid w:val="001E137F"/>
    <w:rsid w:val="001E1726"/>
    <w:rsid w:val="001E1948"/>
    <w:rsid w:val="001E1AA1"/>
    <w:rsid w:val="001E220D"/>
    <w:rsid w:val="001E2523"/>
    <w:rsid w:val="001E26DE"/>
    <w:rsid w:val="001E26EC"/>
    <w:rsid w:val="001E2937"/>
    <w:rsid w:val="001E2D23"/>
    <w:rsid w:val="001E33EF"/>
    <w:rsid w:val="001E3AF3"/>
    <w:rsid w:val="001E3D76"/>
    <w:rsid w:val="001E4498"/>
    <w:rsid w:val="001E5230"/>
    <w:rsid w:val="001E566A"/>
    <w:rsid w:val="001E6259"/>
    <w:rsid w:val="001E640C"/>
    <w:rsid w:val="001E722B"/>
    <w:rsid w:val="001E756F"/>
    <w:rsid w:val="001E7AB9"/>
    <w:rsid w:val="001F0377"/>
    <w:rsid w:val="001F0628"/>
    <w:rsid w:val="001F09F9"/>
    <w:rsid w:val="001F1525"/>
    <w:rsid w:val="001F1666"/>
    <w:rsid w:val="001F1C41"/>
    <w:rsid w:val="001F26A4"/>
    <w:rsid w:val="001F2D81"/>
    <w:rsid w:val="001F3246"/>
    <w:rsid w:val="001F3708"/>
    <w:rsid w:val="001F380D"/>
    <w:rsid w:val="001F3A0F"/>
    <w:rsid w:val="001F3FC2"/>
    <w:rsid w:val="001F4424"/>
    <w:rsid w:val="001F4CD1"/>
    <w:rsid w:val="001F5992"/>
    <w:rsid w:val="001F59E3"/>
    <w:rsid w:val="001F5E66"/>
    <w:rsid w:val="001F5EC3"/>
    <w:rsid w:val="001F5FC6"/>
    <w:rsid w:val="001F72D0"/>
    <w:rsid w:val="001F7AD7"/>
    <w:rsid w:val="001F7D9E"/>
    <w:rsid w:val="002005DB"/>
    <w:rsid w:val="00200686"/>
    <w:rsid w:val="00200880"/>
    <w:rsid w:val="00200C0C"/>
    <w:rsid w:val="00201932"/>
    <w:rsid w:val="00201B49"/>
    <w:rsid w:val="00202B17"/>
    <w:rsid w:val="00202D0F"/>
    <w:rsid w:val="00203324"/>
    <w:rsid w:val="002036EA"/>
    <w:rsid w:val="00203A83"/>
    <w:rsid w:val="00204026"/>
    <w:rsid w:val="002048CA"/>
    <w:rsid w:val="002048F6"/>
    <w:rsid w:val="00204A70"/>
    <w:rsid w:val="00204E36"/>
    <w:rsid w:val="002053DB"/>
    <w:rsid w:val="0020641C"/>
    <w:rsid w:val="002074CB"/>
    <w:rsid w:val="00207525"/>
    <w:rsid w:val="00207E26"/>
    <w:rsid w:val="00207FA8"/>
    <w:rsid w:val="00210865"/>
    <w:rsid w:val="00211042"/>
    <w:rsid w:val="00211405"/>
    <w:rsid w:val="002116ED"/>
    <w:rsid w:val="00211E0B"/>
    <w:rsid w:val="0021204E"/>
    <w:rsid w:val="00212C03"/>
    <w:rsid w:val="00212C75"/>
    <w:rsid w:val="00212CD9"/>
    <w:rsid w:val="00213DB1"/>
    <w:rsid w:val="00214284"/>
    <w:rsid w:val="002154E2"/>
    <w:rsid w:val="00215745"/>
    <w:rsid w:val="002159A1"/>
    <w:rsid w:val="00215C0B"/>
    <w:rsid w:val="00215EAC"/>
    <w:rsid w:val="0021617D"/>
    <w:rsid w:val="002168B6"/>
    <w:rsid w:val="002169BD"/>
    <w:rsid w:val="00216D7C"/>
    <w:rsid w:val="002170EE"/>
    <w:rsid w:val="00217233"/>
    <w:rsid w:val="002174DC"/>
    <w:rsid w:val="002201AC"/>
    <w:rsid w:val="002203C2"/>
    <w:rsid w:val="002210A3"/>
    <w:rsid w:val="002211F2"/>
    <w:rsid w:val="0022126B"/>
    <w:rsid w:val="00221326"/>
    <w:rsid w:val="00221BB6"/>
    <w:rsid w:val="00221EEE"/>
    <w:rsid w:val="00222117"/>
    <w:rsid w:val="00222212"/>
    <w:rsid w:val="00222213"/>
    <w:rsid w:val="00222419"/>
    <w:rsid w:val="00222802"/>
    <w:rsid w:val="002229CA"/>
    <w:rsid w:val="00222B5E"/>
    <w:rsid w:val="00222F63"/>
    <w:rsid w:val="00222F88"/>
    <w:rsid w:val="00223886"/>
    <w:rsid w:val="00223DD1"/>
    <w:rsid w:val="0022440F"/>
    <w:rsid w:val="00224FAB"/>
    <w:rsid w:val="0022529B"/>
    <w:rsid w:val="00225518"/>
    <w:rsid w:val="00225ACD"/>
    <w:rsid w:val="002260B1"/>
    <w:rsid w:val="00226D42"/>
    <w:rsid w:val="002272CF"/>
    <w:rsid w:val="00227B24"/>
    <w:rsid w:val="00230D3B"/>
    <w:rsid w:val="00230FA8"/>
    <w:rsid w:val="002310E9"/>
    <w:rsid w:val="0023131D"/>
    <w:rsid w:val="00231501"/>
    <w:rsid w:val="00231853"/>
    <w:rsid w:val="00231A53"/>
    <w:rsid w:val="00231B25"/>
    <w:rsid w:val="00231D7F"/>
    <w:rsid w:val="002320E0"/>
    <w:rsid w:val="002326AA"/>
    <w:rsid w:val="00233B73"/>
    <w:rsid w:val="00234162"/>
    <w:rsid w:val="00234BC1"/>
    <w:rsid w:val="00234BEA"/>
    <w:rsid w:val="00234C00"/>
    <w:rsid w:val="00234C46"/>
    <w:rsid w:val="00234C89"/>
    <w:rsid w:val="00234F63"/>
    <w:rsid w:val="00235370"/>
    <w:rsid w:val="00235B9D"/>
    <w:rsid w:val="00235CEF"/>
    <w:rsid w:val="00235F88"/>
    <w:rsid w:val="00237573"/>
    <w:rsid w:val="0023769A"/>
    <w:rsid w:val="0024068E"/>
    <w:rsid w:val="00240749"/>
    <w:rsid w:val="002409D9"/>
    <w:rsid w:val="0024207F"/>
    <w:rsid w:val="00242807"/>
    <w:rsid w:val="00242857"/>
    <w:rsid w:val="00242935"/>
    <w:rsid w:val="002432C7"/>
    <w:rsid w:val="00243491"/>
    <w:rsid w:val="00243894"/>
    <w:rsid w:val="002439CF"/>
    <w:rsid w:val="00243CBB"/>
    <w:rsid w:val="00244115"/>
    <w:rsid w:val="00244439"/>
    <w:rsid w:val="002453DA"/>
    <w:rsid w:val="00245469"/>
    <w:rsid w:val="00246318"/>
    <w:rsid w:val="00246EF6"/>
    <w:rsid w:val="00247BAD"/>
    <w:rsid w:val="0025115C"/>
    <w:rsid w:val="00251267"/>
    <w:rsid w:val="00251978"/>
    <w:rsid w:val="00251D05"/>
    <w:rsid w:val="00251E92"/>
    <w:rsid w:val="00251F11"/>
    <w:rsid w:val="00252042"/>
    <w:rsid w:val="0025238E"/>
    <w:rsid w:val="002525E1"/>
    <w:rsid w:val="0025272C"/>
    <w:rsid w:val="00252BAF"/>
    <w:rsid w:val="00252D69"/>
    <w:rsid w:val="002532E1"/>
    <w:rsid w:val="002534AD"/>
    <w:rsid w:val="002534FF"/>
    <w:rsid w:val="00253978"/>
    <w:rsid w:val="00254C32"/>
    <w:rsid w:val="0025578B"/>
    <w:rsid w:val="00255897"/>
    <w:rsid w:val="00255A83"/>
    <w:rsid w:val="00255BEC"/>
    <w:rsid w:val="00255F64"/>
    <w:rsid w:val="00257344"/>
    <w:rsid w:val="002578FD"/>
    <w:rsid w:val="0026018A"/>
    <w:rsid w:val="00260970"/>
    <w:rsid w:val="00260C89"/>
    <w:rsid w:val="002614D0"/>
    <w:rsid w:val="002615D0"/>
    <w:rsid w:val="002620E3"/>
    <w:rsid w:val="00262128"/>
    <w:rsid w:val="0026260D"/>
    <w:rsid w:val="00262A36"/>
    <w:rsid w:val="00262D7E"/>
    <w:rsid w:val="00262EB8"/>
    <w:rsid w:val="0026309C"/>
    <w:rsid w:val="00263214"/>
    <w:rsid w:val="002638F4"/>
    <w:rsid w:val="00263BB5"/>
    <w:rsid w:val="002651A3"/>
    <w:rsid w:val="00265213"/>
    <w:rsid w:val="00265287"/>
    <w:rsid w:val="002667F4"/>
    <w:rsid w:val="00266D31"/>
    <w:rsid w:val="00266D34"/>
    <w:rsid w:val="00266E08"/>
    <w:rsid w:val="00266E70"/>
    <w:rsid w:val="00266EAF"/>
    <w:rsid w:val="00266FA0"/>
    <w:rsid w:val="00267369"/>
    <w:rsid w:val="0027028E"/>
    <w:rsid w:val="0027059D"/>
    <w:rsid w:val="00270B9C"/>
    <w:rsid w:val="00270BB0"/>
    <w:rsid w:val="002716C0"/>
    <w:rsid w:val="00271B14"/>
    <w:rsid w:val="00271EAA"/>
    <w:rsid w:val="00272635"/>
    <w:rsid w:val="002729A8"/>
    <w:rsid w:val="00272C29"/>
    <w:rsid w:val="00273E1D"/>
    <w:rsid w:val="00273F12"/>
    <w:rsid w:val="00273F2A"/>
    <w:rsid w:val="00273F4B"/>
    <w:rsid w:val="00274066"/>
    <w:rsid w:val="002742A4"/>
    <w:rsid w:val="00274677"/>
    <w:rsid w:val="0027473F"/>
    <w:rsid w:val="00274975"/>
    <w:rsid w:val="00275176"/>
    <w:rsid w:val="002761F7"/>
    <w:rsid w:val="00276210"/>
    <w:rsid w:val="00277575"/>
    <w:rsid w:val="0027785A"/>
    <w:rsid w:val="002779EE"/>
    <w:rsid w:val="00277AF7"/>
    <w:rsid w:val="0028048E"/>
    <w:rsid w:val="0028075D"/>
    <w:rsid w:val="002807F6"/>
    <w:rsid w:val="00280B44"/>
    <w:rsid w:val="00280B7C"/>
    <w:rsid w:val="00280BB1"/>
    <w:rsid w:val="00281D57"/>
    <w:rsid w:val="00282570"/>
    <w:rsid w:val="00282B03"/>
    <w:rsid w:val="00282EE1"/>
    <w:rsid w:val="00283406"/>
    <w:rsid w:val="0028349B"/>
    <w:rsid w:val="00283890"/>
    <w:rsid w:val="00283A38"/>
    <w:rsid w:val="00285C0E"/>
    <w:rsid w:val="00285D19"/>
    <w:rsid w:val="0028668C"/>
    <w:rsid w:val="00287EB8"/>
    <w:rsid w:val="00287F75"/>
    <w:rsid w:val="00290033"/>
    <w:rsid w:val="002904D1"/>
    <w:rsid w:val="00290596"/>
    <w:rsid w:val="00290CE4"/>
    <w:rsid w:val="002912D8"/>
    <w:rsid w:val="00291772"/>
    <w:rsid w:val="002917C0"/>
    <w:rsid w:val="002918F6"/>
    <w:rsid w:val="00291982"/>
    <w:rsid w:val="00291A62"/>
    <w:rsid w:val="00291EBB"/>
    <w:rsid w:val="00291F1B"/>
    <w:rsid w:val="00292082"/>
    <w:rsid w:val="0029280C"/>
    <w:rsid w:val="00292D0E"/>
    <w:rsid w:val="00292EED"/>
    <w:rsid w:val="00293865"/>
    <w:rsid w:val="00293C20"/>
    <w:rsid w:val="00293C4F"/>
    <w:rsid w:val="00293FE3"/>
    <w:rsid w:val="00294344"/>
    <w:rsid w:val="00294A61"/>
    <w:rsid w:val="00295ECE"/>
    <w:rsid w:val="00295FF9"/>
    <w:rsid w:val="002962A3"/>
    <w:rsid w:val="002968A5"/>
    <w:rsid w:val="002969BF"/>
    <w:rsid w:val="00296D68"/>
    <w:rsid w:val="00296DFE"/>
    <w:rsid w:val="00297052"/>
    <w:rsid w:val="002973A8"/>
    <w:rsid w:val="00297458"/>
    <w:rsid w:val="00297980"/>
    <w:rsid w:val="00297B1A"/>
    <w:rsid w:val="00297D4B"/>
    <w:rsid w:val="002A0034"/>
    <w:rsid w:val="002A00D0"/>
    <w:rsid w:val="002A0D63"/>
    <w:rsid w:val="002A1D3F"/>
    <w:rsid w:val="002A2712"/>
    <w:rsid w:val="002A32C6"/>
    <w:rsid w:val="002A32DE"/>
    <w:rsid w:val="002A3590"/>
    <w:rsid w:val="002A364C"/>
    <w:rsid w:val="002A3713"/>
    <w:rsid w:val="002A387E"/>
    <w:rsid w:val="002A3EE0"/>
    <w:rsid w:val="002A4499"/>
    <w:rsid w:val="002A487E"/>
    <w:rsid w:val="002A48D4"/>
    <w:rsid w:val="002A4DDB"/>
    <w:rsid w:val="002A4EAD"/>
    <w:rsid w:val="002A55A9"/>
    <w:rsid w:val="002A5B12"/>
    <w:rsid w:val="002A5C73"/>
    <w:rsid w:val="002A6545"/>
    <w:rsid w:val="002A67EE"/>
    <w:rsid w:val="002A782D"/>
    <w:rsid w:val="002A7A4D"/>
    <w:rsid w:val="002A7E0B"/>
    <w:rsid w:val="002A7ED5"/>
    <w:rsid w:val="002B05D4"/>
    <w:rsid w:val="002B0AE7"/>
    <w:rsid w:val="002B0E1C"/>
    <w:rsid w:val="002B18F0"/>
    <w:rsid w:val="002B1F59"/>
    <w:rsid w:val="002B23AB"/>
    <w:rsid w:val="002B2831"/>
    <w:rsid w:val="002B2A10"/>
    <w:rsid w:val="002B3F23"/>
    <w:rsid w:val="002B3F88"/>
    <w:rsid w:val="002B558E"/>
    <w:rsid w:val="002B5DF5"/>
    <w:rsid w:val="002B6831"/>
    <w:rsid w:val="002B6C4F"/>
    <w:rsid w:val="002B719A"/>
    <w:rsid w:val="002B7AD1"/>
    <w:rsid w:val="002C06EC"/>
    <w:rsid w:val="002C0C51"/>
    <w:rsid w:val="002C1162"/>
    <w:rsid w:val="002C120B"/>
    <w:rsid w:val="002C16F1"/>
    <w:rsid w:val="002C19E9"/>
    <w:rsid w:val="002C2895"/>
    <w:rsid w:val="002C2898"/>
    <w:rsid w:val="002C2A7D"/>
    <w:rsid w:val="002C2A89"/>
    <w:rsid w:val="002C32B0"/>
    <w:rsid w:val="002C3554"/>
    <w:rsid w:val="002C3A3B"/>
    <w:rsid w:val="002C43B2"/>
    <w:rsid w:val="002C590A"/>
    <w:rsid w:val="002C5A45"/>
    <w:rsid w:val="002C5B1A"/>
    <w:rsid w:val="002C64FA"/>
    <w:rsid w:val="002C702B"/>
    <w:rsid w:val="002C78FD"/>
    <w:rsid w:val="002C7D49"/>
    <w:rsid w:val="002D049A"/>
    <w:rsid w:val="002D18BB"/>
    <w:rsid w:val="002D1B0C"/>
    <w:rsid w:val="002D236D"/>
    <w:rsid w:val="002D24EC"/>
    <w:rsid w:val="002D282E"/>
    <w:rsid w:val="002D2BCE"/>
    <w:rsid w:val="002D3907"/>
    <w:rsid w:val="002D3DEF"/>
    <w:rsid w:val="002D3EDC"/>
    <w:rsid w:val="002D43A1"/>
    <w:rsid w:val="002D491F"/>
    <w:rsid w:val="002D4EFE"/>
    <w:rsid w:val="002D4F95"/>
    <w:rsid w:val="002D530E"/>
    <w:rsid w:val="002D5491"/>
    <w:rsid w:val="002D59F7"/>
    <w:rsid w:val="002D5C84"/>
    <w:rsid w:val="002D74C7"/>
    <w:rsid w:val="002D7C79"/>
    <w:rsid w:val="002D7DA0"/>
    <w:rsid w:val="002D7F5D"/>
    <w:rsid w:val="002E00C9"/>
    <w:rsid w:val="002E02F8"/>
    <w:rsid w:val="002E03F6"/>
    <w:rsid w:val="002E11B8"/>
    <w:rsid w:val="002E1960"/>
    <w:rsid w:val="002E1DA6"/>
    <w:rsid w:val="002E24C9"/>
    <w:rsid w:val="002E260D"/>
    <w:rsid w:val="002E2725"/>
    <w:rsid w:val="002E298C"/>
    <w:rsid w:val="002E2B3A"/>
    <w:rsid w:val="002E2BFC"/>
    <w:rsid w:val="002E2D14"/>
    <w:rsid w:val="002E34A1"/>
    <w:rsid w:val="002E3A2E"/>
    <w:rsid w:val="002E3A58"/>
    <w:rsid w:val="002E3F2A"/>
    <w:rsid w:val="002E49D9"/>
    <w:rsid w:val="002E4B38"/>
    <w:rsid w:val="002E4DC2"/>
    <w:rsid w:val="002E5302"/>
    <w:rsid w:val="002E5638"/>
    <w:rsid w:val="002E5E99"/>
    <w:rsid w:val="002E6BC6"/>
    <w:rsid w:val="002E726F"/>
    <w:rsid w:val="002E73A8"/>
    <w:rsid w:val="002E7AE8"/>
    <w:rsid w:val="002E7B47"/>
    <w:rsid w:val="002E7B56"/>
    <w:rsid w:val="002E7EE4"/>
    <w:rsid w:val="002E7F29"/>
    <w:rsid w:val="002E7F4F"/>
    <w:rsid w:val="002F0191"/>
    <w:rsid w:val="002F038F"/>
    <w:rsid w:val="002F0822"/>
    <w:rsid w:val="002F0D9C"/>
    <w:rsid w:val="002F1996"/>
    <w:rsid w:val="002F1F3F"/>
    <w:rsid w:val="002F2815"/>
    <w:rsid w:val="002F2B4A"/>
    <w:rsid w:val="002F3208"/>
    <w:rsid w:val="002F3429"/>
    <w:rsid w:val="002F371E"/>
    <w:rsid w:val="002F3820"/>
    <w:rsid w:val="002F3BCC"/>
    <w:rsid w:val="002F42DE"/>
    <w:rsid w:val="002F442B"/>
    <w:rsid w:val="002F5273"/>
    <w:rsid w:val="002F570E"/>
    <w:rsid w:val="002F5C1D"/>
    <w:rsid w:val="002F5CA9"/>
    <w:rsid w:val="002F5FBA"/>
    <w:rsid w:val="002F65E2"/>
    <w:rsid w:val="002F6791"/>
    <w:rsid w:val="002F7129"/>
    <w:rsid w:val="002F7D12"/>
    <w:rsid w:val="002F7F5C"/>
    <w:rsid w:val="00300B25"/>
    <w:rsid w:val="00300BC9"/>
    <w:rsid w:val="00301394"/>
    <w:rsid w:val="00301767"/>
    <w:rsid w:val="00301807"/>
    <w:rsid w:val="00302805"/>
    <w:rsid w:val="003028BF"/>
    <w:rsid w:val="003029CA"/>
    <w:rsid w:val="00302E73"/>
    <w:rsid w:val="003034D1"/>
    <w:rsid w:val="00303CB2"/>
    <w:rsid w:val="00304525"/>
    <w:rsid w:val="00304713"/>
    <w:rsid w:val="00304730"/>
    <w:rsid w:val="00304976"/>
    <w:rsid w:val="00304ADA"/>
    <w:rsid w:val="00304CB9"/>
    <w:rsid w:val="00304E00"/>
    <w:rsid w:val="0030532F"/>
    <w:rsid w:val="00305DC9"/>
    <w:rsid w:val="0030602E"/>
    <w:rsid w:val="003061FD"/>
    <w:rsid w:val="003066F4"/>
    <w:rsid w:val="00306779"/>
    <w:rsid w:val="00306897"/>
    <w:rsid w:val="00306A24"/>
    <w:rsid w:val="00306E60"/>
    <w:rsid w:val="00306EE8"/>
    <w:rsid w:val="0030732A"/>
    <w:rsid w:val="0030746F"/>
    <w:rsid w:val="003102C7"/>
    <w:rsid w:val="003104DA"/>
    <w:rsid w:val="00310500"/>
    <w:rsid w:val="00310A02"/>
    <w:rsid w:val="00310D0E"/>
    <w:rsid w:val="003113D9"/>
    <w:rsid w:val="00312184"/>
    <w:rsid w:val="003126B5"/>
    <w:rsid w:val="00312B95"/>
    <w:rsid w:val="00312BE8"/>
    <w:rsid w:val="00312F5B"/>
    <w:rsid w:val="00313288"/>
    <w:rsid w:val="003132E9"/>
    <w:rsid w:val="00313746"/>
    <w:rsid w:val="00313AA5"/>
    <w:rsid w:val="003145AE"/>
    <w:rsid w:val="00314FC0"/>
    <w:rsid w:val="00315196"/>
    <w:rsid w:val="00315F8D"/>
    <w:rsid w:val="00315FB2"/>
    <w:rsid w:val="003165F8"/>
    <w:rsid w:val="00316903"/>
    <w:rsid w:val="0031691E"/>
    <w:rsid w:val="003169DD"/>
    <w:rsid w:val="00316A53"/>
    <w:rsid w:val="003173DD"/>
    <w:rsid w:val="00320056"/>
    <w:rsid w:val="003200B8"/>
    <w:rsid w:val="00320174"/>
    <w:rsid w:val="00321D5B"/>
    <w:rsid w:val="00322B4B"/>
    <w:rsid w:val="003232E7"/>
    <w:rsid w:val="00323522"/>
    <w:rsid w:val="003237C9"/>
    <w:rsid w:val="00323B3C"/>
    <w:rsid w:val="00323E3F"/>
    <w:rsid w:val="00323F77"/>
    <w:rsid w:val="003243D6"/>
    <w:rsid w:val="00324E11"/>
    <w:rsid w:val="00324E89"/>
    <w:rsid w:val="00324F27"/>
    <w:rsid w:val="00324FEE"/>
    <w:rsid w:val="00325039"/>
    <w:rsid w:val="00325D68"/>
    <w:rsid w:val="0032649A"/>
    <w:rsid w:val="00326976"/>
    <w:rsid w:val="00326DBD"/>
    <w:rsid w:val="003271C8"/>
    <w:rsid w:val="00327873"/>
    <w:rsid w:val="00327F52"/>
    <w:rsid w:val="00327FE1"/>
    <w:rsid w:val="0033084A"/>
    <w:rsid w:val="00330C74"/>
    <w:rsid w:val="00330CDB"/>
    <w:rsid w:val="00330F85"/>
    <w:rsid w:val="00331BFB"/>
    <w:rsid w:val="00331CD2"/>
    <w:rsid w:val="00331EDB"/>
    <w:rsid w:val="00331F80"/>
    <w:rsid w:val="0033220C"/>
    <w:rsid w:val="00332312"/>
    <w:rsid w:val="003323E7"/>
    <w:rsid w:val="00332518"/>
    <w:rsid w:val="0033335B"/>
    <w:rsid w:val="0033349F"/>
    <w:rsid w:val="00333F08"/>
    <w:rsid w:val="0033402E"/>
    <w:rsid w:val="00334416"/>
    <w:rsid w:val="0033444C"/>
    <w:rsid w:val="00334453"/>
    <w:rsid w:val="003345C0"/>
    <w:rsid w:val="00334B1C"/>
    <w:rsid w:val="0033538C"/>
    <w:rsid w:val="00335481"/>
    <w:rsid w:val="00335A73"/>
    <w:rsid w:val="00335B8E"/>
    <w:rsid w:val="003368C9"/>
    <w:rsid w:val="00337079"/>
    <w:rsid w:val="003371C0"/>
    <w:rsid w:val="00337D23"/>
    <w:rsid w:val="00337E04"/>
    <w:rsid w:val="00340419"/>
    <w:rsid w:val="00340620"/>
    <w:rsid w:val="00341EE5"/>
    <w:rsid w:val="00343150"/>
    <w:rsid w:val="003439A1"/>
    <w:rsid w:val="003439E6"/>
    <w:rsid w:val="00343D57"/>
    <w:rsid w:val="00343DDC"/>
    <w:rsid w:val="0034464C"/>
    <w:rsid w:val="00344738"/>
    <w:rsid w:val="00345FA6"/>
    <w:rsid w:val="00346A48"/>
    <w:rsid w:val="003471A0"/>
    <w:rsid w:val="003471A9"/>
    <w:rsid w:val="003477F2"/>
    <w:rsid w:val="00347800"/>
    <w:rsid w:val="00347AAF"/>
    <w:rsid w:val="00347D69"/>
    <w:rsid w:val="00350370"/>
    <w:rsid w:val="00350B0B"/>
    <w:rsid w:val="00350F2D"/>
    <w:rsid w:val="00351055"/>
    <w:rsid w:val="0035177E"/>
    <w:rsid w:val="00352A79"/>
    <w:rsid w:val="0035314D"/>
    <w:rsid w:val="0035363C"/>
    <w:rsid w:val="00353D0C"/>
    <w:rsid w:val="00353F28"/>
    <w:rsid w:val="00354086"/>
    <w:rsid w:val="00354306"/>
    <w:rsid w:val="0035469F"/>
    <w:rsid w:val="0035499B"/>
    <w:rsid w:val="00355B96"/>
    <w:rsid w:val="00356851"/>
    <w:rsid w:val="00356CAB"/>
    <w:rsid w:val="00356D44"/>
    <w:rsid w:val="00357D0F"/>
    <w:rsid w:val="003607D2"/>
    <w:rsid w:val="00360977"/>
    <w:rsid w:val="00361EEF"/>
    <w:rsid w:val="003629F7"/>
    <w:rsid w:val="00362BD4"/>
    <w:rsid w:val="00363F90"/>
    <w:rsid w:val="0036427A"/>
    <w:rsid w:val="003646FA"/>
    <w:rsid w:val="0036507B"/>
    <w:rsid w:val="00365ADB"/>
    <w:rsid w:val="00365E27"/>
    <w:rsid w:val="00365F69"/>
    <w:rsid w:val="003672B2"/>
    <w:rsid w:val="00367415"/>
    <w:rsid w:val="00367725"/>
    <w:rsid w:val="00367A1E"/>
    <w:rsid w:val="00367A92"/>
    <w:rsid w:val="003700F3"/>
    <w:rsid w:val="003702E5"/>
    <w:rsid w:val="00370396"/>
    <w:rsid w:val="00370689"/>
    <w:rsid w:val="003706DD"/>
    <w:rsid w:val="00370936"/>
    <w:rsid w:val="0037096A"/>
    <w:rsid w:val="00370B74"/>
    <w:rsid w:val="003711A3"/>
    <w:rsid w:val="00372259"/>
    <w:rsid w:val="00372589"/>
    <w:rsid w:val="0037264D"/>
    <w:rsid w:val="00372C51"/>
    <w:rsid w:val="00372CDA"/>
    <w:rsid w:val="003733AD"/>
    <w:rsid w:val="00373503"/>
    <w:rsid w:val="00374DF8"/>
    <w:rsid w:val="0037561E"/>
    <w:rsid w:val="003757E2"/>
    <w:rsid w:val="00375DA8"/>
    <w:rsid w:val="003761AC"/>
    <w:rsid w:val="0037655A"/>
    <w:rsid w:val="00376899"/>
    <w:rsid w:val="00376A82"/>
    <w:rsid w:val="0037721B"/>
    <w:rsid w:val="00377777"/>
    <w:rsid w:val="00377821"/>
    <w:rsid w:val="00380215"/>
    <w:rsid w:val="003802A5"/>
    <w:rsid w:val="00380501"/>
    <w:rsid w:val="0038080F"/>
    <w:rsid w:val="00380A3F"/>
    <w:rsid w:val="00380E3E"/>
    <w:rsid w:val="00382633"/>
    <w:rsid w:val="00382AD8"/>
    <w:rsid w:val="00383242"/>
    <w:rsid w:val="00383316"/>
    <w:rsid w:val="003837B9"/>
    <w:rsid w:val="00383865"/>
    <w:rsid w:val="00383B5F"/>
    <w:rsid w:val="00383E4F"/>
    <w:rsid w:val="00384DC8"/>
    <w:rsid w:val="00385044"/>
    <w:rsid w:val="0038610D"/>
    <w:rsid w:val="0038661A"/>
    <w:rsid w:val="00386ADB"/>
    <w:rsid w:val="00387331"/>
    <w:rsid w:val="00387737"/>
    <w:rsid w:val="0039001A"/>
    <w:rsid w:val="0039071C"/>
    <w:rsid w:val="00390CB3"/>
    <w:rsid w:val="00390E41"/>
    <w:rsid w:val="00390FF3"/>
    <w:rsid w:val="003910FA"/>
    <w:rsid w:val="0039175A"/>
    <w:rsid w:val="00391C5C"/>
    <w:rsid w:val="003920EB"/>
    <w:rsid w:val="00392878"/>
    <w:rsid w:val="00393132"/>
    <w:rsid w:val="00393DB0"/>
    <w:rsid w:val="00393F98"/>
    <w:rsid w:val="003943CE"/>
    <w:rsid w:val="003946A9"/>
    <w:rsid w:val="003953CF"/>
    <w:rsid w:val="003954D8"/>
    <w:rsid w:val="003955AB"/>
    <w:rsid w:val="00395C1D"/>
    <w:rsid w:val="00396D33"/>
    <w:rsid w:val="00396F0F"/>
    <w:rsid w:val="003971B0"/>
    <w:rsid w:val="00397607"/>
    <w:rsid w:val="00397EB6"/>
    <w:rsid w:val="003A056C"/>
    <w:rsid w:val="003A0EA0"/>
    <w:rsid w:val="003A21E1"/>
    <w:rsid w:val="003A2623"/>
    <w:rsid w:val="003A288B"/>
    <w:rsid w:val="003A28DB"/>
    <w:rsid w:val="003A291A"/>
    <w:rsid w:val="003A4055"/>
    <w:rsid w:val="003A4277"/>
    <w:rsid w:val="003A4345"/>
    <w:rsid w:val="003A588A"/>
    <w:rsid w:val="003A5BB3"/>
    <w:rsid w:val="003A5C20"/>
    <w:rsid w:val="003A6E56"/>
    <w:rsid w:val="003A7B7E"/>
    <w:rsid w:val="003A7BAE"/>
    <w:rsid w:val="003A7BFC"/>
    <w:rsid w:val="003A7CE0"/>
    <w:rsid w:val="003A7DFA"/>
    <w:rsid w:val="003B0166"/>
    <w:rsid w:val="003B0191"/>
    <w:rsid w:val="003B01B0"/>
    <w:rsid w:val="003B065E"/>
    <w:rsid w:val="003B0BDD"/>
    <w:rsid w:val="003B0FB7"/>
    <w:rsid w:val="003B153D"/>
    <w:rsid w:val="003B23C1"/>
    <w:rsid w:val="003B2A42"/>
    <w:rsid w:val="003B2C38"/>
    <w:rsid w:val="003B3635"/>
    <w:rsid w:val="003B3DD8"/>
    <w:rsid w:val="003B3E31"/>
    <w:rsid w:val="003B3F43"/>
    <w:rsid w:val="003B4231"/>
    <w:rsid w:val="003B446D"/>
    <w:rsid w:val="003B57A0"/>
    <w:rsid w:val="003B5898"/>
    <w:rsid w:val="003B5939"/>
    <w:rsid w:val="003B6096"/>
    <w:rsid w:val="003B6933"/>
    <w:rsid w:val="003B6B58"/>
    <w:rsid w:val="003B7BCE"/>
    <w:rsid w:val="003B7D12"/>
    <w:rsid w:val="003B7D9A"/>
    <w:rsid w:val="003C004C"/>
    <w:rsid w:val="003C0165"/>
    <w:rsid w:val="003C22ED"/>
    <w:rsid w:val="003C2741"/>
    <w:rsid w:val="003C2F2E"/>
    <w:rsid w:val="003C3772"/>
    <w:rsid w:val="003C3E87"/>
    <w:rsid w:val="003C48EA"/>
    <w:rsid w:val="003C50DF"/>
    <w:rsid w:val="003C50FC"/>
    <w:rsid w:val="003C53BE"/>
    <w:rsid w:val="003C5624"/>
    <w:rsid w:val="003C5B4C"/>
    <w:rsid w:val="003C5BD9"/>
    <w:rsid w:val="003C6792"/>
    <w:rsid w:val="003C6BE3"/>
    <w:rsid w:val="003C773E"/>
    <w:rsid w:val="003C79F1"/>
    <w:rsid w:val="003D0469"/>
    <w:rsid w:val="003D04D7"/>
    <w:rsid w:val="003D12A2"/>
    <w:rsid w:val="003D1408"/>
    <w:rsid w:val="003D160B"/>
    <w:rsid w:val="003D16AB"/>
    <w:rsid w:val="003D2234"/>
    <w:rsid w:val="003D2540"/>
    <w:rsid w:val="003D3056"/>
    <w:rsid w:val="003D309C"/>
    <w:rsid w:val="003D33ED"/>
    <w:rsid w:val="003D4AB8"/>
    <w:rsid w:val="003D4D9E"/>
    <w:rsid w:val="003D54CA"/>
    <w:rsid w:val="003D56C6"/>
    <w:rsid w:val="003D58B0"/>
    <w:rsid w:val="003D607D"/>
    <w:rsid w:val="003D61CD"/>
    <w:rsid w:val="003D673F"/>
    <w:rsid w:val="003D6F98"/>
    <w:rsid w:val="003D746F"/>
    <w:rsid w:val="003D798F"/>
    <w:rsid w:val="003D7AA5"/>
    <w:rsid w:val="003D7ED7"/>
    <w:rsid w:val="003E00BB"/>
    <w:rsid w:val="003E03BC"/>
    <w:rsid w:val="003E0C45"/>
    <w:rsid w:val="003E0DBB"/>
    <w:rsid w:val="003E1074"/>
    <w:rsid w:val="003E10FB"/>
    <w:rsid w:val="003E1208"/>
    <w:rsid w:val="003E133F"/>
    <w:rsid w:val="003E1662"/>
    <w:rsid w:val="003E17CE"/>
    <w:rsid w:val="003E1DED"/>
    <w:rsid w:val="003E20E4"/>
    <w:rsid w:val="003E2C89"/>
    <w:rsid w:val="003E33A3"/>
    <w:rsid w:val="003E3616"/>
    <w:rsid w:val="003E39E7"/>
    <w:rsid w:val="003E3E88"/>
    <w:rsid w:val="003E446A"/>
    <w:rsid w:val="003E447E"/>
    <w:rsid w:val="003E4501"/>
    <w:rsid w:val="003E4585"/>
    <w:rsid w:val="003E47A4"/>
    <w:rsid w:val="003E47B1"/>
    <w:rsid w:val="003E49E6"/>
    <w:rsid w:val="003E53C6"/>
    <w:rsid w:val="003E5563"/>
    <w:rsid w:val="003E5F30"/>
    <w:rsid w:val="003E5F34"/>
    <w:rsid w:val="003E6019"/>
    <w:rsid w:val="003E63AB"/>
    <w:rsid w:val="003E6442"/>
    <w:rsid w:val="003E6BDE"/>
    <w:rsid w:val="003E7108"/>
    <w:rsid w:val="003E76B7"/>
    <w:rsid w:val="003F001C"/>
    <w:rsid w:val="003F034B"/>
    <w:rsid w:val="003F0491"/>
    <w:rsid w:val="003F04D4"/>
    <w:rsid w:val="003F0D8B"/>
    <w:rsid w:val="003F1501"/>
    <w:rsid w:val="003F1623"/>
    <w:rsid w:val="003F1B55"/>
    <w:rsid w:val="003F1C98"/>
    <w:rsid w:val="003F2007"/>
    <w:rsid w:val="003F236B"/>
    <w:rsid w:val="003F2830"/>
    <w:rsid w:val="003F2A22"/>
    <w:rsid w:val="003F2FE3"/>
    <w:rsid w:val="003F3637"/>
    <w:rsid w:val="003F39DB"/>
    <w:rsid w:val="003F3E3E"/>
    <w:rsid w:val="003F3F86"/>
    <w:rsid w:val="003F4674"/>
    <w:rsid w:val="003F4DD0"/>
    <w:rsid w:val="003F5350"/>
    <w:rsid w:val="003F56C5"/>
    <w:rsid w:val="003F699C"/>
    <w:rsid w:val="003F6A16"/>
    <w:rsid w:val="003F6AF5"/>
    <w:rsid w:val="003F7254"/>
    <w:rsid w:val="003F7C21"/>
    <w:rsid w:val="00400002"/>
    <w:rsid w:val="00400067"/>
    <w:rsid w:val="00400756"/>
    <w:rsid w:val="0040079B"/>
    <w:rsid w:val="00400BC3"/>
    <w:rsid w:val="00401188"/>
    <w:rsid w:val="00401351"/>
    <w:rsid w:val="0040135B"/>
    <w:rsid w:val="004018F4"/>
    <w:rsid w:val="00401B13"/>
    <w:rsid w:val="00401E7D"/>
    <w:rsid w:val="00402611"/>
    <w:rsid w:val="004030F5"/>
    <w:rsid w:val="00403115"/>
    <w:rsid w:val="004033EE"/>
    <w:rsid w:val="0040344C"/>
    <w:rsid w:val="004039BB"/>
    <w:rsid w:val="00403EEE"/>
    <w:rsid w:val="00404239"/>
    <w:rsid w:val="004044A5"/>
    <w:rsid w:val="004044EB"/>
    <w:rsid w:val="00404D4F"/>
    <w:rsid w:val="00404F67"/>
    <w:rsid w:val="00405519"/>
    <w:rsid w:val="00405AAA"/>
    <w:rsid w:val="00405C54"/>
    <w:rsid w:val="004061AD"/>
    <w:rsid w:val="00406411"/>
    <w:rsid w:val="0040728F"/>
    <w:rsid w:val="004075E3"/>
    <w:rsid w:val="0040769A"/>
    <w:rsid w:val="00407EF3"/>
    <w:rsid w:val="00407F34"/>
    <w:rsid w:val="00407FB6"/>
    <w:rsid w:val="0041024D"/>
    <w:rsid w:val="0041040E"/>
    <w:rsid w:val="00410C60"/>
    <w:rsid w:val="00411026"/>
    <w:rsid w:val="00411ABA"/>
    <w:rsid w:val="00411D83"/>
    <w:rsid w:val="00411E98"/>
    <w:rsid w:val="004127C4"/>
    <w:rsid w:val="00412C38"/>
    <w:rsid w:val="00412E30"/>
    <w:rsid w:val="00413295"/>
    <w:rsid w:val="00413C60"/>
    <w:rsid w:val="00413DE3"/>
    <w:rsid w:val="00414796"/>
    <w:rsid w:val="004148AB"/>
    <w:rsid w:val="004148EA"/>
    <w:rsid w:val="00414D92"/>
    <w:rsid w:val="0041505B"/>
    <w:rsid w:val="00415A02"/>
    <w:rsid w:val="00416099"/>
    <w:rsid w:val="0041661B"/>
    <w:rsid w:val="0041681A"/>
    <w:rsid w:val="00416A7F"/>
    <w:rsid w:val="00416CDE"/>
    <w:rsid w:val="0041730F"/>
    <w:rsid w:val="004174E9"/>
    <w:rsid w:val="00417935"/>
    <w:rsid w:val="00417EAA"/>
    <w:rsid w:val="00420054"/>
    <w:rsid w:val="00420452"/>
    <w:rsid w:val="004208B3"/>
    <w:rsid w:val="00420C16"/>
    <w:rsid w:val="00421004"/>
    <w:rsid w:val="004211DF"/>
    <w:rsid w:val="00421218"/>
    <w:rsid w:val="00421335"/>
    <w:rsid w:val="00421764"/>
    <w:rsid w:val="0042183A"/>
    <w:rsid w:val="0042202C"/>
    <w:rsid w:val="004221AF"/>
    <w:rsid w:val="00422FB0"/>
    <w:rsid w:val="00423930"/>
    <w:rsid w:val="00423D8A"/>
    <w:rsid w:val="00424026"/>
    <w:rsid w:val="004243A4"/>
    <w:rsid w:val="0042480F"/>
    <w:rsid w:val="00424A22"/>
    <w:rsid w:val="00424F6A"/>
    <w:rsid w:val="004255BA"/>
    <w:rsid w:val="004262CD"/>
    <w:rsid w:val="0042679E"/>
    <w:rsid w:val="0042681B"/>
    <w:rsid w:val="00426E31"/>
    <w:rsid w:val="004270F3"/>
    <w:rsid w:val="00427993"/>
    <w:rsid w:val="00427AD1"/>
    <w:rsid w:val="00427B26"/>
    <w:rsid w:val="00427FAD"/>
    <w:rsid w:val="004307A8"/>
    <w:rsid w:val="00430903"/>
    <w:rsid w:val="00430997"/>
    <w:rsid w:val="004312A3"/>
    <w:rsid w:val="0043134A"/>
    <w:rsid w:val="00431609"/>
    <w:rsid w:val="00431741"/>
    <w:rsid w:val="00432688"/>
    <w:rsid w:val="004327FC"/>
    <w:rsid w:val="004330C1"/>
    <w:rsid w:val="004339BF"/>
    <w:rsid w:val="00433DC4"/>
    <w:rsid w:val="004341CE"/>
    <w:rsid w:val="00434505"/>
    <w:rsid w:val="00434E72"/>
    <w:rsid w:val="004352EF"/>
    <w:rsid w:val="00435317"/>
    <w:rsid w:val="0043539B"/>
    <w:rsid w:val="00435886"/>
    <w:rsid w:val="00435D55"/>
    <w:rsid w:val="00436300"/>
    <w:rsid w:val="00436726"/>
    <w:rsid w:val="004371C2"/>
    <w:rsid w:val="00437479"/>
    <w:rsid w:val="00437C0D"/>
    <w:rsid w:val="00440295"/>
    <w:rsid w:val="0044091E"/>
    <w:rsid w:val="004413AF"/>
    <w:rsid w:val="004417A1"/>
    <w:rsid w:val="0044193E"/>
    <w:rsid w:val="00441B93"/>
    <w:rsid w:val="00442474"/>
    <w:rsid w:val="00442477"/>
    <w:rsid w:val="004424CF"/>
    <w:rsid w:val="004425A9"/>
    <w:rsid w:val="004425E8"/>
    <w:rsid w:val="004428DE"/>
    <w:rsid w:val="004433A8"/>
    <w:rsid w:val="00443832"/>
    <w:rsid w:val="004439BC"/>
    <w:rsid w:val="00444E1B"/>
    <w:rsid w:val="00445530"/>
    <w:rsid w:val="00446140"/>
    <w:rsid w:val="00446788"/>
    <w:rsid w:val="00446DD2"/>
    <w:rsid w:val="004470F7"/>
    <w:rsid w:val="0044722E"/>
    <w:rsid w:val="0044743F"/>
    <w:rsid w:val="00447471"/>
    <w:rsid w:val="0044750A"/>
    <w:rsid w:val="004476D6"/>
    <w:rsid w:val="00447716"/>
    <w:rsid w:val="00447A96"/>
    <w:rsid w:val="00447B53"/>
    <w:rsid w:val="00447E07"/>
    <w:rsid w:val="00447ED4"/>
    <w:rsid w:val="004504CD"/>
    <w:rsid w:val="004507D0"/>
    <w:rsid w:val="00450A2E"/>
    <w:rsid w:val="00450A39"/>
    <w:rsid w:val="00450E43"/>
    <w:rsid w:val="00451A55"/>
    <w:rsid w:val="00451C9B"/>
    <w:rsid w:val="00451D42"/>
    <w:rsid w:val="00452082"/>
    <w:rsid w:val="00452129"/>
    <w:rsid w:val="004529DC"/>
    <w:rsid w:val="00452A26"/>
    <w:rsid w:val="00452BD0"/>
    <w:rsid w:val="00452D96"/>
    <w:rsid w:val="00452FC1"/>
    <w:rsid w:val="0045304A"/>
    <w:rsid w:val="004530D1"/>
    <w:rsid w:val="0045319C"/>
    <w:rsid w:val="004532A8"/>
    <w:rsid w:val="00453A9E"/>
    <w:rsid w:val="00453C00"/>
    <w:rsid w:val="00454165"/>
    <w:rsid w:val="004542F9"/>
    <w:rsid w:val="0045452D"/>
    <w:rsid w:val="004549E7"/>
    <w:rsid w:val="00455598"/>
    <w:rsid w:val="00455F22"/>
    <w:rsid w:val="00455FE5"/>
    <w:rsid w:val="004562E1"/>
    <w:rsid w:val="0045636B"/>
    <w:rsid w:val="004572FC"/>
    <w:rsid w:val="004579E5"/>
    <w:rsid w:val="00457E61"/>
    <w:rsid w:val="0046046F"/>
    <w:rsid w:val="004608D7"/>
    <w:rsid w:val="00461197"/>
    <w:rsid w:val="004620A9"/>
    <w:rsid w:val="00462145"/>
    <w:rsid w:val="004623A6"/>
    <w:rsid w:val="004627E6"/>
    <w:rsid w:val="00462A05"/>
    <w:rsid w:val="00462B4C"/>
    <w:rsid w:val="004630D6"/>
    <w:rsid w:val="00463C0D"/>
    <w:rsid w:val="004643ED"/>
    <w:rsid w:val="004648EC"/>
    <w:rsid w:val="00464956"/>
    <w:rsid w:val="00464C87"/>
    <w:rsid w:val="004653FA"/>
    <w:rsid w:val="004654AF"/>
    <w:rsid w:val="00465958"/>
    <w:rsid w:val="00466CBE"/>
    <w:rsid w:val="00467113"/>
    <w:rsid w:val="0046756E"/>
    <w:rsid w:val="0046771C"/>
    <w:rsid w:val="0046785B"/>
    <w:rsid w:val="00467B2B"/>
    <w:rsid w:val="00467BCF"/>
    <w:rsid w:val="00467BD2"/>
    <w:rsid w:val="00467DFD"/>
    <w:rsid w:val="00467FE9"/>
    <w:rsid w:val="00470188"/>
    <w:rsid w:val="004709DF"/>
    <w:rsid w:val="00470CF6"/>
    <w:rsid w:val="00472015"/>
    <w:rsid w:val="004728B3"/>
    <w:rsid w:val="00472F9C"/>
    <w:rsid w:val="00472FDA"/>
    <w:rsid w:val="00472FFA"/>
    <w:rsid w:val="00473A62"/>
    <w:rsid w:val="00474401"/>
    <w:rsid w:val="004755DB"/>
    <w:rsid w:val="00475861"/>
    <w:rsid w:val="004768BE"/>
    <w:rsid w:val="00476F0F"/>
    <w:rsid w:val="00477125"/>
    <w:rsid w:val="0047770D"/>
    <w:rsid w:val="00477F39"/>
    <w:rsid w:val="004810E6"/>
    <w:rsid w:val="00481232"/>
    <w:rsid w:val="00481939"/>
    <w:rsid w:val="004819BB"/>
    <w:rsid w:val="004823B7"/>
    <w:rsid w:val="00482E87"/>
    <w:rsid w:val="00483122"/>
    <w:rsid w:val="004836A6"/>
    <w:rsid w:val="00483916"/>
    <w:rsid w:val="00484008"/>
    <w:rsid w:val="00484B36"/>
    <w:rsid w:val="00484C7C"/>
    <w:rsid w:val="0048513A"/>
    <w:rsid w:val="00485539"/>
    <w:rsid w:val="004855D1"/>
    <w:rsid w:val="00485633"/>
    <w:rsid w:val="00485640"/>
    <w:rsid w:val="00485E99"/>
    <w:rsid w:val="00487190"/>
    <w:rsid w:val="00487411"/>
    <w:rsid w:val="00487A9E"/>
    <w:rsid w:val="00490492"/>
    <w:rsid w:val="00490A6F"/>
    <w:rsid w:val="00490A82"/>
    <w:rsid w:val="0049137A"/>
    <w:rsid w:val="0049176C"/>
    <w:rsid w:val="004918CE"/>
    <w:rsid w:val="00491C1B"/>
    <w:rsid w:val="004923EF"/>
    <w:rsid w:val="0049252B"/>
    <w:rsid w:val="00492A3F"/>
    <w:rsid w:val="00493075"/>
    <w:rsid w:val="00493962"/>
    <w:rsid w:val="0049424E"/>
    <w:rsid w:val="00494569"/>
    <w:rsid w:val="00494E96"/>
    <w:rsid w:val="004950B0"/>
    <w:rsid w:val="0049519F"/>
    <w:rsid w:val="00495410"/>
    <w:rsid w:val="004955F1"/>
    <w:rsid w:val="00495809"/>
    <w:rsid w:val="004965AE"/>
    <w:rsid w:val="00496EAF"/>
    <w:rsid w:val="004A00CD"/>
    <w:rsid w:val="004A01C8"/>
    <w:rsid w:val="004A1053"/>
    <w:rsid w:val="004A1982"/>
    <w:rsid w:val="004A1D4F"/>
    <w:rsid w:val="004A1ECB"/>
    <w:rsid w:val="004A21C3"/>
    <w:rsid w:val="004A2368"/>
    <w:rsid w:val="004A27B7"/>
    <w:rsid w:val="004A2827"/>
    <w:rsid w:val="004A2DCA"/>
    <w:rsid w:val="004A41D3"/>
    <w:rsid w:val="004A428E"/>
    <w:rsid w:val="004A4622"/>
    <w:rsid w:val="004A4B0E"/>
    <w:rsid w:val="004A4C27"/>
    <w:rsid w:val="004A4CF0"/>
    <w:rsid w:val="004A51FF"/>
    <w:rsid w:val="004A5E09"/>
    <w:rsid w:val="004A6862"/>
    <w:rsid w:val="004A6A0A"/>
    <w:rsid w:val="004A7905"/>
    <w:rsid w:val="004A7E4A"/>
    <w:rsid w:val="004A7F54"/>
    <w:rsid w:val="004B055E"/>
    <w:rsid w:val="004B0630"/>
    <w:rsid w:val="004B0CDA"/>
    <w:rsid w:val="004B0F0D"/>
    <w:rsid w:val="004B1089"/>
    <w:rsid w:val="004B1DEE"/>
    <w:rsid w:val="004B1F14"/>
    <w:rsid w:val="004B1F73"/>
    <w:rsid w:val="004B277E"/>
    <w:rsid w:val="004B3157"/>
    <w:rsid w:val="004B35B3"/>
    <w:rsid w:val="004B35EC"/>
    <w:rsid w:val="004B3699"/>
    <w:rsid w:val="004B3DE0"/>
    <w:rsid w:val="004B3FE3"/>
    <w:rsid w:val="004B4703"/>
    <w:rsid w:val="004B4724"/>
    <w:rsid w:val="004B4F42"/>
    <w:rsid w:val="004B5777"/>
    <w:rsid w:val="004B60B6"/>
    <w:rsid w:val="004B6D97"/>
    <w:rsid w:val="004B6EB3"/>
    <w:rsid w:val="004B78F0"/>
    <w:rsid w:val="004B7C89"/>
    <w:rsid w:val="004C01AE"/>
    <w:rsid w:val="004C0A2C"/>
    <w:rsid w:val="004C1072"/>
    <w:rsid w:val="004C11C9"/>
    <w:rsid w:val="004C139C"/>
    <w:rsid w:val="004C1D7E"/>
    <w:rsid w:val="004C1E9D"/>
    <w:rsid w:val="004C3037"/>
    <w:rsid w:val="004C31AB"/>
    <w:rsid w:val="004C31F7"/>
    <w:rsid w:val="004C34CB"/>
    <w:rsid w:val="004C37C3"/>
    <w:rsid w:val="004C3C8D"/>
    <w:rsid w:val="004C554B"/>
    <w:rsid w:val="004C5AF9"/>
    <w:rsid w:val="004C6370"/>
    <w:rsid w:val="004C669E"/>
    <w:rsid w:val="004C6D0A"/>
    <w:rsid w:val="004C705E"/>
    <w:rsid w:val="004C7197"/>
    <w:rsid w:val="004C79D4"/>
    <w:rsid w:val="004C7CC1"/>
    <w:rsid w:val="004D1744"/>
    <w:rsid w:val="004D1867"/>
    <w:rsid w:val="004D1929"/>
    <w:rsid w:val="004D1FFB"/>
    <w:rsid w:val="004D2171"/>
    <w:rsid w:val="004D22C9"/>
    <w:rsid w:val="004D264B"/>
    <w:rsid w:val="004D2704"/>
    <w:rsid w:val="004D3192"/>
    <w:rsid w:val="004D3B8D"/>
    <w:rsid w:val="004D3F23"/>
    <w:rsid w:val="004D4186"/>
    <w:rsid w:val="004D4420"/>
    <w:rsid w:val="004D5756"/>
    <w:rsid w:val="004D5BA4"/>
    <w:rsid w:val="004D5E76"/>
    <w:rsid w:val="004D6503"/>
    <w:rsid w:val="004D667C"/>
    <w:rsid w:val="004D6947"/>
    <w:rsid w:val="004D704A"/>
    <w:rsid w:val="004D73DE"/>
    <w:rsid w:val="004D770E"/>
    <w:rsid w:val="004E0018"/>
    <w:rsid w:val="004E02AB"/>
    <w:rsid w:val="004E074D"/>
    <w:rsid w:val="004E0A89"/>
    <w:rsid w:val="004E0F4F"/>
    <w:rsid w:val="004E1AE0"/>
    <w:rsid w:val="004E1DB7"/>
    <w:rsid w:val="004E2060"/>
    <w:rsid w:val="004E229A"/>
    <w:rsid w:val="004E26B9"/>
    <w:rsid w:val="004E305C"/>
    <w:rsid w:val="004E3501"/>
    <w:rsid w:val="004E53DA"/>
    <w:rsid w:val="004E592C"/>
    <w:rsid w:val="004E59BC"/>
    <w:rsid w:val="004E74B0"/>
    <w:rsid w:val="004F0DA6"/>
    <w:rsid w:val="004F0E0E"/>
    <w:rsid w:val="004F18C8"/>
    <w:rsid w:val="004F1D50"/>
    <w:rsid w:val="004F2783"/>
    <w:rsid w:val="004F2C5D"/>
    <w:rsid w:val="004F3A04"/>
    <w:rsid w:val="004F4224"/>
    <w:rsid w:val="004F49C8"/>
    <w:rsid w:val="004F5F37"/>
    <w:rsid w:val="004F6302"/>
    <w:rsid w:val="004F6E0B"/>
    <w:rsid w:val="004F72BC"/>
    <w:rsid w:val="004F7330"/>
    <w:rsid w:val="004F78DA"/>
    <w:rsid w:val="004F7A6E"/>
    <w:rsid w:val="004F7DDF"/>
    <w:rsid w:val="004F7E09"/>
    <w:rsid w:val="004F7E13"/>
    <w:rsid w:val="004F7F85"/>
    <w:rsid w:val="005008E9"/>
    <w:rsid w:val="005008F2"/>
    <w:rsid w:val="005011EC"/>
    <w:rsid w:val="00501587"/>
    <w:rsid w:val="005016CB"/>
    <w:rsid w:val="00501753"/>
    <w:rsid w:val="00502806"/>
    <w:rsid w:val="00503318"/>
    <w:rsid w:val="005037F1"/>
    <w:rsid w:val="00503D07"/>
    <w:rsid w:val="00504F0C"/>
    <w:rsid w:val="005055FF"/>
    <w:rsid w:val="00505744"/>
    <w:rsid w:val="0050668B"/>
    <w:rsid w:val="00506852"/>
    <w:rsid w:val="0050747E"/>
    <w:rsid w:val="00507696"/>
    <w:rsid w:val="00512133"/>
    <w:rsid w:val="00512A34"/>
    <w:rsid w:val="00512BC5"/>
    <w:rsid w:val="00512CE5"/>
    <w:rsid w:val="00513751"/>
    <w:rsid w:val="0051379D"/>
    <w:rsid w:val="00514370"/>
    <w:rsid w:val="00514AB9"/>
    <w:rsid w:val="00514EF4"/>
    <w:rsid w:val="00515963"/>
    <w:rsid w:val="00516088"/>
    <w:rsid w:val="0051668D"/>
    <w:rsid w:val="00516DF7"/>
    <w:rsid w:val="005178BD"/>
    <w:rsid w:val="00517A03"/>
    <w:rsid w:val="00517C04"/>
    <w:rsid w:val="00517F8D"/>
    <w:rsid w:val="00520915"/>
    <w:rsid w:val="00521092"/>
    <w:rsid w:val="00521139"/>
    <w:rsid w:val="00521E1E"/>
    <w:rsid w:val="0052246B"/>
    <w:rsid w:val="005229FA"/>
    <w:rsid w:val="00522FA3"/>
    <w:rsid w:val="00523308"/>
    <w:rsid w:val="00523D3E"/>
    <w:rsid w:val="00523DA5"/>
    <w:rsid w:val="0052417D"/>
    <w:rsid w:val="0052581B"/>
    <w:rsid w:val="00525914"/>
    <w:rsid w:val="00525F3D"/>
    <w:rsid w:val="00526049"/>
    <w:rsid w:val="005260D7"/>
    <w:rsid w:val="00526128"/>
    <w:rsid w:val="0052630B"/>
    <w:rsid w:val="00526365"/>
    <w:rsid w:val="0052673A"/>
    <w:rsid w:val="005267D2"/>
    <w:rsid w:val="0052770D"/>
    <w:rsid w:val="00527E68"/>
    <w:rsid w:val="00530361"/>
    <w:rsid w:val="005304A6"/>
    <w:rsid w:val="00530606"/>
    <w:rsid w:val="005308FE"/>
    <w:rsid w:val="00530C17"/>
    <w:rsid w:val="00530D5B"/>
    <w:rsid w:val="00530D77"/>
    <w:rsid w:val="005311EC"/>
    <w:rsid w:val="005325D9"/>
    <w:rsid w:val="005333C0"/>
    <w:rsid w:val="00534681"/>
    <w:rsid w:val="0053483D"/>
    <w:rsid w:val="005352E6"/>
    <w:rsid w:val="0053546C"/>
    <w:rsid w:val="00535585"/>
    <w:rsid w:val="00535F07"/>
    <w:rsid w:val="0053622E"/>
    <w:rsid w:val="00536C4D"/>
    <w:rsid w:val="00536CB7"/>
    <w:rsid w:val="00537584"/>
    <w:rsid w:val="0053796C"/>
    <w:rsid w:val="00540819"/>
    <w:rsid w:val="00541023"/>
    <w:rsid w:val="0054102C"/>
    <w:rsid w:val="00541675"/>
    <w:rsid w:val="00541989"/>
    <w:rsid w:val="005419A7"/>
    <w:rsid w:val="00542128"/>
    <w:rsid w:val="00542334"/>
    <w:rsid w:val="005423BA"/>
    <w:rsid w:val="00542782"/>
    <w:rsid w:val="0054285A"/>
    <w:rsid w:val="00542D5F"/>
    <w:rsid w:val="00542E74"/>
    <w:rsid w:val="00543138"/>
    <w:rsid w:val="00543741"/>
    <w:rsid w:val="005437D6"/>
    <w:rsid w:val="00543A7F"/>
    <w:rsid w:val="005441FA"/>
    <w:rsid w:val="005442F6"/>
    <w:rsid w:val="005443F4"/>
    <w:rsid w:val="00544465"/>
    <w:rsid w:val="00544CE8"/>
    <w:rsid w:val="00544CFB"/>
    <w:rsid w:val="005451B0"/>
    <w:rsid w:val="005456E0"/>
    <w:rsid w:val="005460B3"/>
    <w:rsid w:val="00546FD9"/>
    <w:rsid w:val="00547408"/>
    <w:rsid w:val="0054756C"/>
    <w:rsid w:val="00547928"/>
    <w:rsid w:val="0054795F"/>
    <w:rsid w:val="00547A0F"/>
    <w:rsid w:val="005501D7"/>
    <w:rsid w:val="00550A5C"/>
    <w:rsid w:val="00550E78"/>
    <w:rsid w:val="00551738"/>
    <w:rsid w:val="00551A5F"/>
    <w:rsid w:val="00551D0C"/>
    <w:rsid w:val="00551DD4"/>
    <w:rsid w:val="00551E3F"/>
    <w:rsid w:val="00551EC5"/>
    <w:rsid w:val="00551F1D"/>
    <w:rsid w:val="005521B3"/>
    <w:rsid w:val="005521C1"/>
    <w:rsid w:val="0055239A"/>
    <w:rsid w:val="00552C81"/>
    <w:rsid w:val="00552DA3"/>
    <w:rsid w:val="00552FDF"/>
    <w:rsid w:val="0055308D"/>
    <w:rsid w:val="00553A2D"/>
    <w:rsid w:val="00553D14"/>
    <w:rsid w:val="00553DB8"/>
    <w:rsid w:val="00553EAC"/>
    <w:rsid w:val="00554A47"/>
    <w:rsid w:val="00554BBD"/>
    <w:rsid w:val="00554E61"/>
    <w:rsid w:val="00555111"/>
    <w:rsid w:val="00555113"/>
    <w:rsid w:val="00555508"/>
    <w:rsid w:val="005559FD"/>
    <w:rsid w:val="00555E8D"/>
    <w:rsid w:val="0055623E"/>
    <w:rsid w:val="00556CD7"/>
    <w:rsid w:val="00556FCB"/>
    <w:rsid w:val="005577CF"/>
    <w:rsid w:val="00557EDF"/>
    <w:rsid w:val="005608F3"/>
    <w:rsid w:val="00560975"/>
    <w:rsid w:val="00561F2B"/>
    <w:rsid w:val="00563400"/>
    <w:rsid w:val="005636D7"/>
    <w:rsid w:val="00564BF6"/>
    <w:rsid w:val="005656C0"/>
    <w:rsid w:val="00565700"/>
    <w:rsid w:val="005657CC"/>
    <w:rsid w:val="005659FC"/>
    <w:rsid w:val="00565CCD"/>
    <w:rsid w:val="0056650B"/>
    <w:rsid w:val="00566AB5"/>
    <w:rsid w:val="00566E20"/>
    <w:rsid w:val="00566F5C"/>
    <w:rsid w:val="005674CE"/>
    <w:rsid w:val="00567C37"/>
    <w:rsid w:val="00570178"/>
    <w:rsid w:val="00570AE2"/>
    <w:rsid w:val="00570F0B"/>
    <w:rsid w:val="005715A9"/>
    <w:rsid w:val="00571C35"/>
    <w:rsid w:val="00571E55"/>
    <w:rsid w:val="00571F29"/>
    <w:rsid w:val="005727EC"/>
    <w:rsid w:val="00573659"/>
    <w:rsid w:val="00573835"/>
    <w:rsid w:val="005738B9"/>
    <w:rsid w:val="00573C86"/>
    <w:rsid w:val="0057404D"/>
    <w:rsid w:val="00574320"/>
    <w:rsid w:val="00574600"/>
    <w:rsid w:val="00574AD0"/>
    <w:rsid w:val="00574B33"/>
    <w:rsid w:val="00574B72"/>
    <w:rsid w:val="00574C45"/>
    <w:rsid w:val="005751F6"/>
    <w:rsid w:val="00575CDB"/>
    <w:rsid w:val="005760E0"/>
    <w:rsid w:val="005761AA"/>
    <w:rsid w:val="0057693E"/>
    <w:rsid w:val="00576FD7"/>
    <w:rsid w:val="0058065F"/>
    <w:rsid w:val="00580F03"/>
    <w:rsid w:val="00581D81"/>
    <w:rsid w:val="00582480"/>
    <w:rsid w:val="00582E07"/>
    <w:rsid w:val="0058304F"/>
    <w:rsid w:val="005849E6"/>
    <w:rsid w:val="00584A2C"/>
    <w:rsid w:val="00584B91"/>
    <w:rsid w:val="00584C9E"/>
    <w:rsid w:val="00584D7E"/>
    <w:rsid w:val="0058543D"/>
    <w:rsid w:val="005857AD"/>
    <w:rsid w:val="005858EB"/>
    <w:rsid w:val="00585B16"/>
    <w:rsid w:val="0058630E"/>
    <w:rsid w:val="00586346"/>
    <w:rsid w:val="00586915"/>
    <w:rsid w:val="005873B5"/>
    <w:rsid w:val="0058779E"/>
    <w:rsid w:val="00587888"/>
    <w:rsid w:val="00590645"/>
    <w:rsid w:val="005911AA"/>
    <w:rsid w:val="00591639"/>
    <w:rsid w:val="0059181D"/>
    <w:rsid w:val="0059227A"/>
    <w:rsid w:val="0059251D"/>
    <w:rsid w:val="0059257A"/>
    <w:rsid w:val="00592AE5"/>
    <w:rsid w:val="0059309D"/>
    <w:rsid w:val="00593C1A"/>
    <w:rsid w:val="00594D87"/>
    <w:rsid w:val="00594F6B"/>
    <w:rsid w:val="0059510F"/>
    <w:rsid w:val="00595170"/>
    <w:rsid w:val="005951C4"/>
    <w:rsid w:val="005951EB"/>
    <w:rsid w:val="0059531B"/>
    <w:rsid w:val="00595511"/>
    <w:rsid w:val="00595B03"/>
    <w:rsid w:val="00595FBA"/>
    <w:rsid w:val="005960E6"/>
    <w:rsid w:val="005962E9"/>
    <w:rsid w:val="0059633C"/>
    <w:rsid w:val="00596E92"/>
    <w:rsid w:val="0059716F"/>
    <w:rsid w:val="005A023F"/>
    <w:rsid w:val="005A0987"/>
    <w:rsid w:val="005A09D4"/>
    <w:rsid w:val="005A0E76"/>
    <w:rsid w:val="005A1043"/>
    <w:rsid w:val="005A112A"/>
    <w:rsid w:val="005A114A"/>
    <w:rsid w:val="005A11FC"/>
    <w:rsid w:val="005A12A5"/>
    <w:rsid w:val="005A1CD4"/>
    <w:rsid w:val="005A27FA"/>
    <w:rsid w:val="005A32E8"/>
    <w:rsid w:val="005A35E6"/>
    <w:rsid w:val="005A4045"/>
    <w:rsid w:val="005A4843"/>
    <w:rsid w:val="005A5061"/>
    <w:rsid w:val="005A55B7"/>
    <w:rsid w:val="005A5CDE"/>
    <w:rsid w:val="005A683C"/>
    <w:rsid w:val="005A6969"/>
    <w:rsid w:val="005A6A09"/>
    <w:rsid w:val="005A7441"/>
    <w:rsid w:val="005B057E"/>
    <w:rsid w:val="005B0727"/>
    <w:rsid w:val="005B0779"/>
    <w:rsid w:val="005B08A3"/>
    <w:rsid w:val="005B0A88"/>
    <w:rsid w:val="005B1340"/>
    <w:rsid w:val="005B1C93"/>
    <w:rsid w:val="005B2931"/>
    <w:rsid w:val="005B3C00"/>
    <w:rsid w:val="005B3DC1"/>
    <w:rsid w:val="005B4194"/>
    <w:rsid w:val="005B506A"/>
    <w:rsid w:val="005B50A7"/>
    <w:rsid w:val="005B55E0"/>
    <w:rsid w:val="005B5B20"/>
    <w:rsid w:val="005B5CCB"/>
    <w:rsid w:val="005B5FA0"/>
    <w:rsid w:val="005B62E5"/>
    <w:rsid w:val="005B6D32"/>
    <w:rsid w:val="005B6F96"/>
    <w:rsid w:val="005B6F9B"/>
    <w:rsid w:val="005B7770"/>
    <w:rsid w:val="005B7943"/>
    <w:rsid w:val="005B79BC"/>
    <w:rsid w:val="005B7F3A"/>
    <w:rsid w:val="005C10A6"/>
    <w:rsid w:val="005C1928"/>
    <w:rsid w:val="005C1B54"/>
    <w:rsid w:val="005C1C87"/>
    <w:rsid w:val="005C1CA1"/>
    <w:rsid w:val="005C249E"/>
    <w:rsid w:val="005C2A95"/>
    <w:rsid w:val="005C2D4D"/>
    <w:rsid w:val="005C2FB8"/>
    <w:rsid w:val="005C3215"/>
    <w:rsid w:val="005C32F5"/>
    <w:rsid w:val="005C3770"/>
    <w:rsid w:val="005C3C7A"/>
    <w:rsid w:val="005C3DCD"/>
    <w:rsid w:val="005C4518"/>
    <w:rsid w:val="005C4568"/>
    <w:rsid w:val="005C457B"/>
    <w:rsid w:val="005C4A13"/>
    <w:rsid w:val="005C53A7"/>
    <w:rsid w:val="005C5C52"/>
    <w:rsid w:val="005C5C95"/>
    <w:rsid w:val="005C6F90"/>
    <w:rsid w:val="005C7101"/>
    <w:rsid w:val="005D048C"/>
    <w:rsid w:val="005D04D8"/>
    <w:rsid w:val="005D16D9"/>
    <w:rsid w:val="005D1B84"/>
    <w:rsid w:val="005D1F8B"/>
    <w:rsid w:val="005D27C6"/>
    <w:rsid w:val="005D292E"/>
    <w:rsid w:val="005D2B7D"/>
    <w:rsid w:val="005D2DF1"/>
    <w:rsid w:val="005D3169"/>
    <w:rsid w:val="005D339D"/>
    <w:rsid w:val="005D3FA2"/>
    <w:rsid w:val="005D4065"/>
    <w:rsid w:val="005D448C"/>
    <w:rsid w:val="005D4582"/>
    <w:rsid w:val="005D4AB8"/>
    <w:rsid w:val="005D4EDD"/>
    <w:rsid w:val="005D50C2"/>
    <w:rsid w:val="005D5C9A"/>
    <w:rsid w:val="005D5EAC"/>
    <w:rsid w:val="005D6109"/>
    <w:rsid w:val="005D6AA0"/>
    <w:rsid w:val="005D6BA7"/>
    <w:rsid w:val="005D723F"/>
    <w:rsid w:val="005D744D"/>
    <w:rsid w:val="005D77F3"/>
    <w:rsid w:val="005E0183"/>
    <w:rsid w:val="005E0560"/>
    <w:rsid w:val="005E0904"/>
    <w:rsid w:val="005E0B78"/>
    <w:rsid w:val="005E0C6D"/>
    <w:rsid w:val="005E0C7C"/>
    <w:rsid w:val="005E0D3B"/>
    <w:rsid w:val="005E1181"/>
    <w:rsid w:val="005E11D9"/>
    <w:rsid w:val="005E149F"/>
    <w:rsid w:val="005E20E8"/>
    <w:rsid w:val="005E21FD"/>
    <w:rsid w:val="005E26A0"/>
    <w:rsid w:val="005E2CAD"/>
    <w:rsid w:val="005E2D2D"/>
    <w:rsid w:val="005E2D4E"/>
    <w:rsid w:val="005E2D7D"/>
    <w:rsid w:val="005E2F46"/>
    <w:rsid w:val="005E3AF6"/>
    <w:rsid w:val="005E3C1F"/>
    <w:rsid w:val="005E3D03"/>
    <w:rsid w:val="005E3F83"/>
    <w:rsid w:val="005E46D3"/>
    <w:rsid w:val="005E543F"/>
    <w:rsid w:val="005E60E8"/>
    <w:rsid w:val="005E61A3"/>
    <w:rsid w:val="005E652D"/>
    <w:rsid w:val="005E69C3"/>
    <w:rsid w:val="005E6A63"/>
    <w:rsid w:val="005E752C"/>
    <w:rsid w:val="005F02BC"/>
    <w:rsid w:val="005F03B4"/>
    <w:rsid w:val="005F1881"/>
    <w:rsid w:val="005F1B1F"/>
    <w:rsid w:val="005F233B"/>
    <w:rsid w:val="005F2E4E"/>
    <w:rsid w:val="005F3099"/>
    <w:rsid w:val="005F32D1"/>
    <w:rsid w:val="005F331B"/>
    <w:rsid w:val="005F398E"/>
    <w:rsid w:val="005F3FB0"/>
    <w:rsid w:val="005F5013"/>
    <w:rsid w:val="005F556E"/>
    <w:rsid w:val="005F55C4"/>
    <w:rsid w:val="005F5AE9"/>
    <w:rsid w:val="005F5B4A"/>
    <w:rsid w:val="005F5B6F"/>
    <w:rsid w:val="005F5B8A"/>
    <w:rsid w:val="005F6209"/>
    <w:rsid w:val="0060007D"/>
    <w:rsid w:val="0060008B"/>
    <w:rsid w:val="00600251"/>
    <w:rsid w:val="00601A40"/>
    <w:rsid w:val="00601DF4"/>
    <w:rsid w:val="00601EB9"/>
    <w:rsid w:val="006021D2"/>
    <w:rsid w:val="00602B01"/>
    <w:rsid w:val="00602E81"/>
    <w:rsid w:val="00603961"/>
    <w:rsid w:val="00603B07"/>
    <w:rsid w:val="00603F14"/>
    <w:rsid w:val="00604085"/>
    <w:rsid w:val="006040DF"/>
    <w:rsid w:val="0060491F"/>
    <w:rsid w:val="00604927"/>
    <w:rsid w:val="00604A5B"/>
    <w:rsid w:val="00604AD9"/>
    <w:rsid w:val="00605324"/>
    <w:rsid w:val="006063FA"/>
    <w:rsid w:val="0060648C"/>
    <w:rsid w:val="00606E20"/>
    <w:rsid w:val="006075B8"/>
    <w:rsid w:val="00607E72"/>
    <w:rsid w:val="006101DD"/>
    <w:rsid w:val="00610539"/>
    <w:rsid w:val="00610985"/>
    <w:rsid w:val="006109D5"/>
    <w:rsid w:val="006114DF"/>
    <w:rsid w:val="00611F11"/>
    <w:rsid w:val="00611F59"/>
    <w:rsid w:val="0061234E"/>
    <w:rsid w:val="006124DC"/>
    <w:rsid w:val="006128D2"/>
    <w:rsid w:val="00612995"/>
    <w:rsid w:val="00613EE0"/>
    <w:rsid w:val="00613F15"/>
    <w:rsid w:val="00614885"/>
    <w:rsid w:val="00614955"/>
    <w:rsid w:val="0061504E"/>
    <w:rsid w:val="00615375"/>
    <w:rsid w:val="00615881"/>
    <w:rsid w:val="00615A7A"/>
    <w:rsid w:val="00615C70"/>
    <w:rsid w:val="006172BE"/>
    <w:rsid w:val="00617B9E"/>
    <w:rsid w:val="00620297"/>
    <w:rsid w:val="0062096C"/>
    <w:rsid w:val="00620DCC"/>
    <w:rsid w:val="00620E13"/>
    <w:rsid w:val="00621754"/>
    <w:rsid w:val="006218E9"/>
    <w:rsid w:val="00621F30"/>
    <w:rsid w:val="00622312"/>
    <w:rsid w:val="00622B17"/>
    <w:rsid w:val="00622B4B"/>
    <w:rsid w:val="00623B2E"/>
    <w:rsid w:val="00624297"/>
    <w:rsid w:val="006249E8"/>
    <w:rsid w:val="00624E20"/>
    <w:rsid w:val="00624E27"/>
    <w:rsid w:val="00625320"/>
    <w:rsid w:val="006259FE"/>
    <w:rsid w:val="00626224"/>
    <w:rsid w:val="0062661C"/>
    <w:rsid w:val="006269DC"/>
    <w:rsid w:val="00627600"/>
    <w:rsid w:val="00630197"/>
    <w:rsid w:val="006309D7"/>
    <w:rsid w:val="00630B2A"/>
    <w:rsid w:val="00630EFB"/>
    <w:rsid w:val="00631290"/>
    <w:rsid w:val="00631DB7"/>
    <w:rsid w:val="006320A1"/>
    <w:rsid w:val="0063236A"/>
    <w:rsid w:val="00632DE6"/>
    <w:rsid w:val="00633A50"/>
    <w:rsid w:val="006340F3"/>
    <w:rsid w:val="00635549"/>
    <w:rsid w:val="00635A05"/>
    <w:rsid w:val="00635A63"/>
    <w:rsid w:val="00635BA8"/>
    <w:rsid w:val="00635CD4"/>
    <w:rsid w:val="00635D63"/>
    <w:rsid w:val="006360C4"/>
    <w:rsid w:val="00636F76"/>
    <w:rsid w:val="006370B5"/>
    <w:rsid w:val="0063755C"/>
    <w:rsid w:val="00637655"/>
    <w:rsid w:val="00637928"/>
    <w:rsid w:val="00637AA5"/>
    <w:rsid w:val="00637D3A"/>
    <w:rsid w:val="00637FC7"/>
    <w:rsid w:val="006400DB"/>
    <w:rsid w:val="00640218"/>
    <w:rsid w:val="006416F8"/>
    <w:rsid w:val="0064297E"/>
    <w:rsid w:val="00643014"/>
    <w:rsid w:val="00643987"/>
    <w:rsid w:val="00644853"/>
    <w:rsid w:val="00644955"/>
    <w:rsid w:val="00644B59"/>
    <w:rsid w:val="0064509E"/>
    <w:rsid w:val="0064548B"/>
    <w:rsid w:val="00645928"/>
    <w:rsid w:val="0064593A"/>
    <w:rsid w:val="00645954"/>
    <w:rsid w:val="00645D53"/>
    <w:rsid w:val="00645F1A"/>
    <w:rsid w:val="00646272"/>
    <w:rsid w:val="00646599"/>
    <w:rsid w:val="00646EBF"/>
    <w:rsid w:val="00646F2B"/>
    <w:rsid w:val="00650752"/>
    <w:rsid w:val="00650876"/>
    <w:rsid w:val="0065129C"/>
    <w:rsid w:val="0065133A"/>
    <w:rsid w:val="0065160C"/>
    <w:rsid w:val="00651B4D"/>
    <w:rsid w:val="006522CE"/>
    <w:rsid w:val="006524B4"/>
    <w:rsid w:val="0065270B"/>
    <w:rsid w:val="00652C7E"/>
    <w:rsid w:val="00652E2E"/>
    <w:rsid w:val="006530A9"/>
    <w:rsid w:val="00653352"/>
    <w:rsid w:val="00653DCC"/>
    <w:rsid w:val="00654454"/>
    <w:rsid w:val="00654456"/>
    <w:rsid w:val="00654960"/>
    <w:rsid w:val="00654B5D"/>
    <w:rsid w:val="00654D21"/>
    <w:rsid w:val="00654D80"/>
    <w:rsid w:val="006555F4"/>
    <w:rsid w:val="00655A1F"/>
    <w:rsid w:val="00655AA4"/>
    <w:rsid w:val="00655DB4"/>
    <w:rsid w:val="00656AC2"/>
    <w:rsid w:val="00656CA7"/>
    <w:rsid w:val="00656FA3"/>
    <w:rsid w:val="006570DD"/>
    <w:rsid w:val="006578C8"/>
    <w:rsid w:val="00657993"/>
    <w:rsid w:val="00657A45"/>
    <w:rsid w:val="00657E0B"/>
    <w:rsid w:val="00657FA4"/>
    <w:rsid w:val="00660E12"/>
    <w:rsid w:val="0066111D"/>
    <w:rsid w:val="00661282"/>
    <w:rsid w:val="00661336"/>
    <w:rsid w:val="00662BA6"/>
    <w:rsid w:val="00663201"/>
    <w:rsid w:val="00663C4F"/>
    <w:rsid w:val="0066404C"/>
    <w:rsid w:val="006642B8"/>
    <w:rsid w:val="006644C6"/>
    <w:rsid w:val="00664609"/>
    <w:rsid w:val="006649EB"/>
    <w:rsid w:val="006659FD"/>
    <w:rsid w:val="00665B39"/>
    <w:rsid w:val="00665FA0"/>
    <w:rsid w:val="0066622E"/>
    <w:rsid w:val="006664F8"/>
    <w:rsid w:val="00666C8A"/>
    <w:rsid w:val="00666DA1"/>
    <w:rsid w:val="006673B1"/>
    <w:rsid w:val="006678A2"/>
    <w:rsid w:val="00670124"/>
    <w:rsid w:val="00670E84"/>
    <w:rsid w:val="00670FB3"/>
    <w:rsid w:val="006713D8"/>
    <w:rsid w:val="00671BB9"/>
    <w:rsid w:val="00671E58"/>
    <w:rsid w:val="006727A6"/>
    <w:rsid w:val="0067294A"/>
    <w:rsid w:val="00672F48"/>
    <w:rsid w:val="006732F3"/>
    <w:rsid w:val="00673501"/>
    <w:rsid w:val="00673C5F"/>
    <w:rsid w:val="006741DB"/>
    <w:rsid w:val="00675051"/>
    <w:rsid w:val="0067651F"/>
    <w:rsid w:val="00676FDC"/>
    <w:rsid w:val="0067707C"/>
    <w:rsid w:val="00677769"/>
    <w:rsid w:val="006777BC"/>
    <w:rsid w:val="00677FCF"/>
    <w:rsid w:val="0068017B"/>
    <w:rsid w:val="0068067A"/>
    <w:rsid w:val="00680AA0"/>
    <w:rsid w:val="006810F2"/>
    <w:rsid w:val="006816A6"/>
    <w:rsid w:val="006816B7"/>
    <w:rsid w:val="006816FF"/>
    <w:rsid w:val="00681BBB"/>
    <w:rsid w:val="00682B3A"/>
    <w:rsid w:val="00682EA2"/>
    <w:rsid w:val="006830CB"/>
    <w:rsid w:val="0068310B"/>
    <w:rsid w:val="006835A0"/>
    <w:rsid w:val="006837A5"/>
    <w:rsid w:val="00684433"/>
    <w:rsid w:val="00684491"/>
    <w:rsid w:val="00684754"/>
    <w:rsid w:val="0068475A"/>
    <w:rsid w:val="0068569A"/>
    <w:rsid w:val="00686397"/>
    <w:rsid w:val="0068660F"/>
    <w:rsid w:val="00686740"/>
    <w:rsid w:val="00686B73"/>
    <w:rsid w:val="00687500"/>
    <w:rsid w:val="00687820"/>
    <w:rsid w:val="00687AD2"/>
    <w:rsid w:val="00687EBD"/>
    <w:rsid w:val="006900E8"/>
    <w:rsid w:val="006903AC"/>
    <w:rsid w:val="00690577"/>
    <w:rsid w:val="0069074F"/>
    <w:rsid w:val="006907D6"/>
    <w:rsid w:val="00690A24"/>
    <w:rsid w:val="00690ADB"/>
    <w:rsid w:val="00690AE5"/>
    <w:rsid w:val="006916F1"/>
    <w:rsid w:val="00691968"/>
    <w:rsid w:val="00692517"/>
    <w:rsid w:val="00692D2C"/>
    <w:rsid w:val="00692D39"/>
    <w:rsid w:val="00692F85"/>
    <w:rsid w:val="0069407E"/>
    <w:rsid w:val="00694661"/>
    <w:rsid w:val="00694BD3"/>
    <w:rsid w:val="00694C5C"/>
    <w:rsid w:val="00695060"/>
    <w:rsid w:val="006959A5"/>
    <w:rsid w:val="00695C27"/>
    <w:rsid w:val="00695EF3"/>
    <w:rsid w:val="00696AA5"/>
    <w:rsid w:val="00696C9E"/>
    <w:rsid w:val="00697521"/>
    <w:rsid w:val="006975BB"/>
    <w:rsid w:val="00697765"/>
    <w:rsid w:val="00697F6A"/>
    <w:rsid w:val="006A0143"/>
    <w:rsid w:val="006A058C"/>
    <w:rsid w:val="006A0AC1"/>
    <w:rsid w:val="006A0EEB"/>
    <w:rsid w:val="006A174A"/>
    <w:rsid w:val="006A1BE5"/>
    <w:rsid w:val="006A2040"/>
    <w:rsid w:val="006A2071"/>
    <w:rsid w:val="006A2AD6"/>
    <w:rsid w:val="006A3296"/>
    <w:rsid w:val="006A3437"/>
    <w:rsid w:val="006A36BD"/>
    <w:rsid w:val="006A3770"/>
    <w:rsid w:val="006A3776"/>
    <w:rsid w:val="006A38C8"/>
    <w:rsid w:val="006A4293"/>
    <w:rsid w:val="006A4851"/>
    <w:rsid w:val="006A4CDD"/>
    <w:rsid w:val="006A5653"/>
    <w:rsid w:val="006A57BD"/>
    <w:rsid w:val="006A5ED7"/>
    <w:rsid w:val="006A6400"/>
    <w:rsid w:val="006A647F"/>
    <w:rsid w:val="006A64B0"/>
    <w:rsid w:val="006A6A58"/>
    <w:rsid w:val="006A6C1D"/>
    <w:rsid w:val="006A70B7"/>
    <w:rsid w:val="006A73AA"/>
    <w:rsid w:val="006A7F7D"/>
    <w:rsid w:val="006B0067"/>
    <w:rsid w:val="006B0157"/>
    <w:rsid w:val="006B097D"/>
    <w:rsid w:val="006B0A4B"/>
    <w:rsid w:val="006B0E17"/>
    <w:rsid w:val="006B0F27"/>
    <w:rsid w:val="006B1287"/>
    <w:rsid w:val="006B12DA"/>
    <w:rsid w:val="006B253B"/>
    <w:rsid w:val="006B28A6"/>
    <w:rsid w:val="006B34B8"/>
    <w:rsid w:val="006B39A6"/>
    <w:rsid w:val="006B42A3"/>
    <w:rsid w:val="006B4AE3"/>
    <w:rsid w:val="006B4B09"/>
    <w:rsid w:val="006B5159"/>
    <w:rsid w:val="006B5560"/>
    <w:rsid w:val="006B58EB"/>
    <w:rsid w:val="006B5967"/>
    <w:rsid w:val="006B689E"/>
    <w:rsid w:val="006B6B4D"/>
    <w:rsid w:val="006B7AE2"/>
    <w:rsid w:val="006C0389"/>
    <w:rsid w:val="006C0B6C"/>
    <w:rsid w:val="006C14CB"/>
    <w:rsid w:val="006C16EC"/>
    <w:rsid w:val="006C1D33"/>
    <w:rsid w:val="006C1D6A"/>
    <w:rsid w:val="006C26C9"/>
    <w:rsid w:val="006C33F6"/>
    <w:rsid w:val="006C3822"/>
    <w:rsid w:val="006C3D6B"/>
    <w:rsid w:val="006C3F6D"/>
    <w:rsid w:val="006C4015"/>
    <w:rsid w:val="006C446A"/>
    <w:rsid w:val="006C4640"/>
    <w:rsid w:val="006C48D9"/>
    <w:rsid w:val="006C4BD6"/>
    <w:rsid w:val="006C4D4E"/>
    <w:rsid w:val="006C52B8"/>
    <w:rsid w:val="006C5308"/>
    <w:rsid w:val="006C5693"/>
    <w:rsid w:val="006C5E02"/>
    <w:rsid w:val="006C5E90"/>
    <w:rsid w:val="006C6914"/>
    <w:rsid w:val="006C6987"/>
    <w:rsid w:val="006C6AB9"/>
    <w:rsid w:val="006C6B6D"/>
    <w:rsid w:val="006C6CF2"/>
    <w:rsid w:val="006C7F6E"/>
    <w:rsid w:val="006D0489"/>
    <w:rsid w:val="006D049B"/>
    <w:rsid w:val="006D0521"/>
    <w:rsid w:val="006D11B9"/>
    <w:rsid w:val="006D19DD"/>
    <w:rsid w:val="006D2145"/>
    <w:rsid w:val="006D21B0"/>
    <w:rsid w:val="006D25AF"/>
    <w:rsid w:val="006D26A8"/>
    <w:rsid w:val="006D2749"/>
    <w:rsid w:val="006D2AE3"/>
    <w:rsid w:val="006D31E1"/>
    <w:rsid w:val="006D3C5D"/>
    <w:rsid w:val="006D4762"/>
    <w:rsid w:val="006D4A74"/>
    <w:rsid w:val="006D4BA0"/>
    <w:rsid w:val="006D4FF4"/>
    <w:rsid w:val="006D5B56"/>
    <w:rsid w:val="006D5CEE"/>
    <w:rsid w:val="006D5DFC"/>
    <w:rsid w:val="006D603E"/>
    <w:rsid w:val="006D6645"/>
    <w:rsid w:val="006D6D19"/>
    <w:rsid w:val="006D7323"/>
    <w:rsid w:val="006D795B"/>
    <w:rsid w:val="006E001C"/>
    <w:rsid w:val="006E0F46"/>
    <w:rsid w:val="006E131D"/>
    <w:rsid w:val="006E1784"/>
    <w:rsid w:val="006E1A97"/>
    <w:rsid w:val="006E1BBA"/>
    <w:rsid w:val="006E228B"/>
    <w:rsid w:val="006E24BE"/>
    <w:rsid w:val="006E268F"/>
    <w:rsid w:val="006E27DA"/>
    <w:rsid w:val="006E280F"/>
    <w:rsid w:val="006E393A"/>
    <w:rsid w:val="006E43B1"/>
    <w:rsid w:val="006E46EC"/>
    <w:rsid w:val="006E4C1F"/>
    <w:rsid w:val="006E5041"/>
    <w:rsid w:val="006E542C"/>
    <w:rsid w:val="006E54BB"/>
    <w:rsid w:val="006E57F2"/>
    <w:rsid w:val="006E5A50"/>
    <w:rsid w:val="006E5A6D"/>
    <w:rsid w:val="006E5AD5"/>
    <w:rsid w:val="006E5CD2"/>
    <w:rsid w:val="006E5DD6"/>
    <w:rsid w:val="006E6DE0"/>
    <w:rsid w:val="006E7759"/>
    <w:rsid w:val="006E7902"/>
    <w:rsid w:val="006E79A4"/>
    <w:rsid w:val="006E7DEF"/>
    <w:rsid w:val="006F0049"/>
    <w:rsid w:val="006F0EDA"/>
    <w:rsid w:val="006F192B"/>
    <w:rsid w:val="006F1A90"/>
    <w:rsid w:val="006F20D9"/>
    <w:rsid w:val="006F250E"/>
    <w:rsid w:val="006F2691"/>
    <w:rsid w:val="006F326C"/>
    <w:rsid w:val="006F35FA"/>
    <w:rsid w:val="006F3ACF"/>
    <w:rsid w:val="006F5148"/>
    <w:rsid w:val="006F528B"/>
    <w:rsid w:val="006F5657"/>
    <w:rsid w:val="006F568C"/>
    <w:rsid w:val="006F5899"/>
    <w:rsid w:val="006F6288"/>
    <w:rsid w:val="006F62F8"/>
    <w:rsid w:val="006F69D0"/>
    <w:rsid w:val="006F6E47"/>
    <w:rsid w:val="006F729C"/>
    <w:rsid w:val="006F7F52"/>
    <w:rsid w:val="007003D6"/>
    <w:rsid w:val="0070134D"/>
    <w:rsid w:val="00701854"/>
    <w:rsid w:val="00701D94"/>
    <w:rsid w:val="00701DDF"/>
    <w:rsid w:val="007023A6"/>
    <w:rsid w:val="00702E62"/>
    <w:rsid w:val="00703024"/>
    <w:rsid w:val="00703F3D"/>
    <w:rsid w:val="007040B0"/>
    <w:rsid w:val="00704B88"/>
    <w:rsid w:val="00704BA7"/>
    <w:rsid w:val="00704CA7"/>
    <w:rsid w:val="00705540"/>
    <w:rsid w:val="00705738"/>
    <w:rsid w:val="00705869"/>
    <w:rsid w:val="00705CB3"/>
    <w:rsid w:val="00705FC3"/>
    <w:rsid w:val="007061A2"/>
    <w:rsid w:val="007064BB"/>
    <w:rsid w:val="00706660"/>
    <w:rsid w:val="007067FF"/>
    <w:rsid w:val="00706B59"/>
    <w:rsid w:val="00706EEB"/>
    <w:rsid w:val="0070737E"/>
    <w:rsid w:val="007074D7"/>
    <w:rsid w:val="00707C7C"/>
    <w:rsid w:val="007102BA"/>
    <w:rsid w:val="0071051F"/>
    <w:rsid w:val="007108FF"/>
    <w:rsid w:val="00710F2D"/>
    <w:rsid w:val="0071114F"/>
    <w:rsid w:val="0071136B"/>
    <w:rsid w:val="007113AB"/>
    <w:rsid w:val="007113C4"/>
    <w:rsid w:val="00711521"/>
    <w:rsid w:val="00711CFF"/>
    <w:rsid w:val="00711FF6"/>
    <w:rsid w:val="00712677"/>
    <w:rsid w:val="00712F90"/>
    <w:rsid w:val="007133B3"/>
    <w:rsid w:val="00713606"/>
    <w:rsid w:val="00713866"/>
    <w:rsid w:val="0071394D"/>
    <w:rsid w:val="00713E5C"/>
    <w:rsid w:val="00713F15"/>
    <w:rsid w:val="00714832"/>
    <w:rsid w:val="00714B95"/>
    <w:rsid w:val="00714EB8"/>
    <w:rsid w:val="0071635F"/>
    <w:rsid w:val="007164B7"/>
    <w:rsid w:val="0071652E"/>
    <w:rsid w:val="00717413"/>
    <w:rsid w:val="00717428"/>
    <w:rsid w:val="00717928"/>
    <w:rsid w:val="00720125"/>
    <w:rsid w:val="007205D3"/>
    <w:rsid w:val="00720B76"/>
    <w:rsid w:val="00720EC6"/>
    <w:rsid w:val="0072290E"/>
    <w:rsid w:val="00722E8B"/>
    <w:rsid w:val="00723745"/>
    <w:rsid w:val="007245A1"/>
    <w:rsid w:val="00724E78"/>
    <w:rsid w:val="007253CC"/>
    <w:rsid w:val="0072563A"/>
    <w:rsid w:val="00725828"/>
    <w:rsid w:val="00725893"/>
    <w:rsid w:val="00726488"/>
    <w:rsid w:val="00726806"/>
    <w:rsid w:val="00727023"/>
    <w:rsid w:val="00727435"/>
    <w:rsid w:val="007279DE"/>
    <w:rsid w:val="00727D72"/>
    <w:rsid w:val="007303F8"/>
    <w:rsid w:val="007304CD"/>
    <w:rsid w:val="00730638"/>
    <w:rsid w:val="0073096D"/>
    <w:rsid w:val="00730AF1"/>
    <w:rsid w:val="007313CB"/>
    <w:rsid w:val="0073192F"/>
    <w:rsid w:val="00732020"/>
    <w:rsid w:val="007320D1"/>
    <w:rsid w:val="007321AF"/>
    <w:rsid w:val="00732213"/>
    <w:rsid w:val="007327A1"/>
    <w:rsid w:val="0073301F"/>
    <w:rsid w:val="00733460"/>
    <w:rsid w:val="00733B6A"/>
    <w:rsid w:val="0073422E"/>
    <w:rsid w:val="007344F9"/>
    <w:rsid w:val="0073650E"/>
    <w:rsid w:val="00736877"/>
    <w:rsid w:val="0073764C"/>
    <w:rsid w:val="00737CFB"/>
    <w:rsid w:val="00740B77"/>
    <w:rsid w:val="00740C64"/>
    <w:rsid w:val="00740DC6"/>
    <w:rsid w:val="00741112"/>
    <w:rsid w:val="0074124B"/>
    <w:rsid w:val="007415F6"/>
    <w:rsid w:val="007418B7"/>
    <w:rsid w:val="00741ED9"/>
    <w:rsid w:val="00742334"/>
    <w:rsid w:val="007430E6"/>
    <w:rsid w:val="007433B2"/>
    <w:rsid w:val="00743492"/>
    <w:rsid w:val="0074384B"/>
    <w:rsid w:val="00743E61"/>
    <w:rsid w:val="00744146"/>
    <w:rsid w:val="007441C7"/>
    <w:rsid w:val="00744495"/>
    <w:rsid w:val="007457CD"/>
    <w:rsid w:val="0074596E"/>
    <w:rsid w:val="00745DDE"/>
    <w:rsid w:val="00746000"/>
    <w:rsid w:val="0074616A"/>
    <w:rsid w:val="0074617D"/>
    <w:rsid w:val="007462CC"/>
    <w:rsid w:val="0074639D"/>
    <w:rsid w:val="00746592"/>
    <w:rsid w:val="007466F7"/>
    <w:rsid w:val="0074788B"/>
    <w:rsid w:val="00747AF8"/>
    <w:rsid w:val="00747B88"/>
    <w:rsid w:val="00747CA1"/>
    <w:rsid w:val="00747E03"/>
    <w:rsid w:val="00747F35"/>
    <w:rsid w:val="00750405"/>
    <w:rsid w:val="0075045A"/>
    <w:rsid w:val="0075091A"/>
    <w:rsid w:val="00750CBF"/>
    <w:rsid w:val="00751141"/>
    <w:rsid w:val="007511A2"/>
    <w:rsid w:val="00752065"/>
    <w:rsid w:val="00752B2F"/>
    <w:rsid w:val="00752D7A"/>
    <w:rsid w:val="00752ECB"/>
    <w:rsid w:val="00752EED"/>
    <w:rsid w:val="00753BE8"/>
    <w:rsid w:val="0075435A"/>
    <w:rsid w:val="00755764"/>
    <w:rsid w:val="00755EE7"/>
    <w:rsid w:val="00755F6C"/>
    <w:rsid w:val="007562AF"/>
    <w:rsid w:val="0075640E"/>
    <w:rsid w:val="00756587"/>
    <w:rsid w:val="00757275"/>
    <w:rsid w:val="007607FF"/>
    <w:rsid w:val="00760DEA"/>
    <w:rsid w:val="007618AA"/>
    <w:rsid w:val="00761EDC"/>
    <w:rsid w:val="007620FA"/>
    <w:rsid w:val="0076284E"/>
    <w:rsid w:val="007631DC"/>
    <w:rsid w:val="00763810"/>
    <w:rsid w:val="00764259"/>
    <w:rsid w:val="0076442C"/>
    <w:rsid w:val="00764691"/>
    <w:rsid w:val="0076514C"/>
    <w:rsid w:val="007654CD"/>
    <w:rsid w:val="007654DA"/>
    <w:rsid w:val="00765C15"/>
    <w:rsid w:val="00765EAF"/>
    <w:rsid w:val="007663C2"/>
    <w:rsid w:val="00766803"/>
    <w:rsid w:val="00766C82"/>
    <w:rsid w:val="00766D17"/>
    <w:rsid w:val="00766FDA"/>
    <w:rsid w:val="007675BF"/>
    <w:rsid w:val="007678D3"/>
    <w:rsid w:val="00767BF3"/>
    <w:rsid w:val="00767EC8"/>
    <w:rsid w:val="0077002F"/>
    <w:rsid w:val="00770661"/>
    <w:rsid w:val="00770A0D"/>
    <w:rsid w:val="00770A85"/>
    <w:rsid w:val="00770B56"/>
    <w:rsid w:val="00770FDD"/>
    <w:rsid w:val="007716A3"/>
    <w:rsid w:val="007717D3"/>
    <w:rsid w:val="0077228B"/>
    <w:rsid w:val="00772835"/>
    <w:rsid w:val="00772C0E"/>
    <w:rsid w:val="00772D44"/>
    <w:rsid w:val="007732F9"/>
    <w:rsid w:val="00773959"/>
    <w:rsid w:val="00773B4C"/>
    <w:rsid w:val="00773D00"/>
    <w:rsid w:val="00774223"/>
    <w:rsid w:val="007749F1"/>
    <w:rsid w:val="007760EC"/>
    <w:rsid w:val="0077659B"/>
    <w:rsid w:val="0077659C"/>
    <w:rsid w:val="00776814"/>
    <w:rsid w:val="007769ED"/>
    <w:rsid w:val="00776D30"/>
    <w:rsid w:val="00776F1D"/>
    <w:rsid w:val="0077738A"/>
    <w:rsid w:val="007804B7"/>
    <w:rsid w:val="00780808"/>
    <w:rsid w:val="0078090D"/>
    <w:rsid w:val="00780ED8"/>
    <w:rsid w:val="00780FC5"/>
    <w:rsid w:val="00781532"/>
    <w:rsid w:val="0078164A"/>
    <w:rsid w:val="0078164C"/>
    <w:rsid w:val="00781962"/>
    <w:rsid w:val="00781D87"/>
    <w:rsid w:val="007822A8"/>
    <w:rsid w:val="0078252B"/>
    <w:rsid w:val="007825E4"/>
    <w:rsid w:val="00783798"/>
    <w:rsid w:val="00784A82"/>
    <w:rsid w:val="00785327"/>
    <w:rsid w:val="00785F00"/>
    <w:rsid w:val="007861B9"/>
    <w:rsid w:val="007867F2"/>
    <w:rsid w:val="00786D18"/>
    <w:rsid w:val="00786F47"/>
    <w:rsid w:val="007875B3"/>
    <w:rsid w:val="007900A0"/>
    <w:rsid w:val="007906D1"/>
    <w:rsid w:val="0079175D"/>
    <w:rsid w:val="007919D7"/>
    <w:rsid w:val="00791A0F"/>
    <w:rsid w:val="00791C64"/>
    <w:rsid w:val="00792174"/>
    <w:rsid w:val="00792FED"/>
    <w:rsid w:val="007935DD"/>
    <w:rsid w:val="0079426C"/>
    <w:rsid w:val="00794D54"/>
    <w:rsid w:val="00795746"/>
    <w:rsid w:val="00795C60"/>
    <w:rsid w:val="00795FB7"/>
    <w:rsid w:val="0079636E"/>
    <w:rsid w:val="00796818"/>
    <w:rsid w:val="007A1076"/>
    <w:rsid w:val="007A1B7B"/>
    <w:rsid w:val="007A1D27"/>
    <w:rsid w:val="007A2152"/>
    <w:rsid w:val="007A2725"/>
    <w:rsid w:val="007A2D90"/>
    <w:rsid w:val="007A375F"/>
    <w:rsid w:val="007A4458"/>
    <w:rsid w:val="007A456A"/>
    <w:rsid w:val="007A4694"/>
    <w:rsid w:val="007A47AA"/>
    <w:rsid w:val="007A47AB"/>
    <w:rsid w:val="007A491E"/>
    <w:rsid w:val="007A4E51"/>
    <w:rsid w:val="007A57C4"/>
    <w:rsid w:val="007A593A"/>
    <w:rsid w:val="007A63C5"/>
    <w:rsid w:val="007A6CD5"/>
    <w:rsid w:val="007B02BD"/>
    <w:rsid w:val="007B038C"/>
    <w:rsid w:val="007B0C1B"/>
    <w:rsid w:val="007B1016"/>
    <w:rsid w:val="007B16EF"/>
    <w:rsid w:val="007B1B25"/>
    <w:rsid w:val="007B1C58"/>
    <w:rsid w:val="007B209B"/>
    <w:rsid w:val="007B23D8"/>
    <w:rsid w:val="007B23F3"/>
    <w:rsid w:val="007B2B1E"/>
    <w:rsid w:val="007B2BB0"/>
    <w:rsid w:val="007B2D8E"/>
    <w:rsid w:val="007B30AD"/>
    <w:rsid w:val="007B39F1"/>
    <w:rsid w:val="007B3AD9"/>
    <w:rsid w:val="007B40E1"/>
    <w:rsid w:val="007B453C"/>
    <w:rsid w:val="007B475F"/>
    <w:rsid w:val="007B48E0"/>
    <w:rsid w:val="007B49F6"/>
    <w:rsid w:val="007B4A62"/>
    <w:rsid w:val="007B4B3C"/>
    <w:rsid w:val="007B4B8E"/>
    <w:rsid w:val="007B5A52"/>
    <w:rsid w:val="007B5BFC"/>
    <w:rsid w:val="007B61A3"/>
    <w:rsid w:val="007B61E6"/>
    <w:rsid w:val="007C01FE"/>
    <w:rsid w:val="007C086D"/>
    <w:rsid w:val="007C195A"/>
    <w:rsid w:val="007C1AA6"/>
    <w:rsid w:val="007C2B92"/>
    <w:rsid w:val="007C2E6B"/>
    <w:rsid w:val="007C4347"/>
    <w:rsid w:val="007C56C9"/>
    <w:rsid w:val="007C5CD2"/>
    <w:rsid w:val="007C5E61"/>
    <w:rsid w:val="007C68CE"/>
    <w:rsid w:val="007C6A4C"/>
    <w:rsid w:val="007C6B81"/>
    <w:rsid w:val="007C6E7F"/>
    <w:rsid w:val="007C711C"/>
    <w:rsid w:val="007C72DA"/>
    <w:rsid w:val="007C7DB8"/>
    <w:rsid w:val="007D0798"/>
    <w:rsid w:val="007D12DC"/>
    <w:rsid w:val="007D1617"/>
    <w:rsid w:val="007D16F3"/>
    <w:rsid w:val="007D1708"/>
    <w:rsid w:val="007D1A43"/>
    <w:rsid w:val="007D2060"/>
    <w:rsid w:val="007D2674"/>
    <w:rsid w:val="007D2CCF"/>
    <w:rsid w:val="007D38AF"/>
    <w:rsid w:val="007D3CAB"/>
    <w:rsid w:val="007D436F"/>
    <w:rsid w:val="007D4817"/>
    <w:rsid w:val="007D49FE"/>
    <w:rsid w:val="007D5255"/>
    <w:rsid w:val="007D5449"/>
    <w:rsid w:val="007D5494"/>
    <w:rsid w:val="007D564B"/>
    <w:rsid w:val="007D575F"/>
    <w:rsid w:val="007D5DA3"/>
    <w:rsid w:val="007D7652"/>
    <w:rsid w:val="007D7B5D"/>
    <w:rsid w:val="007D7DAF"/>
    <w:rsid w:val="007E0053"/>
    <w:rsid w:val="007E00B1"/>
    <w:rsid w:val="007E0838"/>
    <w:rsid w:val="007E0B61"/>
    <w:rsid w:val="007E1802"/>
    <w:rsid w:val="007E1860"/>
    <w:rsid w:val="007E261F"/>
    <w:rsid w:val="007E26AC"/>
    <w:rsid w:val="007E2A1D"/>
    <w:rsid w:val="007E2BDF"/>
    <w:rsid w:val="007E2BE2"/>
    <w:rsid w:val="007E2C11"/>
    <w:rsid w:val="007E3926"/>
    <w:rsid w:val="007E41EA"/>
    <w:rsid w:val="007E499C"/>
    <w:rsid w:val="007E4A4E"/>
    <w:rsid w:val="007E4B9B"/>
    <w:rsid w:val="007E52C4"/>
    <w:rsid w:val="007E5405"/>
    <w:rsid w:val="007E56DE"/>
    <w:rsid w:val="007E5BDA"/>
    <w:rsid w:val="007E5ED5"/>
    <w:rsid w:val="007E60C2"/>
    <w:rsid w:val="007E6264"/>
    <w:rsid w:val="007E6801"/>
    <w:rsid w:val="007E685F"/>
    <w:rsid w:val="007E6A38"/>
    <w:rsid w:val="007E6B61"/>
    <w:rsid w:val="007E6BD5"/>
    <w:rsid w:val="007E6CDB"/>
    <w:rsid w:val="007F0666"/>
    <w:rsid w:val="007F0C19"/>
    <w:rsid w:val="007F0CC3"/>
    <w:rsid w:val="007F10BA"/>
    <w:rsid w:val="007F1776"/>
    <w:rsid w:val="007F1E6D"/>
    <w:rsid w:val="007F2147"/>
    <w:rsid w:val="007F238B"/>
    <w:rsid w:val="007F2AE4"/>
    <w:rsid w:val="007F2EAE"/>
    <w:rsid w:val="007F342C"/>
    <w:rsid w:val="007F3812"/>
    <w:rsid w:val="007F40B3"/>
    <w:rsid w:val="007F4193"/>
    <w:rsid w:val="007F4700"/>
    <w:rsid w:val="007F4F6B"/>
    <w:rsid w:val="007F563F"/>
    <w:rsid w:val="007F5ACE"/>
    <w:rsid w:val="007F5CB1"/>
    <w:rsid w:val="007F5D0D"/>
    <w:rsid w:val="007F5EB9"/>
    <w:rsid w:val="007F611B"/>
    <w:rsid w:val="007F6356"/>
    <w:rsid w:val="007F6365"/>
    <w:rsid w:val="007F6EA3"/>
    <w:rsid w:val="007F72A1"/>
    <w:rsid w:val="007F7684"/>
    <w:rsid w:val="007F7758"/>
    <w:rsid w:val="007F7BBF"/>
    <w:rsid w:val="007F7E34"/>
    <w:rsid w:val="00801237"/>
    <w:rsid w:val="00801342"/>
    <w:rsid w:val="00802482"/>
    <w:rsid w:val="008046E4"/>
    <w:rsid w:val="008056BE"/>
    <w:rsid w:val="00805DC3"/>
    <w:rsid w:val="00806644"/>
    <w:rsid w:val="00806B66"/>
    <w:rsid w:val="00806DBE"/>
    <w:rsid w:val="00807279"/>
    <w:rsid w:val="008073B2"/>
    <w:rsid w:val="0080740A"/>
    <w:rsid w:val="0080773A"/>
    <w:rsid w:val="00807B1A"/>
    <w:rsid w:val="00807C2C"/>
    <w:rsid w:val="00807C30"/>
    <w:rsid w:val="00807CAD"/>
    <w:rsid w:val="00810026"/>
    <w:rsid w:val="00810835"/>
    <w:rsid w:val="00811235"/>
    <w:rsid w:val="00811314"/>
    <w:rsid w:val="00811535"/>
    <w:rsid w:val="008125BE"/>
    <w:rsid w:val="00812A57"/>
    <w:rsid w:val="00812A90"/>
    <w:rsid w:val="00813011"/>
    <w:rsid w:val="008130ED"/>
    <w:rsid w:val="00813164"/>
    <w:rsid w:val="008134E9"/>
    <w:rsid w:val="008139FA"/>
    <w:rsid w:val="00814F0D"/>
    <w:rsid w:val="008150EF"/>
    <w:rsid w:val="008153E4"/>
    <w:rsid w:val="00815A63"/>
    <w:rsid w:val="0081689D"/>
    <w:rsid w:val="00816FAD"/>
    <w:rsid w:val="0081722C"/>
    <w:rsid w:val="008175B9"/>
    <w:rsid w:val="00817942"/>
    <w:rsid w:val="00817F52"/>
    <w:rsid w:val="00817F72"/>
    <w:rsid w:val="00820351"/>
    <w:rsid w:val="008205F9"/>
    <w:rsid w:val="00820744"/>
    <w:rsid w:val="00821127"/>
    <w:rsid w:val="008212E2"/>
    <w:rsid w:val="00821AFC"/>
    <w:rsid w:val="00821DB0"/>
    <w:rsid w:val="00821FE7"/>
    <w:rsid w:val="00822621"/>
    <w:rsid w:val="00822C88"/>
    <w:rsid w:val="0082329F"/>
    <w:rsid w:val="0082348C"/>
    <w:rsid w:val="008235F6"/>
    <w:rsid w:val="008239D6"/>
    <w:rsid w:val="00823CA3"/>
    <w:rsid w:val="00824064"/>
    <w:rsid w:val="00824252"/>
    <w:rsid w:val="0082473A"/>
    <w:rsid w:val="00824C46"/>
    <w:rsid w:val="00824F36"/>
    <w:rsid w:val="008251B2"/>
    <w:rsid w:val="00825600"/>
    <w:rsid w:val="00825D45"/>
    <w:rsid w:val="008267A8"/>
    <w:rsid w:val="0082739E"/>
    <w:rsid w:val="00830096"/>
    <w:rsid w:val="00830515"/>
    <w:rsid w:val="00830706"/>
    <w:rsid w:val="00830D42"/>
    <w:rsid w:val="00830EFE"/>
    <w:rsid w:val="00831106"/>
    <w:rsid w:val="00831715"/>
    <w:rsid w:val="00831837"/>
    <w:rsid w:val="008322E0"/>
    <w:rsid w:val="008327FE"/>
    <w:rsid w:val="008329E6"/>
    <w:rsid w:val="00832CA6"/>
    <w:rsid w:val="008332DE"/>
    <w:rsid w:val="0083339E"/>
    <w:rsid w:val="008336A6"/>
    <w:rsid w:val="00833C02"/>
    <w:rsid w:val="00833C8A"/>
    <w:rsid w:val="00833DBC"/>
    <w:rsid w:val="008342AD"/>
    <w:rsid w:val="00834779"/>
    <w:rsid w:val="008348B9"/>
    <w:rsid w:val="008348CB"/>
    <w:rsid w:val="008354B5"/>
    <w:rsid w:val="008354EB"/>
    <w:rsid w:val="008360AE"/>
    <w:rsid w:val="00836143"/>
    <w:rsid w:val="00836A1F"/>
    <w:rsid w:val="00836B60"/>
    <w:rsid w:val="00836BC8"/>
    <w:rsid w:val="0083763D"/>
    <w:rsid w:val="00837900"/>
    <w:rsid w:val="008401C1"/>
    <w:rsid w:val="008404A9"/>
    <w:rsid w:val="00840A70"/>
    <w:rsid w:val="00840F33"/>
    <w:rsid w:val="00840F65"/>
    <w:rsid w:val="008415CC"/>
    <w:rsid w:val="00841AFE"/>
    <w:rsid w:val="00841DC2"/>
    <w:rsid w:val="0084208C"/>
    <w:rsid w:val="008422C5"/>
    <w:rsid w:val="00842362"/>
    <w:rsid w:val="00842AEF"/>
    <w:rsid w:val="0084384E"/>
    <w:rsid w:val="008438EF"/>
    <w:rsid w:val="00843ACE"/>
    <w:rsid w:val="00843C3F"/>
    <w:rsid w:val="00843F00"/>
    <w:rsid w:val="00843FAB"/>
    <w:rsid w:val="0084494C"/>
    <w:rsid w:val="00844FAF"/>
    <w:rsid w:val="008453E3"/>
    <w:rsid w:val="00845953"/>
    <w:rsid w:val="00845BD4"/>
    <w:rsid w:val="00845E37"/>
    <w:rsid w:val="00846065"/>
    <w:rsid w:val="008461F0"/>
    <w:rsid w:val="008465D1"/>
    <w:rsid w:val="0084665C"/>
    <w:rsid w:val="0084677B"/>
    <w:rsid w:val="00846867"/>
    <w:rsid w:val="008471B4"/>
    <w:rsid w:val="008503B4"/>
    <w:rsid w:val="008504C9"/>
    <w:rsid w:val="0085087F"/>
    <w:rsid w:val="0085089A"/>
    <w:rsid w:val="00850AB8"/>
    <w:rsid w:val="0085114A"/>
    <w:rsid w:val="008515B8"/>
    <w:rsid w:val="00851BE9"/>
    <w:rsid w:val="00851CCE"/>
    <w:rsid w:val="0085216A"/>
    <w:rsid w:val="0085276E"/>
    <w:rsid w:val="00852B65"/>
    <w:rsid w:val="00852ED2"/>
    <w:rsid w:val="00853BDD"/>
    <w:rsid w:val="008549F1"/>
    <w:rsid w:val="00854E7E"/>
    <w:rsid w:val="00854FB0"/>
    <w:rsid w:val="008555BF"/>
    <w:rsid w:val="00855B55"/>
    <w:rsid w:val="0085629E"/>
    <w:rsid w:val="00856BD7"/>
    <w:rsid w:val="008571AB"/>
    <w:rsid w:val="008571ED"/>
    <w:rsid w:val="0085751F"/>
    <w:rsid w:val="00857960"/>
    <w:rsid w:val="00857A3C"/>
    <w:rsid w:val="00857E3C"/>
    <w:rsid w:val="008607B4"/>
    <w:rsid w:val="00860FC7"/>
    <w:rsid w:val="00861099"/>
    <w:rsid w:val="00862D79"/>
    <w:rsid w:val="008638CD"/>
    <w:rsid w:val="00863A3B"/>
    <w:rsid w:val="00863E3D"/>
    <w:rsid w:val="00864419"/>
    <w:rsid w:val="008648B5"/>
    <w:rsid w:val="008649C1"/>
    <w:rsid w:val="008652E8"/>
    <w:rsid w:val="008667C5"/>
    <w:rsid w:val="00866E2A"/>
    <w:rsid w:val="0086775B"/>
    <w:rsid w:val="00867C93"/>
    <w:rsid w:val="00871492"/>
    <w:rsid w:val="00871762"/>
    <w:rsid w:val="00872683"/>
    <w:rsid w:val="00872CC1"/>
    <w:rsid w:val="0087310D"/>
    <w:rsid w:val="008733F0"/>
    <w:rsid w:val="00873FF1"/>
    <w:rsid w:val="008743A1"/>
    <w:rsid w:val="008749FB"/>
    <w:rsid w:val="00875176"/>
    <w:rsid w:val="008759C1"/>
    <w:rsid w:val="00875A77"/>
    <w:rsid w:val="00875B33"/>
    <w:rsid w:val="0087617F"/>
    <w:rsid w:val="0087661B"/>
    <w:rsid w:val="0087670E"/>
    <w:rsid w:val="00876C9E"/>
    <w:rsid w:val="00876DAF"/>
    <w:rsid w:val="00876ECA"/>
    <w:rsid w:val="008777CF"/>
    <w:rsid w:val="00877859"/>
    <w:rsid w:val="00880083"/>
    <w:rsid w:val="00880109"/>
    <w:rsid w:val="0088043D"/>
    <w:rsid w:val="008809DF"/>
    <w:rsid w:val="00880A5B"/>
    <w:rsid w:val="00880E76"/>
    <w:rsid w:val="00880EC7"/>
    <w:rsid w:val="008815EE"/>
    <w:rsid w:val="00881BF6"/>
    <w:rsid w:val="00882FAE"/>
    <w:rsid w:val="00882FCF"/>
    <w:rsid w:val="00883D17"/>
    <w:rsid w:val="00884935"/>
    <w:rsid w:val="008851D0"/>
    <w:rsid w:val="00885374"/>
    <w:rsid w:val="00885654"/>
    <w:rsid w:val="00885E23"/>
    <w:rsid w:val="00886622"/>
    <w:rsid w:val="00886F5C"/>
    <w:rsid w:val="008870B2"/>
    <w:rsid w:val="008870EA"/>
    <w:rsid w:val="008900D7"/>
    <w:rsid w:val="0089033E"/>
    <w:rsid w:val="008910D4"/>
    <w:rsid w:val="008912C5"/>
    <w:rsid w:val="00891911"/>
    <w:rsid w:val="00891D24"/>
    <w:rsid w:val="008922ED"/>
    <w:rsid w:val="00892C15"/>
    <w:rsid w:val="00893B16"/>
    <w:rsid w:val="008941C1"/>
    <w:rsid w:val="008943D1"/>
    <w:rsid w:val="00894B57"/>
    <w:rsid w:val="0089526B"/>
    <w:rsid w:val="008960C5"/>
    <w:rsid w:val="00896180"/>
    <w:rsid w:val="00896534"/>
    <w:rsid w:val="00896976"/>
    <w:rsid w:val="008970C8"/>
    <w:rsid w:val="0089744B"/>
    <w:rsid w:val="00897525"/>
    <w:rsid w:val="008975FC"/>
    <w:rsid w:val="00897AC6"/>
    <w:rsid w:val="008A03CA"/>
    <w:rsid w:val="008A04A4"/>
    <w:rsid w:val="008A059E"/>
    <w:rsid w:val="008A05D2"/>
    <w:rsid w:val="008A0764"/>
    <w:rsid w:val="008A1134"/>
    <w:rsid w:val="008A117F"/>
    <w:rsid w:val="008A1B37"/>
    <w:rsid w:val="008A1D3F"/>
    <w:rsid w:val="008A27AF"/>
    <w:rsid w:val="008A2D0E"/>
    <w:rsid w:val="008A3681"/>
    <w:rsid w:val="008A44CF"/>
    <w:rsid w:val="008A4D3F"/>
    <w:rsid w:val="008A529D"/>
    <w:rsid w:val="008A66BB"/>
    <w:rsid w:val="008A6722"/>
    <w:rsid w:val="008A674D"/>
    <w:rsid w:val="008A6F2F"/>
    <w:rsid w:val="008A7227"/>
    <w:rsid w:val="008A74E8"/>
    <w:rsid w:val="008A758B"/>
    <w:rsid w:val="008A7AB0"/>
    <w:rsid w:val="008B024A"/>
    <w:rsid w:val="008B02B0"/>
    <w:rsid w:val="008B03E0"/>
    <w:rsid w:val="008B063C"/>
    <w:rsid w:val="008B0C3C"/>
    <w:rsid w:val="008B11CE"/>
    <w:rsid w:val="008B1612"/>
    <w:rsid w:val="008B1A11"/>
    <w:rsid w:val="008B1E50"/>
    <w:rsid w:val="008B2312"/>
    <w:rsid w:val="008B23BB"/>
    <w:rsid w:val="008B33EA"/>
    <w:rsid w:val="008B36C3"/>
    <w:rsid w:val="008B3D14"/>
    <w:rsid w:val="008B41D1"/>
    <w:rsid w:val="008B58CD"/>
    <w:rsid w:val="008B5C0D"/>
    <w:rsid w:val="008B5EB0"/>
    <w:rsid w:val="008B662B"/>
    <w:rsid w:val="008B671D"/>
    <w:rsid w:val="008B679F"/>
    <w:rsid w:val="008B6A87"/>
    <w:rsid w:val="008B6E85"/>
    <w:rsid w:val="008B724E"/>
    <w:rsid w:val="008B74A6"/>
    <w:rsid w:val="008B77A2"/>
    <w:rsid w:val="008B7D2A"/>
    <w:rsid w:val="008C0B74"/>
    <w:rsid w:val="008C1316"/>
    <w:rsid w:val="008C1429"/>
    <w:rsid w:val="008C176C"/>
    <w:rsid w:val="008C2169"/>
    <w:rsid w:val="008C241A"/>
    <w:rsid w:val="008C25B1"/>
    <w:rsid w:val="008C27B4"/>
    <w:rsid w:val="008C2978"/>
    <w:rsid w:val="008C2D8E"/>
    <w:rsid w:val="008C2F89"/>
    <w:rsid w:val="008C3167"/>
    <w:rsid w:val="008C32ED"/>
    <w:rsid w:val="008C3D55"/>
    <w:rsid w:val="008C419B"/>
    <w:rsid w:val="008C4606"/>
    <w:rsid w:val="008C49D8"/>
    <w:rsid w:val="008C572D"/>
    <w:rsid w:val="008C5FA4"/>
    <w:rsid w:val="008C6383"/>
    <w:rsid w:val="008C6ACE"/>
    <w:rsid w:val="008C70A0"/>
    <w:rsid w:val="008C7227"/>
    <w:rsid w:val="008C74C8"/>
    <w:rsid w:val="008D005D"/>
    <w:rsid w:val="008D0420"/>
    <w:rsid w:val="008D04F3"/>
    <w:rsid w:val="008D0672"/>
    <w:rsid w:val="008D0891"/>
    <w:rsid w:val="008D0D53"/>
    <w:rsid w:val="008D183F"/>
    <w:rsid w:val="008D1E2C"/>
    <w:rsid w:val="008D1F7F"/>
    <w:rsid w:val="008D202E"/>
    <w:rsid w:val="008D2243"/>
    <w:rsid w:val="008D2315"/>
    <w:rsid w:val="008D255D"/>
    <w:rsid w:val="008D26FF"/>
    <w:rsid w:val="008D2B99"/>
    <w:rsid w:val="008D2FB5"/>
    <w:rsid w:val="008D3568"/>
    <w:rsid w:val="008D3E4C"/>
    <w:rsid w:val="008D416E"/>
    <w:rsid w:val="008D49F4"/>
    <w:rsid w:val="008D4B19"/>
    <w:rsid w:val="008D5612"/>
    <w:rsid w:val="008D5DF8"/>
    <w:rsid w:val="008D5E6E"/>
    <w:rsid w:val="008D5EEF"/>
    <w:rsid w:val="008D603D"/>
    <w:rsid w:val="008D6334"/>
    <w:rsid w:val="008D644A"/>
    <w:rsid w:val="008D69EB"/>
    <w:rsid w:val="008D6A98"/>
    <w:rsid w:val="008D6B74"/>
    <w:rsid w:val="008D7FC9"/>
    <w:rsid w:val="008E0AB0"/>
    <w:rsid w:val="008E0B7C"/>
    <w:rsid w:val="008E1130"/>
    <w:rsid w:val="008E1385"/>
    <w:rsid w:val="008E13A8"/>
    <w:rsid w:val="008E1935"/>
    <w:rsid w:val="008E1A60"/>
    <w:rsid w:val="008E1EC1"/>
    <w:rsid w:val="008E1EEF"/>
    <w:rsid w:val="008E2030"/>
    <w:rsid w:val="008E20BB"/>
    <w:rsid w:val="008E2798"/>
    <w:rsid w:val="008E2D32"/>
    <w:rsid w:val="008E2E40"/>
    <w:rsid w:val="008E338C"/>
    <w:rsid w:val="008E35E7"/>
    <w:rsid w:val="008E37DD"/>
    <w:rsid w:val="008E3D40"/>
    <w:rsid w:val="008E4F22"/>
    <w:rsid w:val="008E52F8"/>
    <w:rsid w:val="008E58FD"/>
    <w:rsid w:val="008E5E58"/>
    <w:rsid w:val="008E649A"/>
    <w:rsid w:val="008E665C"/>
    <w:rsid w:val="008E6B35"/>
    <w:rsid w:val="008E6DDB"/>
    <w:rsid w:val="008E6DE9"/>
    <w:rsid w:val="008E75D9"/>
    <w:rsid w:val="008E7789"/>
    <w:rsid w:val="008E7F13"/>
    <w:rsid w:val="008E7F33"/>
    <w:rsid w:val="008F08B3"/>
    <w:rsid w:val="008F0D84"/>
    <w:rsid w:val="008F0D95"/>
    <w:rsid w:val="008F0EB7"/>
    <w:rsid w:val="008F1175"/>
    <w:rsid w:val="008F1272"/>
    <w:rsid w:val="008F1404"/>
    <w:rsid w:val="008F2289"/>
    <w:rsid w:val="008F29A5"/>
    <w:rsid w:val="008F2B53"/>
    <w:rsid w:val="008F2E4E"/>
    <w:rsid w:val="008F3348"/>
    <w:rsid w:val="008F35B2"/>
    <w:rsid w:val="008F36BB"/>
    <w:rsid w:val="008F3B6B"/>
    <w:rsid w:val="008F3B90"/>
    <w:rsid w:val="008F4026"/>
    <w:rsid w:val="008F5141"/>
    <w:rsid w:val="008F5143"/>
    <w:rsid w:val="008F52CF"/>
    <w:rsid w:val="008F5889"/>
    <w:rsid w:val="008F5E01"/>
    <w:rsid w:val="008F6894"/>
    <w:rsid w:val="00900192"/>
    <w:rsid w:val="009001D7"/>
    <w:rsid w:val="00900202"/>
    <w:rsid w:val="0090025E"/>
    <w:rsid w:val="009008CD"/>
    <w:rsid w:val="009009A9"/>
    <w:rsid w:val="009012D5"/>
    <w:rsid w:val="0090186A"/>
    <w:rsid w:val="00901E78"/>
    <w:rsid w:val="009020DA"/>
    <w:rsid w:val="00902785"/>
    <w:rsid w:val="0090286B"/>
    <w:rsid w:val="00902A8A"/>
    <w:rsid w:val="00902EC1"/>
    <w:rsid w:val="00902F10"/>
    <w:rsid w:val="00902F7D"/>
    <w:rsid w:val="00903411"/>
    <w:rsid w:val="009039D2"/>
    <w:rsid w:val="00903EA8"/>
    <w:rsid w:val="009052AB"/>
    <w:rsid w:val="009052C0"/>
    <w:rsid w:val="009054E1"/>
    <w:rsid w:val="0090623B"/>
    <w:rsid w:val="00906B4B"/>
    <w:rsid w:val="00906F52"/>
    <w:rsid w:val="009076CF"/>
    <w:rsid w:val="009077BD"/>
    <w:rsid w:val="00907BC1"/>
    <w:rsid w:val="00907D12"/>
    <w:rsid w:val="00907D74"/>
    <w:rsid w:val="00907EF2"/>
    <w:rsid w:val="00910C3C"/>
    <w:rsid w:val="009115C5"/>
    <w:rsid w:val="00911CC0"/>
    <w:rsid w:val="00912163"/>
    <w:rsid w:val="009121B0"/>
    <w:rsid w:val="00912487"/>
    <w:rsid w:val="00912858"/>
    <w:rsid w:val="00912A49"/>
    <w:rsid w:val="00912A6C"/>
    <w:rsid w:val="0091324C"/>
    <w:rsid w:val="009135FA"/>
    <w:rsid w:val="009138D3"/>
    <w:rsid w:val="0091399E"/>
    <w:rsid w:val="009139E9"/>
    <w:rsid w:val="00913AEB"/>
    <w:rsid w:val="00913D6A"/>
    <w:rsid w:val="009142E4"/>
    <w:rsid w:val="009143ED"/>
    <w:rsid w:val="00914515"/>
    <w:rsid w:val="00914703"/>
    <w:rsid w:val="00914783"/>
    <w:rsid w:val="00914937"/>
    <w:rsid w:val="00915438"/>
    <w:rsid w:val="00915817"/>
    <w:rsid w:val="00915A58"/>
    <w:rsid w:val="00915BBD"/>
    <w:rsid w:val="00915FE6"/>
    <w:rsid w:val="0091634C"/>
    <w:rsid w:val="009165C0"/>
    <w:rsid w:val="00916D5A"/>
    <w:rsid w:val="00916E13"/>
    <w:rsid w:val="00917244"/>
    <w:rsid w:val="00917249"/>
    <w:rsid w:val="00917942"/>
    <w:rsid w:val="00917C85"/>
    <w:rsid w:val="00920694"/>
    <w:rsid w:val="00920DFB"/>
    <w:rsid w:val="00920E19"/>
    <w:rsid w:val="00921680"/>
    <w:rsid w:val="009216DA"/>
    <w:rsid w:val="0092181D"/>
    <w:rsid w:val="00922567"/>
    <w:rsid w:val="0092285C"/>
    <w:rsid w:val="00923419"/>
    <w:rsid w:val="0092358F"/>
    <w:rsid w:val="00923A3B"/>
    <w:rsid w:val="009249F3"/>
    <w:rsid w:val="00924C58"/>
    <w:rsid w:val="00924DD1"/>
    <w:rsid w:val="00924ECA"/>
    <w:rsid w:val="009250DA"/>
    <w:rsid w:val="009255F0"/>
    <w:rsid w:val="00925978"/>
    <w:rsid w:val="00925CCE"/>
    <w:rsid w:val="00926331"/>
    <w:rsid w:val="00926872"/>
    <w:rsid w:val="00926C4F"/>
    <w:rsid w:val="00926D43"/>
    <w:rsid w:val="00926FA4"/>
    <w:rsid w:val="00927191"/>
    <w:rsid w:val="009271D1"/>
    <w:rsid w:val="00927712"/>
    <w:rsid w:val="0093046B"/>
    <w:rsid w:val="00930A14"/>
    <w:rsid w:val="00930A2A"/>
    <w:rsid w:val="00930B5F"/>
    <w:rsid w:val="00931031"/>
    <w:rsid w:val="009314C5"/>
    <w:rsid w:val="009316BB"/>
    <w:rsid w:val="00931A0F"/>
    <w:rsid w:val="00931CE6"/>
    <w:rsid w:val="00931D08"/>
    <w:rsid w:val="0093229F"/>
    <w:rsid w:val="00932356"/>
    <w:rsid w:val="009324A4"/>
    <w:rsid w:val="00932EBC"/>
    <w:rsid w:val="0093329D"/>
    <w:rsid w:val="0093363E"/>
    <w:rsid w:val="009336D3"/>
    <w:rsid w:val="009337C0"/>
    <w:rsid w:val="00933F34"/>
    <w:rsid w:val="00934A13"/>
    <w:rsid w:val="00934DE4"/>
    <w:rsid w:val="00934F66"/>
    <w:rsid w:val="00935149"/>
    <w:rsid w:val="0093531B"/>
    <w:rsid w:val="009355E8"/>
    <w:rsid w:val="00935A76"/>
    <w:rsid w:val="00935AF2"/>
    <w:rsid w:val="00936557"/>
    <w:rsid w:val="00936A8A"/>
    <w:rsid w:val="0093764E"/>
    <w:rsid w:val="00937AD3"/>
    <w:rsid w:val="00940410"/>
    <w:rsid w:val="00940571"/>
    <w:rsid w:val="00940C04"/>
    <w:rsid w:val="0094179F"/>
    <w:rsid w:val="00941CE6"/>
    <w:rsid w:val="00942225"/>
    <w:rsid w:val="00942510"/>
    <w:rsid w:val="00942936"/>
    <w:rsid w:val="00943026"/>
    <w:rsid w:val="00943574"/>
    <w:rsid w:val="00943C0D"/>
    <w:rsid w:val="00943CF2"/>
    <w:rsid w:val="00943FF2"/>
    <w:rsid w:val="00944057"/>
    <w:rsid w:val="00944FC3"/>
    <w:rsid w:val="0094514B"/>
    <w:rsid w:val="009452AC"/>
    <w:rsid w:val="00945897"/>
    <w:rsid w:val="00945901"/>
    <w:rsid w:val="00945E03"/>
    <w:rsid w:val="00945EDE"/>
    <w:rsid w:val="00945F6A"/>
    <w:rsid w:val="009473A6"/>
    <w:rsid w:val="00947541"/>
    <w:rsid w:val="00947BB8"/>
    <w:rsid w:val="009506B2"/>
    <w:rsid w:val="00951A87"/>
    <w:rsid w:val="00951E8A"/>
    <w:rsid w:val="009523AB"/>
    <w:rsid w:val="009528AD"/>
    <w:rsid w:val="009531B0"/>
    <w:rsid w:val="00953300"/>
    <w:rsid w:val="00953410"/>
    <w:rsid w:val="00953866"/>
    <w:rsid w:val="009538C0"/>
    <w:rsid w:val="009539D5"/>
    <w:rsid w:val="00954042"/>
    <w:rsid w:val="00954191"/>
    <w:rsid w:val="00954984"/>
    <w:rsid w:val="00954CA7"/>
    <w:rsid w:val="00954EB3"/>
    <w:rsid w:val="00954FCE"/>
    <w:rsid w:val="0095548E"/>
    <w:rsid w:val="00955CC8"/>
    <w:rsid w:val="00955D5E"/>
    <w:rsid w:val="00956146"/>
    <w:rsid w:val="00956372"/>
    <w:rsid w:val="009563B7"/>
    <w:rsid w:val="00956924"/>
    <w:rsid w:val="00956DC3"/>
    <w:rsid w:val="00956F22"/>
    <w:rsid w:val="0095742C"/>
    <w:rsid w:val="00957A8B"/>
    <w:rsid w:val="009606FB"/>
    <w:rsid w:val="00960F9A"/>
    <w:rsid w:val="009626EA"/>
    <w:rsid w:val="00962F57"/>
    <w:rsid w:val="0096351C"/>
    <w:rsid w:val="0096380D"/>
    <w:rsid w:val="009638C4"/>
    <w:rsid w:val="00963BCC"/>
    <w:rsid w:val="00963D7A"/>
    <w:rsid w:val="009640A8"/>
    <w:rsid w:val="00964615"/>
    <w:rsid w:val="0096461C"/>
    <w:rsid w:val="009646EF"/>
    <w:rsid w:val="00964A91"/>
    <w:rsid w:val="00964B42"/>
    <w:rsid w:val="00965191"/>
    <w:rsid w:val="00965223"/>
    <w:rsid w:val="00965A44"/>
    <w:rsid w:val="00965C79"/>
    <w:rsid w:val="00965D1B"/>
    <w:rsid w:val="0096663D"/>
    <w:rsid w:val="00967384"/>
    <w:rsid w:val="00967642"/>
    <w:rsid w:val="00967858"/>
    <w:rsid w:val="009678B1"/>
    <w:rsid w:val="00970544"/>
    <w:rsid w:val="00970701"/>
    <w:rsid w:val="009708E1"/>
    <w:rsid w:val="00970DCA"/>
    <w:rsid w:val="009710A9"/>
    <w:rsid w:val="009710C9"/>
    <w:rsid w:val="00971848"/>
    <w:rsid w:val="00971BE8"/>
    <w:rsid w:val="00971EF5"/>
    <w:rsid w:val="0097224D"/>
    <w:rsid w:val="009722D6"/>
    <w:rsid w:val="0097256E"/>
    <w:rsid w:val="00972580"/>
    <w:rsid w:val="00972843"/>
    <w:rsid w:val="00972C07"/>
    <w:rsid w:val="009732CE"/>
    <w:rsid w:val="009734F6"/>
    <w:rsid w:val="009735AF"/>
    <w:rsid w:val="00973707"/>
    <w:rsid w:val="0097370D"/>
    <w:rsid w:val="00973AF0"/>
    <w:rsid w:val="00974A3A"/>
    <w:rsid w:val="009753CE"/>
    <w:rsid w:val="00975AF6"/>
    <w:rsid w:val="00975E4E"/>
    <w:rsid w:val="00976DC1"/>
    <w:rsid w:val="00977103"/>
    <w:rsid w:val="009776C0"/>
    <w:rsid w:val="00977819"/>
    <w:rsid w:val="0097795B"/>
    <w:rsid w:val="00980222"/>
    <w:rsid w:val="009806F6"/>
    <w:rsid w:val="00980969"/>
    <w:rsid w:val="00980C10"/>
    <w:rsid w:val="009815AF"/>
    <w:rsid w:val="009828E2"/>
    <w:rsid w:val="009829AE"/>
    <w:rsid w:val="00982E01"/>
    <w:rsid w:val="0098347E"/>
    <w:rsid w:val="009838BD"/>
    <w:rsid w:val="00984160"/>
    <w:rsid w:val="00985017"/>
    <w:rsid w:val="009852F3"/>
    <w:rsid w:val="00985DE9"/>
    <w:rsid w:val="00986699"/>
    <w:rsid w:val="00987393"/>
    <w:rsid w:val="009874EF"/>
    <w:rsid w:val="00987E00"/>
    <w:rsid w:val="00987FAA"/>
    <w:rsid w:val="009900A2"/>
    <w:rsid w:val="009901BE"/>
    <w:rsid w:val="00990790"/>
    <w:rsid w:val="0099098D"/>
    <w:rsid w:val="009919E4"/>
    <w:rsid w:val="0099200D"/>
    <w:rsid w:val="0099216E"/>
    <w:rsid w:val="00992E7E"/>
    <w:rsid w:val="009946DB"/>
    <w:rsid w:val="00994C48"/>
    <w:rsid w:val="00994E3E"/>
    <w:rsid w:val="00994F74"/>
    <w:rsid w:val="00995446"/>
    <w:rsid w:val="00995573"/>
    <w:rsid w:val="0099707B"/>
    <w:rsid w:val="009971E9"/>
    <w:rsid w:val="0099721B"/>
    <w:rsid w:val="009A0018"/>
    <w:rsid w:val="009A021F"/>
    <w:rsid w:val="009A0886"/>
    <w:rsid w:val="009A0A9B"/>
    <w:rsid w:val="009A0AC8"/>
    <w:rsid w:val="009A0C01"/>
    <w:rsid w:val="009A0F29"/>
    <w:rsid w:val="009A1333"/>
    <w:rsid w:val="009A13C8"/>
    <w:rsid w:val="009A1833"/>
    <w:rsid w:val="009A195F"/>
    <w:rsid w:val="009A1BD1"/>
    <w:rsid w:val="009A343F"/>
    <w:rsid w:val="009A396B"/>
    <w:rsid w:val="009A3EDC"/>
    <w:rsid w:val="009A4068"/>
    <w:rsid w:val="009A408D"/>
    <w:rsid w:val="009A412A"/>
    <w:rsid w:val="009A43D9"/>
    <w:rsid w:val="009A47C8"/>
    <w:rsid w:val="009A4C70"/>
    <w:rsid w:val="009A5D25"/>
    <w:rsid w:val="009A7093"/>
    <w:rsid w:val="009A7108"/>
    <w:rsid w:val="009A7C36"/>
    <w:rsid w:val="009B076F"/>
    <w:rsid w:val="009B0AA4"/>
    <w:rsid w:val="009B0D2C"/>
    <w:rsid w:val="009B0F04"/>
    <w:rsid w:val="009B0F0D"/>
    <w:rsid w:val="009B1256"/>
    <w:rsid w:val="009B158E"/>
    <w:rsid w:val="009B1F04"/>
    <w:rsid w:val="009B2020"/>
    <w:rsid w:val="009B22DE"/>
    <w:rsid w:val="009B26B6"/>
    <w:rsid w:val="009B2889"/>
    <w:rsid w:val="009B296D"/>
    <w:rsid w:val="009B31A9"/>
    <w:rsid w:val="009B31BA"/>
    <w:rsid w:val="009B3357"/>
    <w:rsid w:val="009B41B0"/>
    <w:rsid w:val="009B4699"/>
    <w:rsid w:val="009B47A1"/>
    <w:rsid w:val="009B48D6"/>
    <w:rsid w:val="009B4FC3"/>
    <w:rsid w:val="009B55E9"/>
    <w:rsid w:val="009B56BB"/>
    <w:rsid w:val="009B5CEF"/>
    <w:rsid w:val="009B68E1"/>
    <w:rsid w:val="009B6CAD"/>
    <w:rsid w:val="009B6D63"/>
    <w:rsid w:val="009B6F5D"/>
    <w:rsid w:val="009B6FA1"/>
    <w:rsid w:val="009B78EE"/>
    <w:rsid w:val="009B7930"/>
    <w:rsid w:val="009B7A5C"/>
    <w:rsid w:val="009B7B62"/>
    <w:rsid w:val="009B7B9F"/>
    <w:rsid w:val="009B7CCD"/>
    <w:rsid w:val="009B7F58"/>
    <w:rsid w:val="009C048E"/>
    <w:rsid w:val="009C04CB"/>
    <w:rsid w:val="009C0807"/>
    <w:rsid w:val="009C0862"/>
    <w:rsid w:val="009C08F3"/>
    <w:rsid w:val="009C0AD8"/>
    <w:rsid w:val="009C1127"/>
    <w:rsid w:val="009C1581"/>
    <w:rsid w:val="009C1A16"/>
    <w:rsid w:val="009C1F67"/>
    <w:rsid w:val="009C2022"/>
    <w:rsid w:val="009C207B"/>
    <w:rsid w:val="009C2133"/>
    <w:rsid w:val="009C22A3"/>
    <w:rsid w:val="009C2303"/>
    <w:rsid w:val="009C2729"/>
    <w:rsid w:val="009C2A85"/>
    <w:rsid w:val="009C407E"/>
    <w:rsid w:val="009C477C"/>
    <w:rsid w:val="009C4878"/>
    <w:rsid w:val="009C4961"/>
    <w:rsid w:val="009C4977"/>
    <w:rsid w:val="009C4B76"/>
    <w:rsid w:val="009C4C61"/>
    <w:rsid w:val="009C4C8A"/>
    <w:rsid w:val="009C5919"/>
    <w:rsid w:val="009C5AA6"/>
    <w:rsid w:val="009C7083"/>
    <w:rsid w:val="009C770C"/>
    <w:rsid w:val="009C7F94"/>
    <w:rsid w:val="009D0509"/>
    <w:rsid w:val="009D0A65"/>
    <w:rsid w:val="009D0DEF"/>
    <w:rsid w:val="009D0F78"/>
    <w:rsid w:val="009D1981"/>
    <w:rsid w:val="009D19B7"/>
    <w:rsid w:val="009D3CBE"/>
    <w:rsid w:val="009D46D4"/>
    <w:rsid w:val="009D4EB7"/>
    <w:rsid w:val="009D549A"/>
    <w:rsid w:val="009D593C"/>
    <w:rsid w:val="009D5B5D"/>
    <w:rsid w:val="009D60AD"/>
    <w:rsid w:val="009D62B2"/>
    <w:rsid w:val="009D66AC"/>
    <w:rsid w:val="009D6B4C"/>
    <w:rsid w:val="009D6FE7"/>
    <w:rsid w:val="009D7A6C"/>
    <w:rsid w:val="009D7D66"/>
    <w:rsid w:val="009D7D97"/>
    <w:rsid w:val="009D7E4D"/>
    <w:rsid w:val="009E121C"/>
    <w:rsid w:val="009E2030"/>
    <w:rsid w:val="009E20E4"/>
    <w:rsid w:val="009E240B"/>
    <w:rsid w:val="009E283C"/>
    <w:rsid w:val="009E2A30"/>
    <w:rsid w:val="009E3BA0"/>
    <w:rsid w:val="009E3F63"/>
    <w:rsid w:val="009E4A73"/>
    <w:rsid w:val="009E4DEF"/>
    <w:rsid w:val="009E5174"/>
    <w:rsid w:val="009E51CD"/>
    <w:rsid w:val="009E53AE"/>
    <w:rsid w:val="009E5405"/>
    <w:rsid w:val="009E5945"/>
    <w:rsid w:val="009E5C8C"/>
    <w:rsid w:val="009E5DC1"/>
    <w:rsid w:val="009E6A60"/>
    <w:rsid w:val="009E71C0"/>
    <w:rsid w:val="009E7584"/>
    <w:rsid w:val="009E7ED9"/>
    <w:rsid w:val="009F0F3E"/>
    <w:rsid w:val="009F11DF"/>
    <w:rsid w:val="009F1BFE"/>
    <w:rsid w:val="009F1D8C"/>
    <w:rsid w:val="009F2225"/>
    <w:rsid w:val="009F2382"/>
    <w:rsid w:val="009F250B"/>
    <w:rsid w:val="009F2529"/>
    <w:rsid w:val="009F2572"/>
    <w:rsid w:val="009F2A90"/>
    <w:rsid w:val="009F2ACD"/>
    <w:rsid w:val="009F2BFB"/>
    <w:rsid w:val="009F2C9C"/>
    <w:rsid w:val="009F3007"/>
    <w:rsid w:val="009F3095"/>
    <w:rsid w:val="009F31A5"/>
    <w:rsid w:val="009F3853"/>
    <w:rsid w:val="009F38BD"/>
    <w:rsid w:val="009F3F43"/>
    <w:rsid w:val="009F4B11"/>
    <w:rsid w:val="009F4D55"/>
    <w:rsid w:val="009F56BB"/>
    <w:rsid w:val="009F5E9E"/>
    <w:rsid w:val="009F628B"/>
    <w:rsid w:val="009F6294"/>
    <w:rsid w:val="009F6B13"/>
    <w:rsid w:val="009F75B2"/>
    <w:rsid w:val="009F76E1"/>
    <w:rsid w:val="009F7A69"/>
    <w:rsid w:val="00A011F8"/>
    <w:rsid w:val="00A019A5"/>
    <w:rsid w:val="00A019F8"/>
    <w:rsid w:val="00A02537"/>
    <w:rsid w:val="00A0295E"/>
    <w:rsid w:val="00A034C8"/>
    <w:rsid w:val="00A03963"/>
    <w:rsid w:val="00A04415"/>
    <w:rsid w:val="00A04DA8"/>
    <w:rsid w:val="00A05AE6"/>
    <w:rsid w:val="00A05BC8"/>
    <w:rsid w:val="00A06AD5"/>
    <w:rsid w:val="00A06E95"/>
    <w:rsid w:val="00A07627"/>
    <w:rsid w:val="00A0783D"/>
    <w:rsid w:val="00A11000"/>
    <w:rsid w:val="00A11955"/>
    <w:rsid w:val="00A11B33"/>
    <w:rsid w:val="00A11B36"/>
    <w:rsid w:val="00A121C7"/>
    <w:rsid w:val="00A12901"/>
    <w:rsid w:val="00A12CFD"/>
    <w:rsid w:val="00A13223"/>
    <w:rsid w:val="00A139FF"/>
    <w:rsid w:val="00A13DA8"/>
    <w:rsid w:val="00A13E3E"/>
    <w:rsid w:val="00A1446B"/>
    <w:rsid w:val="00A14E5A"/>
    <w:rsid w:val="00A15476"/>
    <w:rsid w:val="00A15623"/>
    <w:rsid w:val="00A1568D"/>
    <w:rsid w:val="00A15C56"/>
    <w:rsid w:val="00A15C6F"/>
    <w:rsid w:val="00A16C5C"/>
    <w:rsid w:val="00A16F87"/>
    <w:rsid w:val="00A171F5"/>
    <w:rsid w:val="00A173BB"/>
    <w:rsid w:val="00A17598"/>
    <w:rsid w:val="00A17725"/>
    <w:rsid w:val="00A17E2E"/>
    <w:rsid w:val="00A20B66"/>
    <w:rsid w:val="00A20FE1"/>
    <w:rsid w:val="00A21087"/>
    <w:rsid w:val="00A2125E"/>
    <w:rsid w:val="00A2140E"/>
    <w:rsid w:val="00A21633"/>
    <w:rsid w:val="00A21BFE"/>
    <w:rsid w:val="00A21F78"/>
    <w:rsid w:val="00A21FB0"/>
    <w:rsid w:val="00A2255A"/>
    <w:rsid w:val="00A226A1"/>
    <w:rsid w:val="00A2270E"/>
    <w:rsid w:val="00A22752"/>
    <w:rsid w:val="00A22B09"/>
    <w:rsid w:val="00A22C9D"/>
    <w:rsid w:val="00A23B1E"/>
    <w:rsid w:val="00A23BE4"/>
    <w:rsid w:val="00A23C25"/>
    <w:rsid w:val="00A24D32"/>
    <w:rsid w:val="00A24FE0"/>
    <w:rsid w:val="00A252E0"/>
    <w:rsid w:val="00A2564A"/>
    <w:rsid w:val="00A25BA2"/>
    <w:rsid w:val="00A26167"/>
    <w:rsid w:val="00A2627C"/>
    <w:rsid w:val="00A26A22"/>
    <w:rsid w:val="00A26B58"/>
    <w:rsid w:val="00A26E27"/>
    <w:rsid w:val="00A273A2"/>
    <w:rsid w:val="00A2743D"/>
    <w:rsid w:val="00A27523"/>
    <w:rsid w:val="00A27934"/>
    <w:rsid w:val="00A27A68"/>
    <w:rsid w:val="00A27D92"/>
    <w:rsid w:val="00A27E52"/>
    <w:rsid w:val="00A3049F"/>
    <w:rsid w:val="00A30E84"/>
    <w:rsid w:val="00A30F66"/>
    <w:rsid w:val="00A3123E"/>
    <w:rsid w:val="00A323A2"/>
    <w:rsid w:val="00A32A20"/>
    <w:rsid w:val="00A330CB"/>
    <w:rsid w:val="00A33570"/>
    <w:rsid w:val="00A338E2"/>
    <w:rsid w:val="00A33F4C"/>
    <w:rsid w:val="00A3432A"/>
    <w:rsid w:val="00A34646"/>
    <w:rsid w:val="00A348D0"/>
    <w:rsid w:val="00A34A27"/>
    <w:rsid w:val="00A34A66"/>
    <w:rsid w:val="00A353F3"/>
    <w:rsid w:val="00A35669"/>
    <w:rsid w:val="00A3591B"/>
    <w:rsid w:val="00A3662F"/>
    <w:rsid w:val="00A378E4"/>
    <w:rsid w:val="00A379D9"/>
    <w:rsid w:val="00A37A25"/>
    <w:rsid w:val="00A37E66"/>
    <w:rsid w:val="00A40779"/>
    <w:rsid w:val="00A409A7"/>
    <w:rsid w:val="00A40D1A"/>
    <w:rsid w:val="00A40E4E"/>
    <w:rsid w:val="00A40F0A"/>
    <w:rsid w:val="00A418CB"/>
    <w:rsid w:val="00A41C23"/>
    <w:rsid w:val="00A41EC4"/>
    <w:rsid w:val="00A42052"/>
    <w:rsid w:val="00A4222A"/>
    <w:rsid w:val="00A423D6"/>
    <w:rsid w:val="00A43814"/>
    <w:rsid w:val="00A438A5"/>
    <w:rsid w:val="00A43D7E"/>
    <w:rsid w:val="00A44606"/>
    <w:rsid w:val="00A44658"/>
    <w:rsid w:val="00A447F0"/>
    <w:rsid w:val="00A4495D"/>
    <w:rsid w:val="00A450F5"/>
    <w:rsid w:val="00A4515C"/>
    <w:rsid w:val="00A4571C"/>
    <w:rsid w:val="00A45AB8"/>
    <w:rsid w:val="00A463D3"/>
    <w:rsid w:val="00A466AD"/>
    <w:rsid w:val="00A46D12"/>
    <w:rsid w:val="00A46DD3"/>
    <w:rsid w:val="00A46F1A"/>
    <w:rsid w:val="00A46FB8"/>
    <w:rsid w:val="00A46FCB"/>
    <w:rsid w:val="00A475F0"/>
    <w:rsid w:val="00A478A0"/>
    <w:rsid w:val="00A47A86"/>
    <w:rsid w:val="00A47C0E"/>
    <w:rsid w:val="00A50063"/>
    <w:rsid w:val="00A502B8"/>
    <w:rsid w:val="00A503AF"/>
    <w:rsid w:val="00A51F7C"/>
    <w:rsid w:val="00A52044"/>
    <w:rsid w:val="00A520D8"/>
    <w:rsid w:val="00A5283C"/>
    <w:rsid w:val="00A528AC"/>
    <w:rsid w:val="00A53E3B"/>
    <w:rsid w:val="00A542F3"/>
    <w:rsid w:val="00A54352"/>
    <w:rsid w:val="00A545CE"/>
    <w:rsid w:val="00A546F2"/>
    <w:rsid w:val="00A54C7C"/>
    <w:rsid w:val="00A54F33"/>
    <w:rsid w:val="00A558F7"/>
    <w:rsid w:val="00A55ED4"/>
    <w:rsid w:val="00A567E1"/>
    <w:rsid w:val="00A56C35"/>
    <w:rsid w:val="00A56FCA"/>
    <w:rsid w:val="00A570B5"/>
    <w:rsid w:val="00A574C0"/>
    <w:rsid w:val="00A57AEF"/>
    <w:rsid w:val="00A57B77"/>
    <w:rsid w:val="00A57FEF"/>
    <w:rsid w:val="00A60357"/>
    <w:rsid w:val="00A60B1C"/>
    <w:rsid w:val="00A60E8A"/>
    <w:rsid w:val="00A618D1"/>
    <w:rsid w:val="00A61900"/>
    <w:rsid w:val="00A61ACC"/>
    <w:rsid w:val="00A61FB7"/>
    <w:rsid w:val="00A62367"/>
    <w:rsid w:val="00A624C5"/>
    <w:rsid w:val="00A629F9"/>
    <w:rsid w:val="00A62A02"/>
    <w:rsid w:val="00A62D6F"/>
    <w:rsid w:val="00A631D6"/>
    <w:rsid w:val="00A6365F"/>
    <w:rsid w:val="00A640B9"/>
    <w:rsid w:val="00A6424A"/>
    <w:rsid w:val="00A64842"/>
    <w:rsid w:val="00A64850"/>
    <w:rsid w:val="00A64FEE"/>
    <w:rsid w:val="00A65287"/>
    <w:rsid w:val="00A65CE7"/>
    <w:rsid w:val="00A66128"/>
    <w:rsid w:val="00A6656C"/>
    <w:rsid w:val="00A66A78"/>
    <w:rsid w:val="00A66AE2"/>
    <w:rsid w:val="00A66B49"/>
    <w:rsid w:val="00A6701D"/>
    <w:rsid w:val="00A679E2"/>
    <w:rsid w:val="00A7013C"/>
    <w:rsid w:val="00A702A2"/>
    <w:rsid w:val="00A70478"/>
    <w:rsid w:val="00A704FD"/>
    <w:rsid w:val="00A70A00"/>
    <w:rsid w:val="00A70CF9"/>
    <w:rsid w:val="00A7112B"/>
    <w:rsid w:val="00A71302"/>
    <w:rsid w:val="00A71F27"/>
    <w:rsid w:val="00A720DD"/>
    <w:rsid w:val="00A72787"/>
    <w:rsid w:val="00A72834"/>
    <w:rsid w:val="00A728CF"/>
    <w:rsid w:val="00A72AEF"/>
    <w:rsid w:val="00A72D8A"/>
    <w:rsid w:val="00A72E02"/>
    <w:rsid w:val="00A73101"/>
    <w:rsid w:val="00A7328B"/>
    <w:rsid w:val="00A73F6B"/>
    <w:rsid w:val="00A74675"/>
    <w:rsid w:val="00A74B6D"/>
    <w:rsid w:val="00A74E86"/>
    <w:rsid w:val="00A7555D"/>
    <w:rsid w:val="00A758F3"/>
    <w:rsid w:val="00A761DE"/>
    <w:rsid w:val="00A76331"/>
    <w:rsid w:val="00A76A7A"/>
    <w:rsid w:val="00A7709A"/>
    <w:rsid w:val="00A77174"/>
    <w:rsid w:val="00A77FCE"/>
    <w:rsid w:val="00A80010"/>
    <w:rsid w:val="00A800D7"/>
    <w:rsid w:val="00A80125"/>
    <w:rsid w:val="00A804A3"/>
    <w:rsid w:val="00A806A1"/>
    <w:rsid w:val="00A80B37"/>
    <w:rsid w:val="00A8113A"/>
    <w:rsid w:val="00A8156F"/>
    <w:rsid w:val="00A816EB"/>
    <w:rsid w:val="00A81C3E"/>
    <w:rsid w:val="00A81F7D"/>
    <w:rsid w:val="00A820E0"/>
    <w:rsid w:val="00A824F5"/>
    <w:rsid w:val="00A82806"/>
    <w:rsid w:val="00A82902"/>
    <w:rsid w:val="00A829C4"/>
    <w:rsid w:val="00A82BF3"/>
    <w:rsid w:val="00A82C8E"/>
    <w:rsid w:val="00A82D3D"/>
    <w:rsid w:val="00A82E69"/>
    <w:rsid w:val="00A8380A"/>
    <w:rsid w:val="00A8387D"/>
    <w:rsid w:val="00A83DA4"/>
    <w:rsid w:val="00A84473"/>
    <w:rsid w:val="00A85CB4"/>
    <w:rsid w:val="00A864DB"/>
    <w:rsid w:val="00A86DB4"/>
    <w:rsid w:val="00A86E0E"/>
    <w:rsid w:val="00A90040"/>
    <w:rsid w:val="00A90227"/>
    <w:rsid w:val="00A9040E"/>
    <w:rsid w:val="00A90654"/>
    <w:rsid w:val="00A90E88"/>
    <w:rsid w:val="00A90EE8"/>
    <w:rsid w:val="00A9121A"/>
    <w:rsid w:val="00A91E26"/>
    <w:rsid w:val="00A9228C"/>
    <w:rsid w:val="00A92EAB"/>
    <w:rsid w:val="00A92FAA"/>
    <w:rsid w:val="00A942EB"/>
    <w:rsid w:val="00A948F3"/>
    <w:rsid w:val="00A949AD"/>
    <w:rsid w:val="00A94C20"/>
    <w:rsid w:val="00A94CCB"/>
    <w:rsid w:val="00A94F14"/>
    <w:rsid w:val="00A94FB4"/>
    <w:rsid w:val="00A95432"/>
    <w:rsid w:val="00A95569"/>
    <w:rsid w:val="00A9584D"/>
    <w:rsid w:val="00A95E82"/>
    <w:rsid w:val="00A96774"/>
    <w:rsid w:val="00A969B4"/>
    <w:rsid w:val="00A97D80"/>
    <w:rsid w:val="00A97DCA"/>
    <w:rsid w:val="00A97E3C"/>
    <w:rsid w:val="00AA07C4"/>
    <w:rsid w:val="00AA0F4C"/>
    <w:rsid w:val="00AA15E2"/>
    <w:rsid w:val="00AA19A5"/>
    <w:rsid w:val="00AA19B6"/>
    <w:rsid w:val="00AA1C0F"/>
    <w:rsid w:val="00AA231B"/>
    <w:rsid w:val="00AA243A"/>
    <w:rsid w:val="00AA2962"/>
    <w:rsid w:val="00AA3430"/>
    <w:rsid w:val="00AA348D"/>
    <w:rsid w:val="00AA39EA"/>
    <w:rsid w:val="00AA3A7B"/>
    <w:rsid w:val="00AA4232"/>
    <w:rsid w:val="00AA5B22"/>
    <w:rsid w:val="00AA60B8"/>
    <w:rsid w:val="00AA6263"/>
    <w:rsid w:val="00AA6D2A"/>
    <w:rsid w:val="00AA6D3E"/>
    <w:rsid w:val="00AA70DE"/>
    <w:rsid w:val="00AA734F"/>
    <w:rsid w:val="00AA7AAF"/>
    <w:rsid w:val="00AA7AB8"/>
    <w:rsid w:val="00AA7C47"/>
    <w:rsid w:val="00AA7CD5"/>
    <w:rsid w:val="00AA7E5E"/>
    <w:rsid w:val="00AB01C4"/>
    <w:rsid w:val="00AB050E"/>
    <w:rsid w:val="00AB08DA"/>
    <w:rsid w:val="00AB0A47"/>
    <w:rsid w:val="00AB0B0C"/>
    <w:rsid w:val="00AB1011"/>
    <w:rsid w:val="00AB1088"/>
    <w:rsid w:val="00AB10D2"/>
    <w:rsid w:val="00AB1F67"/>
    <w:rsid w:val="00AB2093"/>
    <w:rsid w:val="00AB261C"/>
    <w:rsid w:val="00AB26E2"/>
    <w:rsid w:val="00AB2A87"/>
    <w:rsid w:val="00AB2F91"/>
    <w:rsid w:val="00AB2FDA"/>
    <w:rsid w:val="00AB347C"/>
    <w:rsid w:val="00AB4AEE"/>
    <w:rsid w:val="00AB4AF2"/>
    <w:rsid w:val="00AB5025"/>
    <w:rsid w:val="00AB506C"/>
    <w:rsid w:val="00AB531B"/>
    <w:rsid w:val="00AB58F7"/>
    <w:rsid w:val="00AB637E"/>
    <w:rsid w:val="00AB6592"/>
    <w:rsid w:val="00AB65E1"/>
    <w:rsid w:val="00AB6854"/>
    <w:rsid w:val="00AB6B36"/>
    <w:rsid w:val="00AB6E9D"/>
    <w:rsid w:val="00AB7903"/>
    <w:rsid w:val="00AB7EA9"/>
    <w:rsid w:val="00AB7FB4"/>
    <w:rsid w:val="00AC012E"/>
    <w:rsid w:val="00AC0495"/>
    <w:rsid w:val="00AC08FA"/>
    <w:rsid w:val="00AC0A9C"/>
    <w:rsid w:val="00AC180A"/>
    <w:rsid w:val="00AC1BAC"/>
    <w:rsid w:val="00AC21CC"/>
    <w:rsid w:val="00AC3ABF"/>
    <w:rsid w:val="00AC3F13"/>
    <w:rsid w:val="00AC3F44"/>
    <w:rsid w:val="00AC40CB"/>
    <w:rsid w:val="00AC4221"/>
    <w:rsid w:val="00AC47A2"/>
    <w:rsid w:val="00AC4CFF"/>
    <w:rsid w:val="00AC5416"/>
    <w:rsid w:val="00AC5FA0"/>
    <w:rsid w:val="00AC6602"/>
    <w:rsid w:val="00AC67E7"/>
    <w:rsid w:val="00AC69F7"/>
    <w:rsid w:val="00AC6CE6"/>
    <w:rsid w:val="00AC739C"/>
    <w:rsid w:val="00AC74EC"/>
    <w:rsid w:val="00AC7ABA"/>
    <w:rsid w:val="00AC7AD5"/>
    <w:rsid w:val="00AD0234"/>
    <w:rsid w:val="00AD0640"/>
    <w:rsid w:val="00AD0697"/>
    <w:rsid w:val="00AD07EB"/>
    <w:rsid w:val="00AD08A3"/>
    <w:rsid w:val="00AD1264"/>
    <w:rsid w:val="00AD12F2"/>
    <w:rsid w:val="00AD1362"/>
    <w:rsid w:val="00AD1463"/>
    <w:rsid w:val="00AD165D"/>
    <w:rsid w:val="00AD19A7"/>
    <w:rsid w:val="00AD1D91"/>
    <w:rsid w:val="00AD292D"/>
    <w:rsid w:val="00AD2ABA"/>
    <w:rsid w:val="00AD2EB1"/>
    <w:rsid w:val="00AD2F68"/>
    <w:rsid w:val="00AD33AA"/>
    <w:rsid w:val="00AD34E7"/>
    <w:rsid w:val="00AD3A75"/>
    <w:rsid w:val="00AD3C0F"/>
    <w:rsid w:val="00AD3FDF"/>
    <w:rsid w:val="00AD539F"/>
    <w:rsid w:val="00AD5FF4"/>
    <w:rsid w:val="00AD615B"/>
    <w:rsid w:val="00AD64BC"/>
    <w:rsid w:val="00AD64C7"/>
    <w:rsid w:val="00AD6577"/>
    <w:rsid w:val="00AD6813"/>
    <w:rsid w:val="00AD68DD"/>
    <w:rsid w:val="00AD6A3D"/>
    <w:rsid w:val="00AD6E63"/>
    <w:rsid w:val="00AD7190"/>
    <w:rsid w:val="00AD760E"/>
    <w:rsid w:val="00AD7A5C"/>
    <w:rsid w:val="00AD7DFF"/>
    <w:rsid w:val="00AD7F8D"/>
    <w:rsid w:val="00AE0748"/>
    <w:rsid w:val="00AE08AE"/>
    <w:rsid w:val="00AE09EF"/>
    <w:rsid w:val="00AE15FC"/>
    <w:rsid w:val="00AE23D6"/>
    <w:rsid w:val="00AE29FE"/>
    <w:rsid w:val="00AE2A86"/>
    <w:rsid w:val="00AE2DF8"/>
    <w:rsid w:val="00AE2E15"/>
    <w:rsid w:val="00AE46E2"/>
    <w:rsid w:val="00AE480D"/>
    <w:rsid w:val="00AE4A1E"/>
    <w:rsid w:val="00AE573A"/>
    <w:rsid w:val="00AE59C6"/>
    <w:rsid w:val="00AE5DD7"/>
    <w:rsid w:val="00AE5FD6"/>
    <w:rsid w:val="00AE6023"/>
    <w:rsid w:val="00AE6240"/>
    <w:rsid w:val="00AE63CF"/>
    <w:rsid w:val="00AE64F7"/>
    <w:rsid w:val="00AE680F"/>
    <w:rsid w:val="00AE6935"/>
    <w:rsid w:val="00AE7DD2"/>
    <w:rsid w:val="00AE7F84"/>
    <w:rsid w:val="00AE7FB7"/>
    <w:rsid w:val="00AE7FF9"/>
    <w:rsid w:val="00AF02DA"/>
    <w:rsid w:val="00AF079E"/>
    <w:rsid w:val="00AF09D7"/>
    <w:rsid w:val="00AF0B83"/>
    <w:rsid w:val="00AF11E8"/>
    <w:rsid w:val="00AF14C8"/>
    <w:rsid w:val="00AF15CE"/>
    <w:rsid w:val="00AF1832"/>
    <w:rsid w:val="00AF23BE"/>
    <w:rsid w:val="00AF292B"/>
    <w:rsid w:val="00AF2E5E"/>
    <w:rsid w:val="00AF30B4"/>
    <w:rsid w:val="00AF37FA"/>
    <w:rsid w:val="00AF382F"/>
    <w:rsid w:val="00AF3899"/>
    <w:rsid w:val="00AF39D0"/>
    <w:rsid w:val="00AF440E"/>
    <w:rsid w:val="00AF475F"/>
    <w:rsid w:val="00AF4EBB"/>
    <w:rsid w:val="00AF5660"/>
    <w:rsid w:val="00AF59F5"/>
    <w:rsid w:val="00AF6C16"/>
    <w:rsid w:val="00AF7285"/>
    <w:rsid w:val="00AF7A69"/>
    <w:rsid w:val="00AF7C37"/>
    <w:rsid w:val="00AF7C67"/>
    <w:rsid w:val="00B00752"/>
    <w:rsid w:val="00B008E6"/>
    <w:rsid w:val="00B009C8"/>
    <w:rsid w:val="00B00A03"/>
    <w:rsid w:val="00B00A2B"/>
    <w:rsid w:val="00B01C2F"/>
    <w:rsid w:val="00B02B18"/>
    <w:rsid w:val="00B02EC4"/>
    <w:rsid w:val="00B03268"/>
    <w:rsid w:val="00B03CE9"/>
    <w:rsid w:val="00B047C9"/>
    <w:rsid w:val="00B05447"/>
    <w:rsid w:val="00B058CE"/>
    <w:rsid w:val="00B05A9F"/>
    <w:rsid w:val="00B06B8A"/>
    <w:rsid w:val="00B073DE"/>
    <w:rsid w:val="00B079C3"/>
    <w:rsid w:val="00B07E7A"/>
    <w:rsid w:val="00B10306"/>
    <w:rsid w:val="00B107B6"/>
    <w:rsid w:val="00B1089F"/>
    <w:rsid w:val="00B10943"/>
    <w:rsid w:val="00B10F4B"/>
    <w:rsid w:val="00B11244"/>
    <w:rsid w:val="00B1159B"/>
    <w:rsid w:val="00B1196D"/>
    <w:rsid w:val="00B1244A"/>
    <w:rsid w:val="00B12F14"/>
    <w:rsid w:val="00B132E3"/>
    <w:rsid w:val="00B132E6"/>
    <w:rsid w:val="00B135C4"/>
    <w:rsid w:val="00B13AC4"/>
    <w:rsid w:val="00B13E62"/>
    <w:rsid w:val="00B14126"/>
    <w:rsid w:val="00B141D9"/>
    <w:rsid w:val="00B14436"/>
    <w:rsid w:val="00B1462D"/>
    <w:rsid w:val="00B146B4"/>
    <w:rsid w:val="00B14D70"/>
    <w:rsid w:val="00B16464"/>
    <w:rsid w:val="00B179BC"/>
    <w:rsid w:val="00B201B2"/>
    <w:rsid w:val="00B20A86"/>
    <w:rsid w:val="00B2151E"/>
    <w:rsid w:val="00B216D6"/>
    <w:rsid w:val="00B21AF1"/>
    <w:rsid w:val="00B21C97"/>
    <w:rsid w:val="00B21F0A"/>
    <w:rsid w:val="00B21F48"/>
    <w:rsid w:val="00B22C48"/>
    <w:rsid w:val="00B23425"/>
    <w:rsid w:val="00B23837"/>
    <w:rsid w:val="00B23A3C"/>
    <w:rsid w:val="00B24815"/>
    <w:rsid w:val="00B24DFA"/>
    <w:rsid w:val="00B250E6"/>
    <w:rsid w:val="00B253D0"/>
    <w:rsid w:val="00B25521"/>
    <w:rsid w:val="00B25A95"/>
    <w:rsid w:val="00B25FBF"/>
    <w:rsid w:val="00B2664C"/>
    <w:rsid w:val="00B26835"/>
    <w:rsid w:val="00B268BA"/>
    <w:rsid w:val="00B26B86"/>
    <w:rsid w:val="00B26C12"/>
    <w:rsid w:val="00B26CDC"/>
    <w:rsid w:val="00B27030"/>
    <w:rsid w:val="00B27142"/>
    <w:rsid w:val="00B271E7"/>
    <w:rsid w:val="00B278ED"/>
    <w:rsid w:val="00B279A0"/>
    <w:rsid w:val="00B3024E"/>
    <w:rsid w:val="00B304A3"/>
    <w:rsid w:val="00B30571"/>
    <w:rsid w:val="00B305D4"/>
    <w:rsid w:val="00B30664"/>
    <w:rsid w:val="00B308AC"/>
    <w:rsid w:val="00B30B44"/>
    <w:rsid w:val="00B31029"/>
    <w:rsid w:val="00B315D8"/>
    <w:rsid w:val="00B31DE3"/>
    <w:rsid w:val="00B326E2"/>
    <w:rsid w:val="00B32A88"/>
    <w:rsid w:val="00B32C12"/>
    <w:rsid w:val="00B331C2"/>
    <w:rsid w:val="00B33503"/>
    <w:rsid w:val="00B33708"/>
    <w:rsid w:val="00B33DE4"/>
    <w:rsid w:val="00B33E50"/>
    <w:rsid w:val="00B34302"/>
    <w:rsid w:val="00B34AEF"/>
    <w:rsid w:val="00B34BDA"/>
    <w:rsid w:val="00B34D40"/>
    <w:rsid w:val="00B3518E"/>
    <w:rsid w:val="00B353D0"/>
    <w:rsid w:val="00B355AB"/>
    <w:rsid w:val="00B35D14"/>
    <w:rsid w:val="00B3643A"/>
    <w:rsid w:val="00B3708C"/>
    <w:rsid w:val="00B37529"/>
    <w:rsid w:val="00B37617"/>
    <w:rsid w:val="00B37CF7"/>
    <w:rsid w:val="00B37FA2"/>
    <w:rsid w:val="00B40444"/>
    <w:rsid w:val="00B4081B"/>
    <w:rsid w:val="00B40F8E"/>
    <w:rsid w:val="00B4106B"/>
    <w:rsid w:val="00B41EAE"/>
    <w:rsid w:val="00B4245D"/>
    <w:rsid w:val="00B42605"/>
    <w:rsid w:val="00B42984"/>
    <w:rsid w:val="00B42A72"/>
    <w:rsid w:val="00B4300F"/>
    <w:rsid w:val="00B43704"/>
    <w:rsid w:val="00B441AF"/>
    <w:rsid w:val="00B4425A"/>
    <w:rsid w:val="00B44611"/>
    <w:rsid w:val="00B4474D"/>
    <w:rsid w:val="00B44CA5"/>
    <w:rsid w:val="00B44FEA"/>
    <w:rsid w:val="00B45A6F"/>
    <w:rsid w:val="00B45DCA"/>
    <w:rsid w:val="00B45E58"/>
    <w:rsid w:val="00B4643D"/>
    <w:rsid w:val="00B470D5"/>
    <w:rsid w:val="00B47241"/>
    <w:rsid w:val="00B4738D"/>
    <w:rsid w:val="00B476A6"/>
    <w:rsid w:val="00B47878"/>
    <w:rsid w:val="00B50373"/>
    <w:rsid w:val="00B51635"/>
    <w:rsid w:val="00B51646"/>
    <w:rsid w:val="00B51A78"/>
    <w:rsid w:val="00B51E44"/>
    <w:rsid w:val="00B52A3F"/>
    <w:rsid w:val="00B52CE4"/>
    <w:rsid w:val="00B52EE0"/>
    <w:rsid w:val="00B53DD6"/>
    <w:rsid w:val="00B53E4A"/>
    <w:rsid w:val="00B540B7"/>
    <w:rsid w:val="00B54C6A"/>
    <w:rsid w:val="00B5543C"/>
    <w:rsid w:val="00B55B2D"/>
    <w:rsid w:val="00B55BF7"/>
    <w:rsid w:val="00B56143"/>
    <w:rsid w:val="00B566E0"/>
    <w:rsid w:val="00B56D95"/>
    <w:rsid w:val="00B56F21"/>
    <w:rsid w:val="00B5717B"/>
    <w:rsid w:val="00B57273"/>
    <w:rsid w:val="00B60153"/>
    <w:rsid w:val="00B609B5"/>
    <w:rsid w:val="00B60C52"/>
    <w:rsid w:val="00B61EA1"/>
    <w:rsid w:val="00B61EFB"/>
    <w:rsid w:val="00B62988"/>
    <w:rsid w:val="00B64812"/>
    <w:rsid w:val="00B64C75"/>
    <w:rsid w:val="00B65D08"/>
    <w:rsid w:val="00B66201"/>
    <w:rsid w:val="00B66F1E"/>
    <w:rsid w:val="00B673D1"/>
    <w:rsid w:val="00B67560"/>
    <w:rsid w:val="00B67B61"/>
    <w:rsid w:val="00B67DFC"/>
    <w:rsid w:val="00B67E3D"/>
    <w:rsid w:val="00B704D2"/>
    <w:rsid w:val="00B70864"/>
    <w:rsid w:val="00B709B6"/>
    <w:rsid w:val="00B711AE"/>
    <w:rsid w:val="00B71AE1"/>
    <w:rsid w:val="00B71F97"/>
    <w:rsid w:val="00B7206C"/>
    <w:rsid w:val="00B72395"/>
    <w:rsid w:val="00B726DF"/>
    <w:rsid w:val="00B731A7"/>
    <w:rsid w:val="00B7440D"/>
    <w:rsid w:val="00B74BF4"/>
    <w:rsid w:val="00B74DF5"/>
    <w:rsid w:val="00B74F9D"/>
    <w:rsid w:val="00B74FC9"/>
    <w:rsid w:val="00B7507E"/>
    <w:rsid w:val="00B755F0"/>
    <w:rsid w:val="00B759E7"/>
    <w:rsid w:val="00B75D57"/>
    <w:rsid w:val="00B75FDC"/>
    <w:rsid w:val="00B76A4C"/>
    <w:rsid w:val="00B76A70"/>
    <w:rsid w:val="00B80159"/>
    <w:rsid w:val="00B802C5"/>
    <w:rsid w:val="00B80337"/>
    <w:rsid w:val="00B8052E"/>
    <w:rsid w:val="00B8100A"/>
    <w:rsid w:val="00B812C9"/>
    <w:rsid w:val="00B815C7"/>
    <w:rsid w:val="00B8188B"/>
    <w:rsid w:val="00B81E81"/>
    <w:rsid w:val="00B822C9"/>
    <w:rsid w:val="00B82917"/>
    <w:rsid w:val="00B8352F"/>
    <w:rsid w:val="00B83648"/>
    <w:rsid w:val="00B8396F"/>
    <w:rsid w:val="00B83CC9"/>
    <w:rsid w:val="00B83F4A"/>
    <w:rsid w:val="00B84982"/>
    <w:rsid w:val="00B8560C"/>
    <w:rsid w:val="00B85CFA"/>
    <w:rsid w:val="00B86475"/>
    <w:rsid w:val="00B864BA"/>
    <w:rsid w:val="00B864BB"/>
    <w:rsid w:val="00B867AA"/>
    <w:rsid w:val="00B869EC"/>
    <w:rsid w:val="00B86D27"/>
    <w:rsid w:val="00B87C3E"/>
    <w:rsid w:val="00B902A8"/>
    <w:rsid w:val="00B906FF"/>
    <w:rsid w:val="00B90813"/>
    <w:rsid w:val="00B90EB0"/>
    <w:rsid w:val="00B91FBC"/>
    <w:rsid w:val="00B92039"/>
    <w:rsid w:val="00B92C7E"/>
    <w:rsid w:val="00B932CD"/>
    <w:rsid w:val="00B93B03"/>
    <w:rsid w:val="00B945F4"/>
    <w:rsid w:val="00B9463D"/>
    <w:rsid w:val="00B95295"/>
    <w:rsid w:val="00B952D0"/>
    <w:rsid w:val="00B95673"/>
    <w:rsid w:val="00B95DE4"/>
    <w:rsid w:val="00B9644F"/>
    <w:rsid w:val="00BA0808"/>
    <w:rsid w:val="00BA0935"/>
    <w:rsid w:val="00BA0B98"/>
    <w:rsid w:val="00BA1F39"/>
    <w:rsid w:val="00BA2534"/>
    <w:rsid w:val="00BA2580"/>
    <w:rsid w:val="00BA28A2"/>
    <w:rsid w:val="00BA2BF3"/>
    <w:rsid w:val="00BA341F"/>
    <w:rsid w:val="00BA3A06"/>
    <w:rsid w:val="00BA3DF0"/>
    <w:rsid w:val="00BA4954"/>
    <w:rsid w:val="00BA49C0"/>
    <w:rsid w:val="00BA4CB1"/>
    <w:rsid w:val="00BA4CBD"/>
    <w:rsid w:val="00BA51EC"/>
    <w:rsid w:val="00BA5679"/>
    <w:rsid w:val="00BA5F4F"/>
    <w:rsid w:val="00BA6948"/>
    <w:rsid w:val="00BA6B3B"/>
    <w:rsid w:val="00BA73B2"/>
    <w:rsid w:val="00BA7C1C"/>
    <w:rsid w:val="00BA7FC3"/>
    <w:rsid w:val="00BB0131"/>
    <w:rsid w:val="00BB02A5"/>
    <w:rsid w:val="00BB036C"/>
    <w:rsid w:val="00BB0408"/>
    <w:rsid w:val="00BB0E91"/>
    <w:rsid w:val="00BB175B"/>
    <w:rsid w:val="00BB19C6"/>
    <w:rsid w:val="00BB1B47"/>
    <w:rsid w:val="00BB1F1B"/>
    <w:rsid w:val="00BB231A"/>
    <w:rsid w:val="00BB2A53"/>
    <w:rsid w:val="00BB2C18"/>
    <w:rsid w:val="00BB2E68"/>
    <w:rsid w:val="00BB302A"/>
    <w:rsid w:val="00BB3098"/>
    <w:rsid w:val="00BB3687"/>
    <w:rsid w:val="00BB3800"/>
    <w:rsid w:val="00BB3840"/>
    <w:rsid w:val="00BB48F4"/>
    <w:rsid w:val="00BB4CB6"/>
    <w:rsid w:val="00BB4FFF"/>
    <w:rsid w:val="00BB50BF"/>
    <w:rsid w:val="00BB5D41"/>
    <w:rsid w:val="00BB5FFF"/>
    <w:rsid w:val="00BB6898"/>
    <w:rsid w:val="00BB6988"/>
    <w:rsid w:val="00BB7162"/>
    <w:rsid w:val="00BB71BC"/>
    <w:rsid w:val="00BB78A7"/>
    <w:rsid w:val="00BC00CB"/>
    <w:rsid w:val="00BC05D4"/>
    <w:rsid w:val="00BC0788"/>
    <w:rsid w:val="00BC0AF2"/>
    <w:rsid w:val="00BC0CE9"/>
    <w:rsid w:val="00BC0ED9"/>
    <w:rsid w:val="00BC0F9E"/>
    <w:rsid w:val="00BC135D"/>
    <w:rsid w:val="00BC1F56"/>
    <w:rsid w:val="00BC2044"/>
    <w:rsid w:val="00BC24E9"/>
    <w:rsid w:val="00BC2E0A"/>
    <w:rsid w:val="00BC3264"/>
    <w:rsid w:val="00BC3E74"/>
    <w:rsid w:val="00BC3EB6"/>
    <w:rsid w:val="00BC403A"/>
    <w:rsid w:val="00BC41A3"/>
    <w:rsid w:val="00BC4554"/>
    <w:rsid w:val="00BC4563"/>
    <w:rsid w:val="00BC48C2"/>
    <w:rsid w:val="00BC4C8E"/>
    <w:rsid w:val="00BC547C"/>
    <w:rsid w:val="00BC58D1"/>
    <w:rsid w:val="00BC5C28"/>
    <w:rsid w:val="00BC5F01"/>
    <w:rsid w:val="00BC66C5"/>
    <w:rsid w:val="00BC694C"/>
    <w:rsid w:val="00BC6EED"/>
    <w:rsid w:val="00BC74A6"/>
    <w:rsid w:val="00BC7A43"/>
    <w:rsid w:val="00BC7AEC"/>
    <w:rsid w:val="00BD01E9"/>
    <w:rsid w:val="00BD07F8"/>
    <w:rsid w:val="00BD0A96"/>
    <w:rsid w:val="00BD0FB6"/>
    <w:rsid w:val="00BD19FC"/>
    <w:rsid w:val="00BD1AC4"/>
    <w:rsid w:val="00BD1D5F"/>
    <w:rsid w:val="00BD213B"/>
    <w:rsid w:val="00BD26ED"/>
    <w:rsid w:val="00BD2B95"/>
    <w:rsid w:val="00BD33D6"/>
    <w:rsid w:val="00BD39C9"/>
    <w:rsid w:val="00BD4250"/>
    <w:rsid w:val="00BD45F9"/>
    <w:rsid w:val="00BD56CF"/>
    <w:rsid w:val="00BD6362"/>
    <w:rsid w:val="00BD636F"/>
    <w:rsid w:val="00BD7963"/>
    <w:rsid w:val="00BD7AED"/>
    <w:rsid w:val="00BD7E74"/>
    <w:rsid w:val="00BE06AA"/>
    <w:rsid w:val="00BE0945"/>
    <w:rsid w:val="00BE0B3D"/>
    <w:rsid w:val="00BE115C"/>
    <w:rsid w:val="00BE1497"/>
    <w:rsid w:val="00BE154F"/>
    <w:rsid w:val="00BE16FE"/>
    <w:rsid w:val="00BE19EE"/>
    <w:rsid w:val="00BE1FD9"/>
    <w:rsid w:val="00BE2DAC"/>
    <w:rsid w:val="00BE3170"/>
    <w:rsid w:val="00BE31C2"/>
    <w:rsid w:val="00BE32CB"/>
    <w:rsid w:val="00BE3A09"/>
    <w:rsid w:val="00BE42FD"/>
    <w:rsid w:val="00BE465D"/>
    <w:rsid w:val="00BE514E"/>
    <w:rsid w:val="00BE5B09"/>
    <w:rsid w:val="00BE5E52"/>
    <w:rsid w:val="00BE6103"/>
    <w:rsid w:val="00BE6E3F"/>
    <w:rsid w:val="00BE6FFB"/>
    <w:rsid w:val="00BE7BFD"/>
    <w:rsid w:val="00BE7D90"/>
    <w:rsid w:val="00BF05AF"/>
    <w:rsid w:val="00BF0FF5"/>
    <w:rsid w:val="00BF1079"/>
    <w:rsid w:val="00BF143B"/>
    <w:rsid w:val="00BF1781"/>
    <w:rsid w:val="00BF1B69"/>
    <w:rsid w:val="00BF1F4F"/>
    <w:rsid w:val="00BF2744"/>
    <w:rsid w:val="00BF30CA"/>
    <w:rsid w:val="00BF31DD"/>
    <w:rsid w:val="00BF3679"/>
    <w:rsid w:val="00BF3723"/>
    <w:rsid w:val="00BF4479"/>
    <w:rsid w:val="00BF45E3"/>
    <w:rsid w:val="00BF47A1"/>
    <w:rsid w:val="00BF4B63"/>
    <w:rsid w:val="00BF4C8E"/>
    <w:rsid w:val="00BF5D28"/>
    <w:rsid w:val="00BF6E2E"/>
    <w:rsid w:val="00BF6E56"/>
    <w:rsid w:val="00BF717A"/>
    <w:rsid w:val="00BF738B"/>
    <w:rsid w:val="00BF753E"/>
    <w:rsid w:val="00BF7BE3"/>
    <w:rsid w:val="00C00075"/>
    <w:rsid w:val="00C00A80"/>
    <w:rsid w:val="00C00DD6"/>
    <w:rsid w:val="00C01128"/>
    <w:rsid w:val="00C011E5"/>
    <w:rsid w:val="00C018E1"/>
    <w:rsid w:val="00C01F25"/>
    <w:rsid w:val="00C0215B"/>
    <w:rsid w:val="00C02895"/>
    <w:rsid w:val="00C02FAA"/>
    <w:rsid w:val="00C03151"/>
    <w:rsid w:val="00C03156"/>
    <w:rsid w:val="00C037B5"/>
    <w:rsid w:val="00C03BF8"/>
    <w:rsid w:val="00C047D2"/>
    <w:rsid w:val="00C04A29"/>
    <w:rsid w:val="00C04DA5"/>
    <w:rsid w:val="00C04FFF"/>
    <w:rsid w:val="00C05724"/>
    <w:rsid w:val="00C05F77"/>
    <w:rsid w:val="00C075F3"/>
    <w:rsid w:val="00C07A04"/>
    <w:rsid w:val="00C07DA9"/>
    <w:rsid w:val="00C10A3F"/>
    <w:rsid w:val="00C10B68"/>
    <w:rsid w:val="00C1108A"/>
    <w:rsid w:val="00C114BE"/>
    <w:rsid w:val="00C11732"/>
    <w:rsid w:val="00C11CE2"/>
    <w:rsid w:val="00C1244E"/>
    <w:rsid w:val="00C1259D"/>
    <w:rsid w:val="00C133D8"/>
    <w:rsid w:val="00C1446D"/>
    <w:rsid w:val="00C14FF5"/>
    <w:rsid w:val="00C1582B"/>
    <w:rsid w:val="00C1586E"/>
    <w:rsid w:val="00C15E7A"/>
    <w:rsid w:val="00C15F2A"/>
    <w:rsid w:val="00C163A6"/>
    <w:rsid w:val="00C16AD9"/>
    <w:rsid w:val="00C17249"/>
    <w:rsid w:val="00C17567"/>
    <w:rsid w:val="00C17AE5"/>
    <w:rsid w:val="00C17BF7"/>
    <w:rsid w:val="00C203A9"/>
    <w:rsid w:val="00C20511"/>
    <w:rsid w:val="00C20A4A"/>
    <w:rsid w:val="00C2110A"/>
    <w:rsid w:val="00C21C1E"/>
    <w:rsid w:val="00C22735"/>
    <w:rsid w:val="00C22ACC"/>
    <w:rsid w:val="00C231A1"/>
    <w:rsid w:val="00C231A5"/>
    <w:rsid w:val="00C232D6"/>
    <w:rsid w:val="00C234DA"/>
    <w:rsid w:val="00C24305"/>
    <w:rsid w:val="00C24EF9"/>
    <w:rsid w:val="00C257C6"/>
    <w:rsid w:val="00C25A05"/>
    <w:rsid w:val="00C25FE3"/>
    <w:rsid w:val="00C264F7"/>
    <w:rsid w:val="00C26E62"/>
    <w:rsid w:val="00C276EA"/>
    <w:rsid w:val="00C27C31"/>
    <w:rsid w:val="00C27E44"/>
    <w:rsid w:val="00C31353"/>
    <w:rsid w:val="00C321C2"/>
    <w:rsid w:val="00C32E83"/>
    <w:rsid w:val="00C33072"/>
    <w:rsid w:val="00C334F4"/>
    <w:rsid w:val="00C33E35"/>
    <w:rsid w:val="00C34101"/>
    <w:rsid w:val="00C347FB"/>
    <w:rsid w:val="00C34DC2"/>
    <w:rsid w:val="00C34F0E"/>
    <w:rsid w:val="00C35104"/>
    <w:rsid w:val="00C35420"/>
    <w:rsid w:val="00C35687"/>
    <w:rsid w:val="00C35847"/>
    <w:rsid w:val="00C35A99"/>
    <w:rsid w:val="00C35F24"/>
    <w:rsid w:val="00C35F7C"/>
    <w:rsid w:val="00C360D8"/>
    <w:rsid w:val="00C3625A"/>
    <w:rsid w:val="00C365A4"/>
    <w:rsid w:val="00C3664D"/>
    <w:rsid w:val="00C36E15"/>
    <w:rsid w:val="00C3726C"/>
    <w:rsid w:val="00C3753C"/>
    <w:rsid w:val="00C378F4"/>
    <w:rsid w:val="00C40684"/>
    <w:rsid w:val="00C40C24"/>
    <w:rsid w:val="00C40CFA"/>
    <w:rsid w:val="00C40D15"/>
    <w:rsid w:val="00C40FA2"/>
    <w:rsid w:val="00C4102A"/>
    <w:rsid w:val="00C413D5"/>
    <w:rsid w:val="00C418B8"/>
    <w:rsid w:val="00C41B44"/>
    <w:rsid w:val="00C41C39"/>
    <w:rsid w:val="00C42340"/>
    <w:rsid w:val="00C424E0"/>
    <w:rsid w:val="00C42BCF"/>
    <w:rsid w:val="00C42E51"/>
    <w:rsid w:val="00C43189"/>
    <w:rsid w:val="00C43230"/>
    <w:rsid w:val="00C43329"/>
    <w:rsid w:val="00C433ED"/>
    <w:rsid w:val="00C43D98"/>
    <w:rsid w:val="00C446A5"/>
    <w:rsid w:val="00C44DCF"/>
    <w:rsid w:val="00C44EB4"/>
    <w:rsid w:val="00C4500B"/>
    <w:rsid w:val="00C451B5"/>
    <w:rsid w:val="00C45E95"/>
    <w:rsid w:val="00C469DD"/>
    <w:rsid w:val="00C471AF"/>
    <w:rsid w:val="00C4721E"/>
    <w:rsid w:val="00C47632"/>
    <w:rsid w:val="00C47664"/>
    <w:rsid w:val="00C500F4"/>
    <w:rsid w:val="00C5019A"/>
    <w:rsid w:val="00C50A79"/>
    <w:rsid w:val="00C50B45"/>
    <w:rsid w:val="00C50C3C"/>
    <w:rsid w:val="00C50E0D"/>
    <w:rsid w:val="00C50EB5"/>
    <w:rsid w:val="00C51011"/>
    <w:rsid w:val="00C512AB"/>
    <w:rsid w:val="00C523FF"/>
    <w:rsid w:val="00C524AC"/>
    <w:rsid w:val="00C52735"/>
    <w:rsid w:val="00C5279D"/>
    <w:rsid w:val="00C52BD1"/>
    <w:rsid w:val="00C531D6"/>
    <w:rsid w:val="00C5352E"/>
    <w:rsid w:val="00C53537"/>
    <w:rsid w:val="00C5358A"/>
    <w:rsid w:val="00C53DAC"/>
    <w:rsid w:val="00C53F5B"/>
    <w:rsid w:val="00C54194"/>
    <w:rsid w:val="00C5426C"/>
    <w:rsid w:val="00C54E12"/>
    <w:rsid w:val="00C55115"/>
    <w:rsid w:val="00C55802"/>
    <w:rsid w:val="00C564E5"/>
    <w:rsid w:val="00C56EAD"/>
    <w:rsid w:val="00C56FB6"/>
    <w:rsid w:val="00C56FCE"/>
    <w:rsid w:val="00C579DC"/>
    <w:rsid w:val="00C57E0D"/>
    <w:rsid w:val="00C57EEC"/>
    <w:rsid w:val="00C60276"/>
    <w:rsid w:val="00C6045E"/>
    <w:rsid w:val="00C60E34"/>
    <w:rsid w:val="00C60FEF"/>
    <w:rsid w:val="00C61518"/>
    <w:rsid w:val="00C6164B"/>
    <w:rsid w:val="00C61F1F"/>
    <w:rsid w:val="00C62707"/>
    <w:rsid w:val="00C62B32"/>
    <w:rsid w:val="00C62C45"/>
    <w:rsid w:val="00C633DC"/>
    <w:rsid w:val="00C6342E"/>
    <w:rsid w:val="00C63573"/>
    <w:rsid w:val="00C6374A"/>
    <w:rsid w:val="00C63A08"/>
    <w:rsid w:val="00C6449D"/>
    <w:rsid w:val="00C64696"/>
    <w:rsid w:val="00C649D8"/>
    <w:rsid w:val="00C64F9E"/>
    <w:rsid w:val="00C654D6"/>
    <w:rsid w:val="00C655D2"/>
    <w:rsid w:val="00C656F4"/>
    <w:rsid w:val="00C65DA8"/>
    <w:rsid w:val="00C65F5B"/>
    <w:rsid w:val="00C662F9"/>
    <w:rsid w:val="00C667B1"/>
    <w:rsid w:val="00C675E5"/>
    <w:rsid w:val="00C67D72"/>
    <w:rsid w:val="00C67F7F"/>
    <w:rsid w:val="00C702D1"/>
    <w:rsid w:val="00C70552"/>
    <w:rsid w:val="00C7188B"/>
    <w:rsid w:val="00C718AB"/>
    <w:rsid w:val="00C71AE6"/>
    <w:rsid w:val="00C721E2"/>
    <w:rsid w:val="00C7249A"/>
    <w:rsid w:val="00C7273E"/>
    <w:rsid w:val="00C727E8"/>
    <w:rsid w:val="00C7378A"/>
    <w:rsid w:val="00C73886"/>
    <w:rsid w:val="00C738CF"/>
    <w:rsid w:val="00C75008"/>
    <w:rsid w:val="00C750E5"/>
    <w:rsid w:val="00C755A1"/>
    <w:rsid w:val="00C75CC5"/>
    <w:rsid w:val="00C77739"/>
    <w:rsid w:val="00C77F8E"/>
    <w:rsid w:val="00C805C0"/>
    <w:rsid w:val="00C808D6"/>
    <w:rsid w:val="00C809C7"/>
    <w:rsid w:val="00C81171"/>
    <w:rsid w:val="00C81266"/>
    <w:rsid w:val="00C81272"/>
    <w:rsid w:val="00C81A71"/>
    <w:rsid w:val="00C82045"/>
    <w:rsid w:val="00C82C28"/>
    <w:rsid w:val="00C82F45"/>
    <w:rsid w:val="00C83146"/>
    <w:rsid w:val="00C832FC"/>
    <w:rsid w:val="00C83351"/>
    <w:rsid w:val="00C83600"/>
    <w:rsid w:val="00C83BF2"/>
    <w:rsid w:val="00C84629"/>
    <w:rsid w:val="00C84E1D"/>
    <w:rsid w:val="00C8517A"/>
    <w:rsid w:val="00C861B6"/>
    <w:rsid w:val="00C86482"/>
    <w:rsid w:val="00C86920"/>
    <w:rsid w:val="00C87282"/>
    <w:rsid w:val="00C87C64"/>
    <w:rsid w:val="00C87D7A"/>
    <w:rsid w:val="00C90442"/>
    <w:rsid w:val="00C907DF"/>
    <w:rsid w:val="00C90C80"/>
    <w:rsid w:val="00C90CA1"/>
    <w:rsid w:val="00C91161"/>
    <w:rsid w:val="00C9128C"/>
    <w:rsid w:val="00C914C1"/>
    <w:rsid w:val="00C91629"/>
    <w:rsid w:val="00C91DA9"/>
    <w:rsid w:val="00C9201A"/>
    <w:rsid w:val="00C92180"/>
    <w:rsid w:val="00C92637"/>
    <w:rsid w:val="00C927AA"/>
    <w:rsid w:val="00C92D1C"/>
    <w:rsid w:val="00C92E73"/>
    <w:rsid w:val="00C936D9"/>
    <w:rsid w:val="00C93B88"/>
    <w:rsid w:val="00C93FC1"/>
    <w:rsid w:val="00C948B1"/>
    <w:rsid w:val="00C95380"/>
    <w:rsid w:val="00C9541F"/>
    <w:rsid w:val="00C95C5C"/>
    <w:rsid w:val="00C964A0"/>
    <w:rsid w:val="00C966C9"/>
    <w:rsid w:val="00C9765B"/>
    <w:rsid w:val="00C978A5"/>
    <w:rsid w:val="00C97EA4"/>
    <w:rsid w:val="00CA0225"/>
    <w:rsid w:val="00CA057F"/>
    <w:rsid w:val="00CA118D"/>
    <w:rsid w:val="00CA1360"/>
    <w:rsid w:val="00CA1577"/>
    <w:rsid w:val="00CA20C6"/>
    <w:rsid w:val="00CA277C"/>
    <w:rsid w:val="00CA27E2"/>
    <w:rsid w:val="00CA29FF"/>
    <w:rsid w:val="00CA2A87"/>
    <w:rsid w:val="00CA2D17"/>
    <w:rsid w:val="00CA31C2"/>
    <w:rsid w:val="00CA35AA"/>
    <w:rsid w:val="00CA36D7"/>
    <w:rsid w:val="00CA3D52"/>
    <w:rsid w:val="00CA57E5"/>
    <w:rsid w:val="00CA5C5C"/>
    <w:rsid w:val="00CA5E3C"/>
    <w:rsid w:val="00CA5F68"/>
    <w:rsid w:val="00CA5F93"/>
    <w:rsid w:val="00CA6F79"/>
    <w:rsid w:val="00CA7245"/>
    <w:rsid w:val="00CA7529"/>
    <w:rsid w:val="00CA7C3A"/>
    <w:rsid w:val="00CB0CB3"/>
    <w:rsid w:val="00CB1857"/>
    <w:rsid w:val="00CB1C91"/>
    <w:rsid w:val="00CB232A"/>
    <w:rsid w:val="00CB27FE"/>
    <w:rsid w:val="00CB28FB"/>
    <w:rsid w:val="00CB2C40"/>
    <w:rsid w:val="00CB3120"/>
    <w:rsid w:val="00CB3487"/>
    <w:rsid w:val="00CB360F"/>
    <w:rsid w:val="00CB427E"/>
    <w:rsid w:val="00CB4417"/>
    <w:rsid w:val="00CB44F2"/>
    <w:rsid w:val="00CB4ADD"/>
    <w:rsid w:val="00CB4C95"/>
    <w:rsid w:val="00CB4D6A"/>
    <w:rsid w:val="00CB4E29"/>
    <w:rsid w:val="00CB4E4D"/>
    <w:rsid w:val="00CB5907"/>
    <w:rsid w:val="00CB5E4F"/>
    <w:rsid w:val="00CB6E7D"/>
    <w:rsid w:val="00CB7895"/>
    <w:rsid w:val="00CB7E5E"/>
    <w:rsid w:val="00CC07BB"/>
    <w:rsid w:val="00CC0FCC"/>
    <w:rsid w:val="00CC1FDD"/>
    <w:rsid w:val="00CC23F4"/>
    <w:rsid w:val="00CC2503"/>
    <w:rsid w:val="00CC2898"/>
    <w:rsid w:val="00CC28E4"/>
    <w:rsid w:val="00CC2C87"/>
    <w:rsid w:val="00CC3923"/>
    <w:rsid w:val="00CC4BE1"/>
    <w:rsid w:val="00CC4FCA"/>
    <w:rsid w:val="00CC5363"/>
    <w:rsid w:val="00CC5852"/>
    <w:rsid w:val="00CC586D"/>
    <w:rsid w:val="00CC5A74"/>
    <w:rsid w:val="00CC5F62"/>
    <w:rsid w:val="00CC616C"/>
    <w:rsid w:val="00CC6A73"/>
    <w:rsid w:val="00CC6E1A"/>
    <w:rsid w:val="00CC7493"/>
    <w:rsid w:val="00CC7642"/>
    <w:rsid w:val="00CC7D12"/>
    <w:rsid w:val="00CD000F"/>
    <w:rsid w:val="00CD00A3"/>
    <w:rsid w:val="00CD106C"/>
    <w:rsid w:val="00CD1F6B"/>
    <w:rsid w:val="00CD28F2"/>
    <w:rsid w:val="00CD2A53"/>
    <w:rsid w:val="00CD2C52"/>
    <w:rsid w:val="00CD32E7"/>
    <w:rsid w:val="00CD38D9"/>
    <w:rsid w:val="00CD3C57"/>
    <w:rsid w:val="00CD3C79"/>
    <w:rsid w:val="00CD3E6C"/>
    <w:rsid w:val="00CD3F84"/>
    <w:rsid w:val="00CD4714"/>
    <w:rsid w:val="00CD489B"/>
    <w:rsid w:val="00CD49B5"/>
    <w:rsid w:val="00CD56D1"/>
    <w:rsid w:val="00CD56E8"/>
    <w:rsid w:val="00CD5F07"/>
    <w:rsid w:val="00CD5FED"/>
    <w:rsid w:val="00CD6335"/>
    <w:rsid w:val="00CD6BFD"/>
    <w:rsid w:val="00CD6F70"/>
    <w:rsid w:val="00CD709A"/>
    <w:rsid w:val="00CD71F7"/>
    <w:rsid w:val="00CE0511"/>
    <w:rsid w:val="00CE07CF"/>
    <w:rsid w:val="00CE09A9"/>
    <w:rsid w:val="00CE0B47"/>
    <w:rsid w:val="00CE0D7E"/>
    <w:rsid w:val="00CE0E89"/>
    <w:rsid w:val="00CE129D"/>
    <w:rsid w:val="00CE1B47"/>
    <w:rsid w:val="00CE1E0A"/>
    <w:rsid w:val="00CE1EC8"/>
    <w:rsid w:val="00CE1F1A"/>
    <w:rsid w:val="00CE2FF4"/>
    <w:rsid w:val="00CE35D1"/>
    <w:rsid w:val="00CE3A4F"/>
    <w:rsid w:val="00CE3F05"/>
    <w:rsid w:val="00CE3F53"/>
    <w:rsid w:val="00CE4794"/>
    <w:rsid w:val="00CE4821"/>
    <w:rsid w:val="00CE55B9"/>
    <w:rsid w:val="00CE570D"/>
    <w:rsid w:val="00CE5A24"/>
    <w:rsid w:val="00CE5D39"/>
    <w:rsid w:val="00CE66B6"/>
    <w:rsid w:val="00CE66EE"/>
    <w:rsid w:val="00CE6CCE"/>
    <w:rsid w:val="00CE750A"/>
    <w:rsid w:val="00CF0B3C"/>
    <w:rsid w:val="00CF114C"/>
    <w:rsid w:val="00CF1316"/>
    <w:rsid w:val="00CF1C6B"/>
    <w:rsid w:val="00CF2279"/>
    <w:rsid w:val="00CF296F"/>
    <w:rsid w:val="00CF2CAA"/>
    <w:rsid w:val="00CF2EC6"/>
    <w:rsid w:val="00CF4039"/>
    <w:rsid w:val="00CF4D55"/>
    <w:rsid w:val="00CF707A"/>
    <w:rsid w:val="00D000AC"/>
    <w:rsid w:val="00D0017F"/>
    <w:rsid w:val="00D00535"/>
    <w:rsid w:val="00D006B6"/>
    <w:rsid w:val="00D00718"/>
    <w:rsid w:val="00D00BAD"/>
    <w:rsid w:val="00D012C7"/>
    <w:rsid w:val="00D013EA"/>
    <w:rsid w:val="00D01E6D"/>
    <w:rsid w:val="00D0217B"/>
    <w:rsid w:val="00D02809"/>
    <w:rsid w:val="00D029FF"/>
    <w:rsid w:val="00D03C65"/>
    <w:rsid w:val="00D03E5A"/>
    <w:rsid w:val="00D03F67"/>
    <w:rsid w:val="00D04015"/>
    <w:rsid w:val="00D043A5"/>
    <w:rsid w:val="00D04680"/>
    <w:rsid w:val="00D04C0D"/>
    <w:rsid w:val="00D04D31"/>
    <w:rsid w:val="00D05614"/>
    <w:rsid w:val="00D0565F"/>
    <w:rsid w:val="00D05AD7"/>
    <w:rsid w:val="00D05D05"/>
    <w:rsid w:val="00D0756A"/>
    <w:rsid w:val="00D076D3"/>
    <w:rsid w:val="00D07914"/>
    <w:rsid w:val="00D07AC2"/>
    <w:rsid w:val="00D109A8"/>
    <w:rsid w:val="00D10BD2"/>
    <w:rsid w:val="00D10E12"/>
    <w:rsid w:val="00D11192"/>
    <w:rsid w:val="00D1153A"/>
    <w:rsid w:val="00D1196C"/>
    <w:rsid w:val="00D11F0F"/>
    <w:rsid w:val="00D123DD"/>
    <w:rsid w:val="00D1378C"/>
    <w:rsid w:val="00D13D36"/>
    <w:rsid w:val="00D13FB5"/>
    <w:rsid w:val="00D1439D"/>
    <w:rsid w:val="00D14BEE"/>
    <w:rsid w:val="00D14D90"/>
    <w:rsid w:val="00D14D92"/>
    <w:rsid w:val="00D14DD3"/>
    <w:rsid w:val="00D15121"/>
    <w:rsid w:val="00D154E4"/>
    <w:rsid w:val="00D157D0"/>
    <w:rsid w:val="00D15C91"/>
    <w:rsid w:val="00D15E33"/>
    <w:rsid w:val="00D1673F"/>
    <w:rsid w:val="00D168BC"/>
    <w:rsid w:val="00D17B76"/>
    <w:rsid w:val="00D20411"/>
    <w:rsid w:val="00D2062B"/>
    <w:rsid w:val="00D20657"/>
    <w:rsid w:val="00D20AFF"/>
    <w:rsid w:val="00D216E6"/>
    <w:rsid w:val="00D217F1"/>
    <w:rsid w:val="00D21AB5"/>
    <w:rsid w:val="00D22397"/>
    <w:rsid w:val="00D22BA6"/>
    <w:rsid w:val="00D23156"/>
    <w:rsid w:val="00D23301"/>
    <w:rsid w:val="00D2386B"/>
    <w:rsid w:val="00D24144"/>
    <w:rsid w:val="00D24B26"/>
    <w:rsid w:val="00D24F4C"/>
    <w:rsid w:val="00D25132"/>
    <w:rsid w:val="00D251E2"/>
    <w:rsid w:val="00D25256"/>
    <w:rsid w:val="00D257C9"/>
    <w:rsid w:val="00D25A6D"/>
    <w:rsid w:val="00D261E7"/>
    <w:rsid w:val="00D263BE"/>
    <w:rsid w:val="00D26626"/>
    <w:rsid w:val="00D26B4B"/>
    <w:rsid w:val="00D26D5B"/>
    <w:rsid w:val="00D27114"/>
    <w:rsid w:val="00D273B1"/>
    <w:rsid w:val="00D27899"/>
    <w:rsid w:val="00D27EF2"/>
    <w:rsid w:val="00D3025E"/>
    <w:rsid w:val="00D30A58"/>
    <w:rsid w:val="00D31442"/>
    <w:rsid w:val="00D31498"/>
    <w:rsid w:val="00D3161E"/>
    <w:rsid w:val="00D316AE"/>
    <w:rsid w:val="00D31A0F"/>
    <w:rsid w:val="00D32014"/>
    <w:rsid w:val="00D32EBC"/>
    <w:rsid w:val="00D33040"/>
    <w:rsid w:val="00D33A53"/>
    <w:rsid w:val="00D34388"/>
    <w:rsid w:val="00D344D5"/>
    <w:rsid w:val="00D34B07"/>
    <w:rsid w:val="00D34DE4"/>
    <w:rsid w:val="00D34E72"/>
    <w:rsid w:val="00D34F19"/>
    <w:rsid w:val="00D35327"/>
    <w:rsid w:val="00D359FD"/>
    <w:rsid w:val="00D35AD5"/>
    <w:rsid w:val="00D35AF9"/>
    <w:rsid w:val="00D35D1B"/>
    <w:rsid w:val="00D35EE5"/>
    <w:rsid w:val="00D3615B"/>
    <w:rsid w:val="00D3622A"/>
    <w:rsid w:val="00D364FF"/>
    <w:rsid w:val="00D3680D"/>
    <w:rsid w:val="00D3748E"/>
    <w:rsid w:val="00D377BC"/>
    <w:rsid w:val="00D400CD"/>
    <w:rsid w:val="00D401CB"/>
    <w:rsid w:val="00D416C8"/>
    <w:rsid w:val="00D41BE9"/>
    <w:rsid w:val="00D43662"/>
    <w:rsid w:val="00D43671"/>
    <w:rsid w:val="00D436B7"/>
    <w:rsid w:val="00D4469D"/>
    <w:rsid w:val="00D44972"/>
    <w:rsid w:val="00D44AE6"/>
    <w:rsid w:val="00D44B32"/>
    <w:rsid w:val="00D44CCB"/>
    <w:rsid w:val="00D44D11"/>
    <w:rsid w:val="00D44E91"/>
    <w:rsid w:val="00D45817"/>
    <w:rsid w:val="00D45848"/>
    <w:rsid w:val="00D45A02"/>
    <w:rsid w:val="00D46701"/>
    <w:rsid w:val="00D4683E"/>
    <w:rsid w:val="00D46F5D"/>
    <w:rsid w:val="00D46FB9"/>
    <w:rsid w:val="00D470FE"/>
    <w:rsid w:val="00D471DA"/>
    <w:rsid w:val="00D47A28"/>
    <w:rsid w:val="00D47AD5"/>
    <w:rsid w:val="00D47D37"/>
    <w:rsid w:val="00D503DC"/>
    <w:rsid w:val="00D50D62"/>
    <w:rsid w:val="00D510C8"/>
    <w:rsid w:val="00D512C0"/>
    <w:rsid w:val="00D51CC5"/>
    <w:rsid w:val="00D51CE3"/>
    <w:rsid w:val="00D52168"/>
    <w:rsid w:val="00D523E2"/>
    <w:rsid w:val="00D5265C"/>
    <w:rsid w:val="00D52DB8"/>
    <w:rsid w:val="00D53546"/>
    <w:rsid w:val="00D53C86"/>
    <w:rsid w:val="00D54273"/>
    <w:rsid w:val="00D5478F"/>
    <w:rsid w:val="00D54BB2"/>
    <w:rsid w:val="00D55B78"/>
    <w:rsid w:val="00D56037"/>
    <w:rsid w:val="00D56807"/>
    <w:rsid w:val="00D57B7A"/>
    <w:rsid w:val="00D57DF0"/>
    <w:rsid w:val="00D603FF"/>
    <w:rsid w:val="00D60B91"/>
    <w:rsid w:val="00D60CFF"/>
    <w:rsid w:val="00D611DC"/>
    <w:rsid w:val="00D61286"/>
    <w:rsid w:val="00D6156A"/>
    <w:rsid w:val="00D615EA"/>
    <w:rsid w:val="00D616BD"/>
    <w:rsid w:val="00D618A0"/>
    <w:rsid w:val="00D618B9"/>
    <w:rsid w:val="00D642DA"/>
    <w:rsid w:val="00D64731"/>
    <w:rsid w:val="00D648C4"/>
    <w:rsid w:val="00D64BD4"/>
    <w:rsid w:val="00D651AC"/>
    <w:rsid w:val="00D6568A"/>
    <w:rsid w:val="00D65DA1"/>
    <w:rsid w:val="00D65E99"/>
    <w:rsid w:val="00D6710A"/>
    <w:rsid w:val="00D673ED"/>
    <w:rsid w:val="00D673F3"/>
    <w:rsid w:val="00D674FB"/>
    <w:rsid w:val="00D67C2D"/>
    <w:rsid w:val="00D67E39"/>
    <w:rsid w:val="00D714E7"/>
    <w:rsid w:val="00D7167A"/>
    <w:rsid w:val="00D7184E"/>
    <w:rsid w:val="00D71C0A"/>
    <w:rsid w:val="00D727A7"/>
    <w:rsid w:val="00D72AB6"/>
    <w:rsid w:val="00D733FB"/>
    <w:rsid w:val="00D73BE7"/>
    <w:rsid w:val="00D73E81"/>
    <w:rsid w:val="00D74E0E"/>
    <w:rsid w:val="00D7529B"/>
    <w:rsid w:val="00D7546D"/>
    <w:rsid w:val="00D755CE"/>
    <w:rsid w:val="00D75953"/>
    <w:rsid w:val="00D77328"/>
    <w:rsid w:val="00D8035C"/>
    <w:rsid w:val="00D80551"/>
    <w:rsid w:val="00D80555"/>
    <w:rsid w:val="00D80663"/>
    <w:rsid w:val="00D80A86"/>
    <w:rsid w:val="00D8168B"/>
    <w:rsid w:val="00D819E3"/>
    <w:rsid w:val="00D821FD"/>
    <w:rsid w:val="00D82485"/>
    <w:rsid w:val="00D8334A"/>
    <w:rsid w:val="00D8352F"/>
    <w:rsid w:val="00D840D4"/>
    <w:rsid w:val="00D84131"/>
    <w:rsid w:val="00D8424A"/>
    <w:rsid w:val="00D84622"/>
    <w:rsid w:val="00D8482A"/>
    <w:rsid w:val="00D84B86"/>
    <w:rsid w:val="00D84C0D"/>
    <w:rsid w:val="00D855D8"/>
    <w:rsid w:val="00D859F6"/>
    <w:rsid w:val="00D85A01"/>
    <w:rsid w:val="00D85D94"/>
    <w:rsid w:val="00D86280"/>
    <w:rsid w:val="00D8666E"/>
    <w:rsid w:val="00D86DDD"/>
    <w:rsid w:val="00D87308"/>
    <w:rsid w:val="00D8746A"/>
    <w:rsid w:val="00D8791B"/>
    <w:rsid w:val="00D879EE"/>
    <w:rsid w:val="00D87EC7"/>
    <w:rsid w:val="00D87EFB"/>
    <w:rsid w:val="00D9087E"/>
    <w:rsid w:val="00D91056"/>
    <w:rsid w:val="00D910BA"/>
    <w:rsid w:val="00D91116"/>
    <w:rsid w:val="00D9167A"/>
    <w:rsid w:val="00D91B08"/>
    <w:rsid w:val="00D91EE5"/>
    <w:rsid w:val="00D929C5"/>
    <w:rsid w:val="00D92ADD"/>
    <w:rsid w:val="00D93F80"/>
    <w:rsid w:val="00D93FDB"/>
    <w:rsid w:val="00D94551"/>
    <w:rsid w:val="00D94630"/>
    <w:rsid w:val="00D947EA"/>
    <w:rsid w:val="00D956A9"/>
    <w:rsid w:val="00D95A00"/>
    <w:rsid w:val="00D95C27"/>
    <w:rsid w:val="00D96191"/>
    <w:rsid w:val="00D962FE"/>
    <w:rsid w:val="00D964A8"/>
    <w:rsid w:val="00D96565"/>
    <w:rsid w:val="00D97039"/>
    <w:rsid w:val="00D9710B"/>
    <w:rsid w:val="00D97218"/>
    <w:rsid w:val="00D9766A"/>
    <w:rsid w:val="00D97DB1"/>
    <w:rsid w:val="00DA0851"/>
    <w:rsid w:val="00DA09F1"/>
    <w:rsid w:val="00DA11BA"/>
    <w:rsid w:val="00DA17F4"/>
    <w:rsid w:val="00DA18AD"/>
    <w:rsid w:val="00DA3528"/>
    <w:rsid w:val="00DA384A"/>
    <w:rsid w:val="00DA40D1"/>
    <w:rsid w:val="00DA471E"/>
    <w:rsid w:val="00DA4C3D"/>
    <w:rsid w:val="00DA51E5"/>
    <w:rsid w:val="00DA574A"/>
    <w:rsid w:val="00DA5BE8"/>
    <w:rsid w:val="00DA5E41"/>
    <w:rsid w:val="00DA61EA"/>
    <w:rsid w:val="00DA643A"/>
    <w:rsid w:val="00DA6EFC"/>
    <w:rsid w:val="00DA6F3F"/>
    <w:rsid w:val="00DB05DF"/>
    <w:rsid w:val="00DB0745"/>
    <w:rsid w:val="00DB0AED"/>
    <w:rsid w:val="00DB0B27"/>
    <w:rsid w:val="00DB0C98"/>
    <w:rsid w:val="00DB2163"/>
    <w:rsid w:val="00DB25F4"/>
    <w:rsid w:val="00DB2886"/>
    <w:rsid w:val="00DB2A9D"/>
    <w:rsid w:val="00DB2F38"/>
    <w:rsid w:val="00DB301D"/>
    <w:rsid w:val="00DB3348"/>
    <w:rsid w:val="00DB360B"/>
    <w:rsid w:val="00DB3D97"/>
    <w:rsid w:val="00DB4198"/>
    <w:rsid w:val="00DB4742"/>
    <w:rsid w:val="00DB4C1A"/>
    <w:rsid w:val="00DB5236"/>
    <w:rsid w:val="00DB53C0"/>
    <w:rsid w:val="00DB5409"/>
    <w:rsid w:val="00DB558D"/>
    <w:rsid w:val="00DB580F"/>
    <w:rsid w:val="00DB5CE8"/>
    <w:rsid w:val="00DB627C"/>
    <w:rsid w:val="00DB6574"/>
    <w:rsid w:val="00DB6693"/>
    <w:rsid w:val="00DB6717"/>
    <w:rsid w:val="00DB7407"/>
    <w:rsid w:val="00DB74AB"/>
    <w:rsid w:val="00DB7C6A"/>
    <w:rsid w:val="00DC040D"/>
    <w:rsid w:val="00DC097B"/>
    <w:rsid w:val="00DC1295"/>
    <w:rsid w:val="00DC1578"/>
    <w:rsid w:val="00DC16E8"/>
    <w:rsid w:val="00DC1941"/>
    <w:rsid w:val="00DC1B04"/>
    <w:rsid w:val="00DC1CA6"/>
    <w:rsid w:val="00DC1FF5"/>
    <w:rsid w:val="00DC236B"/>
    <w:rsid w:val="00DC2493"/>
    <w:rsid w:val="00DC24CC"/>
    <w:rsid w:val="00DC285F"/>
    <w:rsid w:val="00DC2B81"/>
    <w:rsid w:val="00DC3282"/>
    <w:rsid w:val="00DC35A3"/>
    <w:rsid w:val="00DC363A"/>
    <w:rsid w:val="00DC4156"/>
    <w:rsid w:val="00DC4A46"/>
    <w:rsid w:val="00DC4C93"/>
    <w:rsid w:val="00DC5571"/>
    <w:rsid w:val="00DC570B"/>
    <w:rsid w:val="00DC5AA6"/>
    <w:rsid w:val="00DC6796"/>
    <w:rsid w:val="00DC6905"/>
    <w:rsid w:val="00DC718F"/>
    <w:rsid w:val="00DC7322"/>
    <w:rsid w:val="00DC756D"/>
    <w:rsid w:val="00DC76DD"/>
    <w:rsid w:val="00DC786B"/>
    <w:rsid w:val="00DD01C8"/>
    <w:rsid w:val="00DD041C"/>
    <w:rsid w:val="00DD07B9"/>
    <w:rsid w:val="00DD13E4"/>
    <w:rsid w:val="00DD1573"/>
    <w:rsid w:val="00DD2217"/>
    <w:rsid w:val="00DD2515"/>
    <w:rsid w:val="00DD26DE"/>
    <w:rsid w:val="00DD307D"/>
    <w:rsid w:val="00DD38D8"/>
    <w:rsid w:val="00DD43D6"/>
    <w:rsid w:val="00DD47DF"/>
    <w:rsid w:val="00DD4B71"/>
    <w:rsid w:val="00DD4BD1"/>
    <w:rsid w:val="00DD54C9"/>
    <w:rsid w:val="00DD5909"/>
    <w:rsid w:val="00DD5FA2"/>
    <w:rsid w:val="00DD60A1"/>
    <w:rsid w:val="00DD6499"/>
    <w:rsid w:val="00DD6977"/>
    <w:rsid w:val="00DD7465"/>
    <w:rsid w:val="00DD7913"/>
    <w:rsid w:val="00DE0042"/>
    <w:rsid w:val="00DE0245"/>
    <w:rsid w:val="00DE06CC"/>
    <w:rsid w:val="00DE06E8"/>
    <w:rsid w:val="00DE0841"/>
    <w:rsid w:val="00DE08E7"/>
    <w:rsid w:val="00DE0A43"/>
    <w:rsid w:val="00DE1210"/>
    <w:rsid w:val="00DE1844"/>
    <w:rsid w:val="00DE18C0"/>
    <w:rsid w:val="00DE1B07"/>
    <w:rsid w:val="00DE1BE3"/>
    <w:rsid w:val="00DE1CE4"/>
    <w:rsid w:val="00DE1F0E"/>
    <w:rsid w:val="00DE21A9"/>
    <w:rsid w:val="00DE23DD"/>
    <w:rsid w:val="00DE2FBB"/>
    <w:rsid w:val="00DE30F5"/>
    <w:rsid w:val="00DE3B44"/>
    <w:rsid w:val="00DE4442"/>
    <w:rsid w:val="00DE454F"/>
    <w:rsid w:val="00DE46BC"/>
    <w:rsid w:val="00DE4F1F"/>
    <w:rsid w:val="00DE553B"/>
    <w:rsid w:val="00DE5BAB"/>
    <w:rsid w:val="00DE6094"/>
    <w:rsid w:val="00DE64EC"/>
    <w:rsid w:val="00DE730C"/>
    <w:rsid w:val="00DF02B3"/>
    <w:rsid w:val="00DF0628"/>
    <w:rsid w:val="00DF12BE"/>
    <w:rsid w:val="00DF1494"/>
    <w:rsid w:val="00DF14C5"/>
    <w:rsid w:val="00DF1C6D"/>
    <w:rsid w:val="00DF1FA3"/>
    <w:rsid w:val="00DF21FE"/>
    <w:rsid w:val="00DF23B5"/>
    <w:rsid w:val="00DF2789"/>
    <w:rsid w:val="00DF2A5A"/>
    <w:rsid w:val="00DF2BFB"/>
    <w:rsid w:val="00DF382E"/>
    <w:rsid w:val="00DF38F5"/>
    <w:rsid w:val="00DF3A83"/>
    <w:rsid w:val="00DF3C15"/>
    <w:rsid w:val="00DF40DD"/>
    <w:rsid w:val="00DF4871"/>
    <w:rsid w:val="00DF4D15"/>
    <w:rsid w:val="00DF5B28"/>
    <w:rsid w:val="00DF6AD2"/>
    <w:rsid w:val="00DF6B84"/>
    <w:rsid w:val="00DF6E64"/>
    <w:rsid w:val="00DF72E3"/>
    <w:rsid w:val="00DF7341"/>
    <w:rsid w:val="00DF7D00"/>
    <w:rsid w:val="00E00200"/>
    <w:rsid w:val="00E006C8"/>
    <w:rsid w:val="00E00919"/>
    <w:rsid w:val="00E01AD5"/>
    <w:rsid w:val="00E01B75"/>
    <w:rsid w:val="00E01F98"/>
    <w:rsid w:val="00E02017"/>
    <w:rsid w:val="00E023EF"/>
    <w:rsid w:val="00E0256A"/>
    <w:rsid w:val="00E02A08"/>
    <w:rsid w:val="00E03ACD"/>
    <w:rsid w:val="00E03F6B"/>
    <w:rsid w:val="00E03FD9"/>
    <w:rsid w:val="00E044F4"/>
    <w:rsid w:val="00E04F50"/>
    <w:rsid w:val="00E051FB"/>
    <w:rsid w:val="00E05A2F"/>
    <w:rsid w:val="00E05B22"/>
    <w:rsid w:val="00E05C67"/>
    <w:rsid w:val="00E05DB6"/>
    <w:rsid w:val="00E06482"/>
    <w:rsid w:val="00E0705D"/>
    <w:rsid w:val="00E077AB"/>
    <w:rsid w:val="00E077F0"/>
    <w:rsid w:val="00E077F1"/>
    <w:rsid w:val="00E078E7"/>
    <w:rsid w:val="00E1027A"/>
    <w:rsid w:val="00E10615"/>
    <w:rsid w:val="00E10917"/>
    <w:rsid w:val="00E10A56"/>
    <w:rsid w:val="00E10C8C"/>
    <w:rsid w:val="00E10F1F"/>
    <w:rsid w:val="00E11777"/>
    <w:rsid w:val="00E11AE8"/>
    <w:rsid w:val="00E13436"/>
    <w:rsid w:val="00E1348C"/>
    <w:rsid w:val="00E134A8"/>
    <w:rsid w:val="00E137DB"/>
    <w:rsid w:val="00E13A17"/>
    <w:rsid w:val="00E1434D"/>
    <w:rsid w:val="00E1491D"/>
    <w:rsid w:val="00E14EF8"/>
    <w:rsid w:val="00E14FBF"/>
    <w:rsid w:val="00E15423"/>
    <w:rsid w:val="00E15495"/>
    <w:rsid w:val="00E1566C"/>
    <w:rsid w:val="00E15C95"/>
    <w:rsid w:val="00E15CED"/>
    <w:rsid w:val="00E15FD1"/>
    <w:rsid w:val="00E16215"/>
    <w:rsid w:val="00E168C7"/>
    <w:rsid w:val="00E16BA2"/>
    <w:rsid w:val="00E17422"/>
    <w:rsid w:val="00E176BA"/>
    <w:rsid w:val="00E17831"/>
    <w:rsid w:val="00E17BB3"/>
    <w:rsid w:val="00E20216"/>
    <w:rsid w:val="00E202C7"/>
    <w:rsid w:val="00E20518"/>
    <w:rsid w:val="00E207C1"/>
    <w:rsid w:val="00E20FB6"/>
    <w:rsid w:val="00E21145"/>
    <w:rsid w:val="00E215C2"/>
    <w:rsid w:val="00E219D7"/>
    <w:rsid w:val="00E21EB7"/>
    <w:rsid w:val="00E22ADC"/>
    <w:rsid w:val="00E22AFD"/>
    <w:rsid w:val="00E22B87"/>
    <w:rsid w:val="00E22D71"/>
    <w:rsid w:val="00E2306E"/>
    <w:rsid w:val="00E23367"/>
    <w:rsid w:val="00E24157"/>
    <w:rsid w:val="00E2473D"/>
    <w:rsid w:val="00E25C5D"/>
    <w:rsid w:val="00E25D8E"/>
    <w:rsid w:val="00E26550"/>
    <w:rsid w:val="00E270CF"/>
    <w:rsid w:val="00E2723C"/>
    <w:rsid w:val="00E2731A"/>
    <w:rsid w:val="00E27B22"/>
    <w:rsid w:val="00E30046"/>
    <w:rsid w:val="00E30522"/>
    <w:rsid w:val="00E30923"/>
    <w:rsid w:val="00E30B76"/>
    <w:rsid w:val="00E31643"/>
    <w:rsid w:val="00E31870"/>
    <w:rsid w:val="00E31E76"/>
    <w:rsid w:val="00E31ED5"/>
    <w:rsid w:val="00E333EA"/>
    <w:rsid w:val="00E33618"/>
    <w:rsid w:val="00E33AED"/>
    <w:rsid w:val="00E345C2"/>
    <w:rsid w:val="00E3483E"/>
    <w:rsid w:val="00E34A51"/>
    <w:rsid w:val="00E34CF5"/>
    <w:rsid w:val="00E354DC"/>
    <w:rsid w:val="00E357D3"/>
    <w:rsid w:val="00E35C0F"/>
    <w:rsid w:val="00E35E50"/>
    <w:rsid w:val="00E363AF"/>
    <w:rsid w:val="00E365BB"/>
    <w:rsid w:val="00E369F9"/>
    <w:rsid w:val="00E36CF6"/>
    <w:rsid w:val="00E37CC9"/>
    <w:rsid w:val="00E4139A"/>
    <w:rsid w:val="00E417CF"/>
    <w:rsid w:val="00E41CB9"/>
    <w:rsid w:val="00E42750"/>
    <w:rsid w:val="00E42A86"/>
    <w:rsid w:val="00E42F56"/>
    <w:rsid w:val="00E431FF"/>
    <w:rsid w:val="00E43527"/>
    <w:rsid w:val="00E4366D"/>
    <w:rsid w:val="00E43AAE"/>
    <w:rsid w:val="00E44279"/>
    <w:rsid w:val="00E44C1B"/>
    <w:rsid w:val="00E466B2"/>
    <w:rsid w:val="00E46802"/>
    <w:rsid w:val="00E46C36"/>
    <w:rsid w:val="00E46C39"/>
    <w:rsid w:val="00E47E12"/>
    <w:rsid w:val="00E5144D"/>
    <w:rsid w:val="00E5216A"/>
    <w:rsid w:val="00E521DF"/>
    <w:rsid w:val="00E5254A"/>
    <w:rsid w:val="00E5284D"/>
    <w:rsid w:val="00E52A56"/>
    <w:rsid w:val="00E52AF1"/>
    <w:rsid w:val="00E52F91"/>
    <w:rsid w:val="00E5390E"/>
    <w:rsid w:val="00E53C55"/>
    <w:rsid w:val="00E53D6B"/>
    <w:rsid w:val="00E543B9"/>
    <w:rsid w:val="00E543D8"/>
    <w:rsid w:val="00E54A37"/>
    <w:rsid w:val="00E54AA7"/>
    <w:rsid w:val="00E54D13"/>
    <w:rsid w:val="00E55714"/>
    <w:rsid w:val="00E55B2D"/>
    <w:rsid w:val="00E55BCC"/>
    <w:rsid w:val="00E55E0C"/>
    <w:rsid w:val="00E55E33"/>
    <w:rsid w:val="00E5656E"/>
    <w:rsid w:val="00E56709"/>
    <w:rsid w:val="00E576CA"/>
    <w:rsid w:val="00E6025D"/>
    <w:rsid w:val="00E603A4"/>
    <w:rsid w:val="00E60C8F"/>
    <w:rsid w:val="00E60EB4"/>
    <w:rsid w:val="00E61987"/>
    <w:rsid w:val="00E61B15"/>
    <w:rsid w:val="00E61C54"/>
    <w:rsid w:val="00E62471"/>
    <w:rsid w:val="00E62642"/>
    <w:rsid w:val="00E629DD"/>
    <w:rsid w:val="00E62EEF"/>
    <w:rsid w:val="00E63186"/>
    <w:rsid w:val="00E63D01"/>
    <w:rsid w:val="00E63F35"/>
    <w:rsid w:val="00E63F36"/>
    <w:rsid w:val="00E63F6A"/>
    <w:rsid w:val="00E6416F"/>
    <w:rsid w:val="00E645D1"/>
    <w:rsid w:val="00E64A38"/>
    <w:rsid w:val="00E64CB7"/>
    <w:rsid w:val="00E65E90"/>
    <w:rsid w:val="00E66446"/>
    <w:rsid w:val="00E673D4"/>
    <w:rsid w:val="00E674C2"/>
    <w:rsid w:val="00E679DC"/>
    <w:rsid w:val="00E67FBE"/>
    <w:rsid w:val="00E706ED"/>
    <w:rsid w:val="00E70F60"/>
    <w:rsid w:val="00E71973"/>
    <w:rsid w:val="00E71983"/>
    <w:rsid w:val="00E71BB5"/>
    <w:rsid w:val="00E71BC3"/>
    <w:rsid w:val="00E71EF6"/>
    <w:rsid w:val="00E7246B"/>
    <w:rsid w:val="00E72582"/>
    <w:rsid w:val="00E72E78"/>
    <w:rsid w:val="00E72FC1"/>
    <w:rsid w:val="00E7356F"/>
    <w:rsid w:val="00E74013"/>
    <w:rsid w:val="00E74A51"/>
    <w:rsid w:val="00E752F5"/>
    <w:rsid w:val="00E755A1"/>
    <w:rsid w:val="00E75999"/>
    <w:rsid w:val="00E759CF"/>
    <w:rsid w:val="00E76241"/>
    <w:rsid w:val="00E76307"/>
    <w:rsid w:val="00E76424"/>
    <w:rsid w:val="00E76CAE"/>
    <w:rsid w:val="00E76DDD"/>
    <w:rsid w:val="00E777B9"/>
    <w:rsid w:val="00E77D53"/>
    <w:rsid w:val="00E80494"/>
    <w:rsid w:val="00E806E3"/>
    <w:rsid w:val="00E80FE7"/>
    <w:rsid w:val="00E81090"/>
    <w:rsid w:val="00E811A1"/>
    <w:rsid w:val="00E81690"/>
    <w:rsid w:val="00E82DD1"/>
    <w:rsid w:val="00E83691"/>
    <w:rsid w:val="00E83707"/>
    <w:rsid w:val="00E837E2"/>
    <w:rsid w:val="00E83A56"/>
    <w:rsid w:val="00E8458C"/>
    <w:rsid w:val="00E84C51"/>
    <w:rsid w:val="00E8500D"/>
    <w:rsid w:val="00E85054"/>
    <w:rsid w:val="00E850DB"/>
    <w:rsid w:val="00E85111"/>
    <w:rsid w:val="00E85FA6"/>
    <w:rsid w:val="00E8643B"/>
    <w:rsid w:val="00E8675E"/>
    <w:rsid w:val="00E86A04"/>
    <w:rsid w:val="00E873B8"/>
    <w:rsid w:val="00E874E4"/>
    <w:rsid w:val="00E8764B"/>
    <w:rsid w:val="00E87C16"/>
    <w:rsid w:val="00E90FEE"/>
    <w:rsid w:val="00E913CC"/>
    <w:rsid w:val="00E915C2"/>
    <w:rsid w:val="00E91861"/>
    <w:rsid w:val="00E9198A"/>
    <w:rsid w:val="00E91DEC"/>
    <w:rsid w:val="00E924F4"/>
    <w:rsid w:val="00E92A4E"/>
    <w:rsid w:val="00E92A75"/>
    <w:rsid w:val="00E92A88"/>
    <w:rsid w:val="00E92F9C"/>
    <w:rsid w:val="00E930A0"/>
    <w:rsid w:val="00E93443"/>
    <w:rsid w:val="00E937A7"/>
    <w:rsid w:val="00E94116"/>
    <w:rsid w:val="00E948AC"/>
    <w:rsid w:val="00E94CD7"/>
    <w:rsid w:val="00E952D2"/>
    <w:rsid w:val="00E955C2"/>
    <w:rsid w:val="00E96111"/>
    <w:rsid w:val="00E967D3"/>
    <w:rsid w:val="00E96B55"/>
    <w:rsid w:val="00E96CA2"/>
    <w:rsid w:val="00EA0359"/>
    <w:rsid w:val="00EA0846"/>
    <w:rsid w:val="00EA0B68"/>
    <w:rsid w:val="00EA1045"/>
    <w:rsid w:val="00EA11C6"/>
    <w:rsid w:val="00EA1446"/>
    <w:rsid w:val="00EA1767"/>
    <w:rsid w:val="00EA2219"/>
    <w:rsid w:val="00EA274F"/>
    <w:rsid w:val="00EA28CA"/>
    <w:rsid w:val="00EA2969"/>
    <w:rsid w:val="00EA2C16"/>
    <w:rsid w:val="00EA2C96"/>
    <w:rsid w:val="00EA330A"/>
    <w:rsid w:val="00EA494E"/>
    <w:rsid w:val="00EA4D6A"/>
    <w:rsid w:val="00EA5347"/>
    <w:rsid w:val="00EA57F8"/>
    <w:rsid w:val="00EA5E2A"/>
    <w:rsid w:val="00EA5F17"/>
    <w:rsid w:val="00EA606B"/>
    <w:rsid w:val="00EA639C"/>
    <w:rsid w:val="00EA6962"/>
    <w:rsid w:val="00EA6B10"/>
    <w:rsid w:val="00EA6C10"/>
    <w:rsid w:val="00EA6C85"/>
    <w:rsid w:val="00EA7065"/>
    <w:rsid w:val="00EA71BA"/>
    <w:rsid w:val="00EA7CF2"/>
    <w:rsid w:val="00EB005A"/>
    <w:rsid w:val="00EB0417"/>
    <w:rsid w:val="00EB1075"/>
    <w:rsid w:val="00EB1283"/>
    <w:rsid w:val="00EB203E"/>
    <w:rsid w:val="00EB205D"/>
    <w:rsid w:val="00EB2493"/>
    <w:rsid w:val="00EB25DD"/>
    <w:rsid w:val="00EB2766"/>
    <w:rsid w:val="00EB27A7"/>
    <w:rsid w:val="00EB2F79"/>
    <w:rsid w:val="00EB2FEA"/>
    <w:rsid w:val="00EB310F"/>
    <w:rsid w:val="00EB3291"/>
    <w:rsid w:val="00EB3A70"/>
    <w:rsid w:val="00EB3F78"/>
    <w:rsid w:val="00EB443B"/>
    <w:rsid w:val="00EB4CD3"/>
    <w:rsid w:val="00EB5115"/>
    <w:rsid w:val="00EB5A53"/>
    <w:rsid w:val="00EB5BF1"/>
    <w:rsid w:val="00EB6055"/>
    <w:rsid w:val="00EB6081"/>
    <w:rsid w:val="00EB6506"/>
    <w:rsid w:val="00EB7F3A"/>
    <w:rsid w:val="00EC00B6"/>
    <w:rsid w:val="00EC061C"/>
    <w:rsid w:val="00EC0897"/>
    <w:rsid w:val="00EC0F1F"/>
    <w:rsid w:val="00EC147D"/>
    <w:rsid w:val="00EC3610"/>
    <w:rsid w:val="00EC36C7"/>
    <w:rsid w:val="00EC40DE"/>
    <w:rsid w:val="00EC448E"/>
    <w:rsid w:val="00EC4A15"/>
    <w:rsid w:val="00EC552F"/>
    <w:rsid w:val="00EC5C52"/>
    <w:rsid w:val="00EC5E4B"/>
    <w:rsid w:val="00EC5F6A"/>
    <w:rsid w:val="00EC6896"/>
    <w:rsid w:val="00EC6A8A"/>
    <w:rsid w:val="00EC6B19"/>
    <w:rsid w:val="00EC76AB"/>
    <w:rsid w:val="00EC7F73"/>
    <w:rsid w:val="00ED0041"/>
    <w:rsid w:val="00ED0550"/>
    <w:rsid w:val="00ED0568"/>
    <w:rsid w:val="00ED06D1"/>
    <w:rsid w:val="00ED0D3A"/>
    <w:rsid w:val="00ED1572"/>
    <w:rsid w:val="00ED1758"/>
    <w:rsid w:val="00ED2316"/>
    <w:rsid w:val="00ED2AAE"/>
    <w:rsid w:val="00ED3D62"/>
    <w:rsid w:val="00ED3DC4"/>
    <w:rsid w:val="00ED4A41"/>
    <w:rsid w:val="00ED4B24"/>
    <w:rsid w:val="00ED4EA6"/>
    <w:rsid w:val="00ED4FDA"/>
    <w:rsid w:val="00ED599B"/>
    <w:rsid w:val="00ED5B40"/>
    <w:rsid w:val="00ED6231"/>
    <w:rsid w:val="00ED6404"/>
    <w:rsid w:val="00ED64CC"/>
    <w:rsid w:val="00ED666A"/>
    <w:rsid w:val="00ED6817"/>
    <w:rsid w:val="00ED6D33"/>
    <w:rsid w:val="00ED6D3B"/>
    <w:rsid w:val="00ED6D77"/>
    <w:rsid w:val="00ED7451"/>
    <w:rsid w:val="00ED7AE3"/>
    <w:rsid w:val="00ED7E08"/>
    <w:rsid w:val="00EE03B8"/>
    <w:rsid w:val="00EE0515"/>
    <w:rsid w:val="00EE0953"/>
    <w:rsid w:val="00EE0A60"/>
    <w:rsid w:val="00EE0E2C"/>
    <w:rsid w:val="00EE2537"/>
    <w:rsid w:val="00EE2704"/>
    <w:rsid w:val="00EE2793"/>
    <w:rsid w:val="00EE29C3"/>
    <w:rsid w:val="00EE2B69"/>
    <w:rsid w:val="00EE39EB"/>
    <w:rsid w:val="00EE3B37"/>
    <w:rsid w:val="00EE3E3B"/>
    <w:rsid w:val="00EE3F7C"/>
    <w:rsid w:val="00EE514E"/>
    <w:rsid w:val="00EE5D89"/>
    <w:rsid w:val="00EE5E52"/>
    <w:rsid w:val="00EE5EAE"/>
    <w:rsid w:val="00EE62FC"/>
    <w:rsid w:val="00EE64D6"/>
    <w:rsid w:val="00EE6591"/>
    <w:rsid w:val="00EE6D18"/>
    <w:rsid w:val="00EE6E13"/>
    <w:rsid w:val="00EE70F6"/>
    <w:rsid w:val="00EE73B0"/>
    <w:rsid w:val="00EE7551"/>
    <w:rsid w:val="00EE7724"/>
    <w:rsid w:val="00EE779A"/>
    <w:rsid w:val="00EE78F0"/>
    <w:rsid w:val="00EE7C44"/>
    <w:rsid w:val="00EF03AC"/>
    <w:rsid w:val="00EF055F"/>
    <w:rsid w:val="00EF06F3"/>
    <w:rsid w:val="00EF0824"/>
    <w:rsid w:val="00EF2019"/>
    <w:rsid w:val="00EF2D97"/>
    <w:rsid w:val="00EF2E78"/>
    <w:rsid w:val="00EF4374"/>
    <w:rsid w:val="00EF45F0"/>
    <w:rsid w:val="00EF4B71"/>
    <w:rsid w:val="00EF5C0B"/>
    <w:rsid w:val="00EF61C7"/>
    <w:rsid w:val="00EF70FB"/>
    <w:rsid w:val="00EF7152"/>
    <w:rsid w:val="00EF74EB"/>
    <w:rsid w:val="00EF7D76"/>
    <w:rsid w:val="00F00182"/>
    <w:rsid w:val="00F01D42"/>
    <w:rsid w:val="00F01F40"/>
    <w:rsid w:val="00F020D5"/>
    <w:rsid w:val="00F0252E"/>
    <w:rsid w:val="00F029CF"/>
    <w:rsid w:val="00F039BE"/>
    <w:rsid w:val="00F03A98"/>
    <w:rsid w:val="00F03C77"/>
    <w:rsid w:val="00F03F4E"/>
    <w:rsid w:val="00F046DA"/>
    <w:rsid w:val="00F04BE3"/>
    <w:rsid w:val="00F0507D"/>
    <w:rsid w:val="00F0559B"/>
    <w:rsid w:val="00F0589A"/>
    <w:rsid w:val="00F0593C"/>
    <w:rsid w:val="00F06737"/>
    <w:rsid w:val="00F067D0"/>
    <w:rsid w:val="00F06A25"/>
    <w:rsid w:val="00F07278"/>
    <w:rsid w:val="00F072D5"/>
    <w:rsid w:val="00F07810"/>
    <w:rsid w:val="00F07B5A"/>
    <w:rsid w:val="00F10146"/>
    <w:rsid w:val="00F1079A"/>
    <w:rsid w:val="00F109B6"/>
    <w:rsid w:val="00F10DF3"/>
    <w:rsid w:val="00F11868"/>
    <w:rsid w:val="00F119DB"/>
    <w:rsid w:val="00F12A69"/>
    <w:rsid w:val="00F12DBE"/>
    <w:rsid w:val="00F13266"/>
    <w:rsid w:val="00F135EF"/>
    <w:rsid w:val="00F14044"/>
    <w:rsid w:val="00F14BA4"/>
    <w:rsid w:val="00F15F27"/>
    <w:rsid w:val="00F169FB"/>
    <w:rsid w:val="00F16C78"/>
    <w:rsid w:val="00F16F22"/>
    <w:rsid w:val="00F17BED"/>
    <w:rsid w:val="00F20480"/>
    <w:rsid w:val="00F20688"/>
    <w:rsid w:val="00F20AAE"/>
    <w:rsid w:val="00F20C8F"/>
    <w:rsid w:val="00F21197"/>
    <w:rsid w:val="00F21259"/>
    <w:rsid w:val="00F21611"/>
    <w:rsid w:val="00F22137"/>
    <w:rsid w:val="00F2220B"/>
    <w:rsid w:val="00F22E9C"/>
    <w:rsid w:val="00F230C3"/>
    <w:rsid w:val="00F234F2"/>
    <w:rsid w:val="00F235D8"/>
    <w:rsid w:val="00F2368C"/>
    <w:rsid w:val="00F242B2"/>
    <w:rsid w:val="00F246E2"/>
    <w:rsid w:val="00F24D42"/>
    <w:rsid w:val="00F252FA"/>
    <w:rsid w:val="00F255D7"/>
    <w:rsid w:val="00F25C5E"/>
    <w:rsid w:val="00F25E0E"/>
    <w:rsid w:val="00F25EEC"/>
    <w:rsid w:val="00F2606F"/>
    <w:rsid w:val="00F2611A"/>
    <w:rsid w:val="00F264AC"/>
    <w:rsid w:val="00F26506"/>
    <w:rsid w:val="00F2650B"/>
    <w:rsid w:val="00F2672F"/>
    <w:rsid w:val="00F26853"/>
    <w:rsid w:val="00F2789F"/>
    <w:rsid w:val="00F278AF"/>
    <w:rsid w:val="00F27DC0"/>
    <w:rsid w:val="00F27FFD"/>
    <w:rsid w:val="00F3042E"/>
    <w:rsid w:val="00F30A42"/>
    <w:rsid w:val="00F30D42"/>
    <w:rsid w:val="00F31351"/>
    <w:rsid w:val="00F3178D"/>
    <w:rsid w:val="00F3185E"/>
    <w:rsid w:val="00F31985"/>
    <w:rsid w:val="00F31AF7"/>
    <w:rsid w:val="00F31F5C"/>
    <w:rsid w:val="00F32F78"/>
    <w:rsid w:val="00F32FFC"/>
    <w:rsid w:val="00F331E7"/>
    <w:rsid w:val="00F33DD0"/>
    <w:rsid w:val="00F33F9B"/>
    <w:rsid w:val="00F34D7A"/>
    <w:rsid w:val="00F34D94"/>
    <w:rsid w:val="00F35185"/>
    <w:rsid w:val="00F354DD"/>
    <w:rsid w:val="00F356EA"/>
    <w:rsid w:val="00F35CB0"/>
    <w:rsid w:val="00F35EED"/>
    <w:rsid w:val="00F364F4"/>
    <w:rsid w:val="00F37053"/>
    <w:rsid w:val="00F373D6"/>
    <w:rsid w:val="00F406A7"/>
    <w:rsid w:val="00F40A8A"/>
    <w:rsid w:val="00F413D7"/>
    <w:rsid w:val="00F415FC"/>
    <w:rsid w:val="00F417FD"/>
    <w:rsid w:val="00F41EB2"/>
    <w:rsid w:val="00F42386"/>
    <w:rsid w:val="00F44704"/>
    <w:rsid w:val="00F44897"/>
    <w:rsid w:val="00F44E61"/>
    <w:rsid w:val="00F44F6C"/>
    <w:rsid w:val="00F4529B"/>
    <w:rsid w:val="00F45375"/>
    <w:rsid w:val="00F465E0"/>
    <w:rsid w:val="00F4667B"/>
    <w:rsid w:val="00F473A2"/>
    <w:rsid w:val="00F47665"/>
    <w:rsid w:val="00F479B7"/>
    <w:rsid w:val="00F50557"/>
    <w:rsid w:val="00F50B24"/>
    <w:rsid w:val="00F50D6F"/>
    <w:rsid w:val="00F5106E"/>
    <w:rsid w:val="00F51449"/>
    <w:rsid w:val="00F51815"/>
    <w:rsid w:val="00F51AD6"/>
    <w:rsid w:val="00F51D64"/>
    <w:rsid w:val="00F520C0"/>
    <w:rsid w:val="00F52269"/>
    <w:rsid w:val="00F5227B"/>
    <w:rsid w:val="00F522DA"/>
    <w:rsid w:val="00F5240E"/>
    <w:rsid w:val="00F528DC"/>
    <w:rsid w:val="00F52DF3"/>
    <w:rsid w:val="00F535CE"/>
    <w:rsid w:val="00F53959"/>
    <w:rsid w:val="00F53A51"/>
    <w:rsid w:val="00F53E5C"/>
    <w:rsid w:val="00F540E7"/>
    <w:rsid w:val="00F5427E"/>
    <w:rsid w:val="00F54646"/>
    <w:rsid w:val="00F54D8E"/>
    <w:rsid w:val="00F551DD"/>
    <w:rsid w:val="00F55215"/>
    <w:rsid w:val="00F564E9"/>
    <w:rsid w:val="00F56F15"/>
    <w:rsid w:val="00F57778"/>
    <w:rsid w:val="00F60167"/>
    <w:rsid w:val="00F60239"/>
    <w:rsid w:val="00F6027B"/>
    <w:rsid w:val="00F60B8A"/>
    <w:rsid w:val="00F60BB3"/>
    <w:rsid w:val="00F6155F"/>
    <w:rsid w:val="00F626E9"/>
    <w:rsid w:val="00F62B9C"/>
    <w:rsid w:val="00F62C65"/>
    <w:rsid w:val="00F62C77"/>
    <w:rsid w:val="00F6376A"/>
    <w:rsid w:val="00F63C92"/>
    <w:rsid w:val="00F63D9D"/>
    <w:rsid w:val="00F64939"/>
    <w:rsid w:val="00F64AFB"/>
    <w:rsid w:val="00F654B5"/>
    <w:rsid w:val="00F65883"/>
    <w:rsid w:val="00F65F2F"/>
    <w:rsid w:val="00F66417"/>
    <w:rsid w:val="00F66676"/>
    <w:rsid w:val="00F66C30"/>
    <w:rsid w:val="00F66CAC"/>
    <w:rsid w:val="00F66D2F"/>
    <w:rsid w:val="00F67559"/>
    <w:rsid w:val="00F678F4"/>
    <w:rsid w:val="00F67AEA"/>
    <w:rsid w:val="00F67B80"/>
    <w:rsid w:val="00F70CC9"/>
    <w:rsid w:val="00F7131D"/>
    <w:rsid w:val="00F714D6"/>
    <w:rsid w:val="00F71F70"/>
    <w:rsid w:val="00F72CFF"/>
    <w:rsid w:val="00F7387F"/>
    <w:rsid w:val="00F73DA5"/>
    <w:rsid w:val="00F7464A"/>
    <w:rsid w:val="00F74754"/>
    <w:rsid w:val="00F74CF1"/>
    <w:rsid w:val="00F74F43"/>
    <w:rsid w:val="00F75502"/>
    <w:rsid w:val="00F75A29"/>
    <w:rsid w:val="00F75ABC"/>
    <w:rsid w:val="00F75C3E"/>
    <w:rsid w:val="00F76145"/>
    <w:rsid w:val="00F763C4"/>
    <w:rsid w:val="00F76618"/>
    <w:rsid w:val="00F7662F"/>
    <w:rsid w:val="00F76943"/>
    <w:rsid w:val="00F7702F"/>
    <w:rsid w:val="00F774E7"/>
    <w:rsid w:val="00F80322"/>
    <w:rsid w:val="00F803D8"/>
    <w:rsid w:val="00F80960"/>
    <w:rsid w:val="00F813DD"/>
    <w:rsid w:val="00F81AA2"/>
    <w:rsid w:val="00F81B42"/>
    <w:rsid w:val="00F820FC"/>
    <w:rsid w:val="00F8297E"/>
    <w:rsid w:val="00F82A45"/>
    <w:rsid w:val="00F82A81"/>
    <w:rsid w:val="00F82B8C"/>
    <w:rsid w:val="00F83C98"/>
    <w:rsid w:val="00F83FFC"/>
    <w:rsid w:val="00F84EBF"/>
    <w:rsid w:val="00F85028"/>
    <w:rsid w:val="00F85D38"/>
    <w:rsid w:val="00F860FC"/>
    <w:rsid w:val="00F86457"/>
    <w:rsid w:val="00F86F71"/>
    <w:rsid w:val="00F872E2"/>
    <w:rsid w:val="00F8753D"/>
    <w:rsid w:val="00F87A91"/>
    <w:rsid w:val="00F87E8D"/>
    <w:rsid w:val="00F90148"/>
    <w:rsid w:val="00F90869"/>
    <w:rsid w:val="00F90A28"/>
    <w:rsid w:val="00F91120"/>
    <w:rsid w:val="00F91525"/>
    <w:rsid w:val="00F91D76"/>
    <w:rsid w:val="00F929D6"/>
    <w:rsid w:val="00F92C91"/>
    <w:rsid w:val="00F92D4B"/>
    <w:rsid w:val="00F93481"/>
    <w:rsid w:val="00F9390B"/>
    <w:rsid w:val="00F94A2E"/>
    <w:rsid w:val="00F94B77"/>
    <w:rsid w:val="00F94C16"/>
    <w:rsid w:val="00F94CD8"/>
    <w:rsid w:val="00F952BF"/>
    <w:rsid w:val="00F95862"/>
    <w:rsid w:val="00F9590B"/>
    <w:rsid w:val="00F95D05"/>
    <w:rsid w:val="00F96135"/>
    <w:rsid w:val="00F9648D"/>
    <w:rsid w:val="00F96C0C"/>
    <w:rsid w:val="00FA059E"/>
    <w:rsid w:val="00FA061E"/>
    <w:rsid w:val="00FA0C29"/>
    <w:rsid w:val="00FA135A"/>
    <w:rsid w:val="00FA1EF1"/>
    <w:rsid w:val="00FA22A0"/>
    <w:rsid w:val="00FA2ADE"/>
    <w:rsid w:val="00FA3271"/>
    <w:rsid w:val="00FA4DB1"/>
    <w:rsid w:val="00FA5349"/>
    <w:rsid w:val="00FA5606"/>
    <w:rsid w:val="00FA5742"/>
    <w:rsid w:val="00FA602C"/>
    <w:rsid w:val="00FA60B5"/>
    <w:rsid w:val="00FA7030"/>
    <w:rsid w:val="00FA709C"/>
    <w:rsid w:val="00FA7DAF"/>
    <w:rsid w:val="00FB0B23"/>
    <w:rsid w:val="00FB1176"/>
    <w:rsid w:val="00FB11B6"/>
    <w:rsid w:val="00FB167D"/>
    <w:rsid w:val="00FB17EF"/>
    <w:rsid w:val="00FB1C3E"/>
    <w:rsid w:val="00FB1C81"/>
    <w:rsid w:val="00FB1E73"/>
    <w:rsid w:val="00FB1F55"/>
    <w:rsid w:val="00FB2EF1"/>
    <w:rsid w:val="00FB322C"/>
    <w:rsid w:val="00FB37E5"/>
    <w:rsid w:val="00FB38BE"/>
    <w:rsid w:val="00FB476B"/>
    <w:rsid w:val="00FB4969"/>
    <w:rsid w:val="00FB4B63"/>
    <w:rsid w:val="00FB4D31"/>
    <w:rsid w:val="00FB57B2"/>
    <w:rsid w:val="00FB5992"/>
    <w:rsid w:val="00FB5E0A"/>
    <w:rsid w:val="00FB6D10"/>
    <w:rsid w:val="00FB6DAF"/>
    <w:rsid w:val="00FB7439"/>
    <w:rsid w:val="00FB773F"/>
    <w:rsid w:val="00FB7D64"/>
    <w:rsid w:val="00FC0097"/>
    <w:rsid w:val="00FC0341"/>
    <w:rsid w:val="00FC08C1"/>
    <w:rsid w:val="00FC0F00"/>
    <w:rsid w:val="00FC12D0"/>
    <w:rsid w:val="00FC18F9"/>
    <w:rsid w:val="00FC254B"/>
    <w:rsid w:val="00FC2B99"/>
    <w:rsid w:val="00FC3BE0"/>
    <w:rsid w:val="00FC3E7B"/>
    <w:rsid w:val="00FC4134"/>
    <w:rsid w:val="00FC4DA8"/>
    <w:rsid w:val="00FC4DD9"/>
    <w:rsid w:val="00FC5AB8"/>
    <w:rsid w:val="00FC5B32"/>
    <w:rsid w:val="00FC6E2B"/>
    <w:rsid w:val="00FC7033"/>
    <w:rsid w:val="00FC7239"/>
    <w:rsid w:val="00FC7843"/>
    <w:rsid w:val="00FD018A"/>
    <w:rsid w:val="00FD0F95"/>
    <w:rsid w:val="00FD15BA"/>
    <w:rsid w:val="00FD1632"/>
    <w:rsid w:val="00FD1749"/>
    <w:rsid w:val="00FD1866"/>
    <w:rsid w:val="00FD1A7A"/>
    <w:rsid w:val="00FD1D80"/>
    <w:rsid w:val="00FD25CD"/>
    <w:rsid w:val="00FD263A"/>
    <w:rsid w:val="00FD2A2A"/>
    <w:rsid w:val="00FD2C65"/>
    <w:rsid w:val="00FD2E0F"/>
    <w:rsid w:val="00FD33FA"/>
    <w:rsid w:val="00FD34A8"/>
    <w:rsid w:val="00FD3F44"/>
    <w:rsid w:val="00FD4C26"/>
    <w:rsid w:val="00FD4D06"/>
    <w:rsid w:val="00FD587E"/>
    <w:rsid w:val="00FD58F3"/>
    <w:rsid w:val="00FD664E"/>
    <w:rsid w:val="00FD6E88"/>
    <w:rsid w:val="00FD7675"/>
    <w:rsid w:val="00FD7EBA"/>
    <w:rsid w:val="00FD7EC5"/>
    <w:rsid w:val="00FD7FEF"/>
    <w:rsid w:val="00FE06BB"/>
    <w:rsid w:val="00FE08C5"/>
    <w:rsid w:val="00FE1C98"/>
    <w:rsid w:val="00FE2AA2"/>
    <w:rsid w:val="00FE2F56"/>
    <w:rsid w:val="00FE3054"/>
    <w:rsid w:val="00FE33AF"/>
    <w:rsid w:val="00FE36C1"/>
    <w:rsid w:val="00FE383E"/>
    <w:rsid w:val="00FE3B27"/>
    <w:rsid w:val="00FE3B5B"/>
    <w:rsid w:val="00FE3D7D"/>
    <w:rsid w:val="00FE4CCA"/>
    <w:rsid w:val="00FE5394"/>
    <w:rsid w:val="00FE5985"/>
    <w:rsid w:val="00FE68FD"/>
    <w:rsid w:val="00FE68FE"/>
    <w:rsid w:val="00FE764A"/>
    <w:rsid w:val="00FE7767"/>
    <w:rsid w:val="00FE7826"/>
    <w:rsid w:val="00FE7ECB"/>
    <w:rsid w:val="00FF0308"/>
    <w:rsid w:val="00FF036F"/>
    <w:rsid w:val="00FF05F0"/>
    <w:rsid w:val="00FF06B0"/>
    <w:rsid w:val="00FF092B"/>
    <w:rsid w:val="00FF09E6"/>
    <w:rsid w:val="00FF1D91"/>
    <w:rsid w:val="00FF2914"/>
    <w:rsid w:val="00FF2E02"/>
    <w:rsid w:val="00FF2E8C"/>
    <w:rsid w:val="00FF2F6F"/>
    <w:rsid w:val="00FF32DD"/>
    <w:rsid w:val="00FF3F89"/>
    <w:rsid w:val="00FF419E"/>
    <w:rsid w:val="00FF4343"/>
    <w:rsid w:val="00FF4536"/>
    <w:rsid w:val="00FF510D"/>
    <w:rsid w:val="00FF54E5"/>
    <w:rsid w:val="00FF5ECD"/>
    <w:rsid w:val="00FF6D45"/>
    <w:rsid w:val="00FF757B"/>
    <w:rsid w:val="00FF7695"/>
    <w:rsid w:val="00FF7AB0"/>
    <w:rsid w:val="00FF7C0B"/>
    <w:rsid w:val="00FF7EA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47F90A1"/>
  <w15:chartTrackingRefBased/>
  <w15:docId w15:val="{E22B3EB2-72AE-45CA-9604-C8862C64D6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AE46E2"/>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BC403A"/>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BC403A"/>
    <w:rPr>
      <w:rFonts w:asciiTheme="majorHAnsi" w:eastAsiaTheme="majorEastAsia" w:hAnsiTheme="majorHAnsi" w:cstheme="majorBidi"/>
      <w:color w:val="2F5496" w:themeColor="accent1" w:themeShade="BF"/>
      <w:sz w:val="26"/>
      <w:szCs w:val="26"/>
    </w:rPr>
  </w:style>
  <w:style w:type="character" w:styleId="Hyperlink">
    <w:name w:val="Hyperlink"/>
    <w:basedOn w:val="DefaultParagraphFont"/>
    <w:uiPriority w:val="99"/>
    <w:unhideWhenUsed/>
    <w:rsid w:val="000D4DC2"/>
    <w:rPr>
      <w:color w:val="0000FF"/>
      <w:u w:val="single"/>
    </w:rPr>
  </w:style>
  <w:style w:type="paragraph" w:styleId="Header">
    <w:name w:val="header"/>
    <w:basedOn w:val="Normal"/>
    <w:link w:val="HeaderChar"/>
    <w:uiPriority w:val="99"/>
    <w:unhideWhenUsed/>
    <w:rsid w:val="00924C58"/>
    <w:pPr>
      <w:tabs>
        <w:tab w:val="center" w:pos="4680"/>
        <w:tab w:val="right" w:pos="9360"/>
      </w:tabs>
      <w:spacing w:after="0" w:line="240" w:lineRule="auto"/>
    </w:pPr>
  </w:style>
  <w:style w:type="character" w:customStyle="1" w:styleId="HeaderChar">
    <w:name w:val="Header Char"/>
    <w:basedOn w:val="DefaultParagraphFont"/>
    <w:link w:val="Header"/>
    <w:uiPriority w:val="99"/>
    <w:rsid w:val="00924C58"/>
  </w:style>
  <w:style w:type="paragraph" w:styleId="Footer">
    <w:name w:val="footer"/>
    <w:basedOn w:val="Normal"/>
    <w:link w:val="FooterChar"/>
    <w:uiPriority w:val="99"/>
    <w:unhideWhenUsed/>
    <w:rsid w:val="00924C58"/>
    <w:pPr>
      <w:tabs>
        <w:tab w:val="center" w:pos="4680"/>
        <w:tab w:val="right" w:pos="9360"/>
      </w:tabs>
      <w:spacing w:after="0" w:line="240" w:lineRule="auto"/>
    </w:pPr>
  </w:style>
  <w:style w:type="character" w:customStyle="1" w:styleId="FooterChar">
    <w:name w:val="Footer Char"/>
    <w:basedOn w:val="DefaultParagraphFont"/>
    <w:link w:val="Footer"/>
    <w:uiPriority w:val="99"/>
    <w:rsid w:val="00924C58"/>
  </w:style>
  <w:style w:type="character" w:customStyle="1" w:styleId="nlmstring-name">
    <w:name w:val="nlm_string-name"/>
    <w:basedOn w:val="DefaultParagraphFont"/>
    <w:rsid w:val="008B0C3C"/>
  </w:style>
  <w:style w:type="character" w:customStyle="1" w:styleId="nlmarticle-title">
    <w:name w:val="nlm_article-title"/>
    <w:basedOn w:val="DefaultParagraphFont"/>
    <w:rsid w:val="008B0C3C"/>
  </w:style>
  <w:style w:type="character" w:customStyle="1" w:styleId="nlmyear">
    <w:name w:val="nlm_year"/>
    <w:basedOn w:val="DefaultParagraphFont"/>
    <w:rsid w:val="008B0C3C"/>
  </w:style>
  <w:style w:type="character" w:customStyle="1" w:styleId="nlmvolume">
    <w:name w:val="nlm_volume"/>
    <w:basedOn w:val="DefaultParagraphFont"/>
    <w:rsid w:val="008B0C3C"/>
  </w:style>
  <w:style w:type="character" w:customStyle="1" w:styleId="nlmissue">
    <w:name w:val="nlm_issue"/>
    <w:basedOn w:val="DefaultParagraphFont"/>
    <w:rsid w:val="008B0C3C"/>
  </w:style>
  <w:style w:type="character" w:customStyle="1" w:styleId="nlmfpage">
    <w:name w:val="nlm_fpage"/>
    <w:basedOn w:val="DefaultParagraphFont"/>
    <w:rsid w:val="008B0C3C"/>
  </w:style>
  <w:style w:type="character" w:customStyle="1" w:styleId="nlmlpage">
    <w:name w:val="nlm_lpage"/>
    <w:basedOn w:val="DefaultParagraphFont"/>
    <w:rsid w:val="008B0C3C"/>
  </w:style>
  <w:style w:type="paragraph" w:styleId="ListParagraph">
    <w:name w:val="List Paragraph"/>
    <w:basedOn w:val="Normal"/>
    <w:uiPriority w:val="34"/>
    <w:qFormat/>
    <w:rsid w:val="008B0C3C"/>
    <w:pPr>
      <w:ind w:left="720"/>
      <w:contextualSpacing/>
    </w:pPr>
  </w:style>
  <w:style w:type="character" w:customStyle="1" w:styleId="cit-title">
    <w:name w:val="cit-title"/>
    <w:basedOn w:val="DefaultParagraphFont"/>
    <w:rsid w:val="009271D1"/>
  </w:style>
  <w:style w:type="character" w:customStyle="1" w:styleId="cit-year-info">
    <w:name w:val="cit-year-info"/>
    <w:basedOn w:val="DefaultParagraphFont"/>
    <w:rsid w:val="009271D1"/>
  </w:style>
  <w:style w:type="character" w:customStyle="1" w:styleId="cit-volume">
    <w:name w:val="cit-volume"/>
    <w:basedOn w:val="DefaultParagraphFont"/>
    <w:rsid w:val="009271D1"/>
  </w:style>
  <w:style w:type="character" w:customStyle="1" w:styleId="cit-issue">
    <w:name w:val="cit-issue"/>
    <w:basedOn w:val="DefaultParagraphFont"/>
    <w:rsid w:val="009271D1"/>
  </w:style>
  <w:style w:type="character" w:customStyle="1" w:styleId="cit-pagerange">
    <w:name w:val="cit-pagerange"/>
    <w:basedOn w:val="DefaultParagraphFont"/>
    <w:rsid w:val="009271D1"/>
  </w:style>
  <w:style w:type="character" w:styleId="Emphasis">
    <w:name w:val="Emphasis"/>
    <w:basedOn w:val="DefaultParagraphFont"/>
    <w:uiPriority w:val="20"/>
    <w:qFormat/>
    <w:rsid w:val="00E811A1"/>
    <w:rPr>
      <w:i/>
      <w:iCs/>
    </w:rPr>
  </w:style>
  <w:style w:type="character" w:styleId="Strong">
    <w:name w:val="Strong"/>
    <w:basedOn w:val="DefaultParagraphFont"/>
    <w:uiPriority w:val="22"/>
    <w:qFormat/>
    <w:rsid w:val="00E811A1"/>
    <w:rPr>
      <w:b/>
      <w:bCs/>
    </w:rPr>
  </w:style>
  <w:style w:type="paragraph" w:customStyle="1" w:styleId="EndNoteBibliography">
    <w:name w:val="EndNote Bibliography"/>
    <w:basedOn w:val="Normal"/>
    <w:link w:val="EndNoteBibliographyChar"/>
    <w:rsid w:val="002E3A2E"/>
    <w:pPr>
      <w:spacing w:line="240" w:lineRule="auto"/>
    </w:pPr>
    <w:rPr>
      <w:rFonts w:ascii="Times New Roman" w:hAnsi="Times New Roman" w:cs="Times New Roman"/>
      <w:noProof/>
      <w:sz w:val="24"/>
    </w:rPr>
  </w:style>
  <w:style w:type="character" w:customStyle="1" w:styleId="EndNoteBibliographyChar">
    <w:name w:val="EndNote Bibliography Char"/>
    <w:basedOn w:val="DefaultParagraphFont"/>
    <w:link w:val="EndNoteBibliography"/>
    <w:rsid w:val="002E3A2E"/>
    <w:rPr>
      <w:rFonts w:ascii="Times New Roman" w:hAnsi="Times New Roman" w:cs="Times New Roman"/>
      <w:noProof/>
      <w:sz w:val="24"/>
    </w:rPr>
  </w:style>
  <w:style w:type="character" w:customStyle="1" w:styleId="author">
    <w:name w:val="author"/>
    <w:basedOn w:val="DefaultParagraphFont"/>
    <w:rsid w:val="00B2151E"/>
  </w:style>
  <w:style w:type="character" w:customStyle="1" w:styleId="pubyear">
    <w:name w:val="pubyear"/>
    <w:basedOn w:val="DefaultParagraphFont"/>
    <w:rsid w:val="00B2151E"/>
  </w:style>
  <w:style w:type="character" w:customStyle="1" w:styleId="vol">
    <w:name w:val="vol"/>
    <w:basedOn w:val="DefaultParagraphFont"/>
    <w:rsid w:val="00B2151E"/>
  </w:style>
  <w:style w:type="character" w:customStyle="1" w:styleId="Heading1Char">
    <w:name w:val="Heading 1 Char"/>
    <w:basedOn w:val="DefaultParagraphFont"/>
    <w:link w:val="Heading1"/>
    <w:uiPriority w:val="9"/>
    <w:rsid w:val="00AE46E2"/>
    <w:rPr>
      <w:rFonts w:asciiTheme="majorHAnsi" w:eastAsiaTheme="majorEastAsia" w:hAnsiTheme="majorHAnsi" w:cstheme="majorBidi"/>
      <w:color w:val="2F5496" w:themeColor="accent1" w:themeShade="BF"/>
      <w:sz w:val="32"/>
      <w:szCs w:val="32"/>
    </w:rPr>
  </w:style>
  <w:style w:type="paragraph" w:customStyle="1" w:styleId="reference">
    <w:name w:val="reference"/>
    <w:basedOn w:val="Normal"/>
    <w:rsid w:val="00D84C0D"/>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refdoi">
    <w:name w:val="refdoi"/>
    <w:basedOn w:val="DefaultParagraphFont"/>
    <w:rsid w:val="00D84C0D"/>
  </w:style>
  <w:style w:type="character" w:customStyle="1" w:styleId="castitlenuber">
    <w:name w:val="castitlenuber"/>
    <w:basedOn w:val="DefaultParagraphFont"/>
    <w:rsid w:val="00D84C0D"/>
  </w:style>
  <w:style w:type="character" w:customStyle="1" w:styleId="nlmcasatitle">
    <w:name w:val="nlm_cas:atitle"/>
    <w:basedOn w:val="DefaultParagraphFont"/>
    <w:rsid w:val="00D84C0D"/>
  </w:style>
  <w:style w:type="character" w:customStyle="1" w:styleId="nlmcastitle">
    <w:name w:val="nlm_cas:title"/>
    <w:basedOn w:val="DefaultParagraphFont"/>
    <w:rsid w:val="00D84C0D"/>
  </w:style>
  <w:style w:type="character" w:customStyle="1" w:styleId="nlmcasdate">
    <w:name w:val="nlm_cas:date"/>
    <w:basedOn w:val="DefaultParagraphFont"/>
    <w:rsid w:val="00D84C0D"/>
  </w:style>
  <w:style w:type="character" w:customStyle="1" w:styleId="nlmcasvolume">
    <w:name w:val="nlm_cas:volume"/>
    <w:basedOn w:val="DefaultParagraphFont"/>
    <w:rsid w:val="00D84C0D"/>
  </w:style>
  <w:style w:type="character" w:customStyle="1" w:styleId="nlmcasissue">
    <w:name w:val="nlm_cas:issue"/>
    <w:basedOn w:val="DefaultParagraphFont"/>
    <w:rsid w:val="00D84C0D"/>
  </w:style>
  <w:style w:type="character" w:customStyle="1" w:styleId="nlmcaspages">
    <w:name w:val="nlm_cas:pages"/>
    <w:basedOn w:val="DefaultParagraphFont"/>
    <w:rsid w:val="00D84C0D"/>
  </w:style>
  <w:style w:type="character" w:customStyle="1" w:styleId="nlmcascoden">
    <w:name w:val="nlm_cas:coden"/>
    <w:basedOn w:val="DefaultParagraphFont"/>
    <w:rsid w:val="00D84C0D"/>
  </w:style>
  <w:style w:type="character" w:customStyle="1" w:styleId="nlmcasissn">
    <w:name w:val="nlm_cas:issn"/>
    <w:basedOn w:val="DefaultParagraphFont"/>
    <w:rsid w:val="00D84C0D"/>
  </w:style>
  <w:style w:type="character" w:customStyle="1" w:styleId="nlmcasorgname">
    <w:name w:val="nlm_cas:orgname"/>
    <w:basedOn w:val="DefaultParagraphFont"/>
    <w:rsid w:val="00D84C0D"/>
  </w:style>
  <w:style w:type="character" w:customStyle="1" w:styleId="casrefurl">
    <w:name w:val="casrefurl"/>
    <w:basedOn w:val="DefaultParagraphFont"/>
    <w:rsid w:val="00D84C0D"/>
  </w:style>
  <w:style w:type="paragraph" w:styleId="Revision">
    <w:name w:val="Revision"/>
    <w:hidden/>
    <w:uiPriority w:val="99"/>
    <w:semiHidden/>
    <w:rsid w:val="00C35F7C"/>
    <w:pPr>
      <w:spacing w:after="0" w:line="240" w:lineRule="auto"/>
    </w:pPr>
  </w:style>
  <w:style w:type="character" w:customStyle="1" w:styleId="ref-journal">
    <w:name w:val="ref-journal"/>
    <w:basedOn w:val="DefaultParagraphFont"/>
    <w:rsid w:val="00574320"/>
  </w:style>
  <w:style w:type="character" w:customStyle="1" w:styleId="ref-vol">
    <w:name w:val="ref-vol"/>
    <w:basedOn w:val="DefaultParagraphFont"/>
    <w:rsid w:val="00574320"/>
  </w:style>
  <w:style w:type="paragraph" w:customStyle="1" w:styleId="BCAuthorAddress">
    <w:name w:val="BC_Author_Address"/>
    <w:basedOn w:val="Normal"/>
    <w:next w:val="Normal"/>
    <w:autoRedefine/>
    <w:rsid w:val="00E47E12"/>
    <w:pPr>
      <w:spacing w:after="60" w:line="240" w:lineRule="auto"/>
    </w:pPr>
    <w:rPr>
      <w:rFonts w:ascii="Arno Pro" w:eastAsiaTheme="minorEastAsia" w:hAnsi="Arno Pro" w:cs="Times New Roman"/>
      <w:kern w:val="22"/>
      <w:sz w:val="20"/>
      <w:szCs w:val="20"/>
    </w:rPr>
  </w:style>
  <w:style w:type="paragraph" w:customStyle="1" w:styleId="BBAuthorName">
    <w:name w:val="BB_Author_Name"/>
    <w:basedOn w:val="Normal"/>
    <w:next w:val="BCAuthorAddress"/>
    <w:autoRedefine/>
    <w:rsid w:val="00E47E12"/>
    <w:pPr>
      <w:spacing w:after="0" w:line="240" w:lineRule="auto"/>
      <w:jc w:val="both"/>
    </w:pPr>
    <w:rPr>
      <w:rFonts w:ascii="Times New Roman" w:eastAsia="MyriadPro-Semibold" w:hAnsi="Times New Roman" w:cs="Times New Roman"/>
      <w:bCs/>
      <w:kern w:val="26"/>
      <w:sz w:val="24"/>
      <w:szCs w:val="20"/>
    </w:rPr>
  </w:style>
  <w:style w:type="paragraph" w:customStyle="1" w:styleId="EndNoteBibliographyTitle">
    <w:name w:val="EndNote Bibliography Title"/>
    <w:basedOn w:val="Normal"/>
    <w:link w:val="EndNoteBibliographyTitleChar"/>
    <w:rsid w:val="00DC1B04"/>
    <w:pPr>
      <w:spacing w:after="0"/>
      <w:jc w:val="center"/>
    </w:pPr>
    <w:rPr>
      <w:rFonts w:ascii="Times New Roman" w:hAnsi="Times New Roman" w:cs="Times New Roman"/>
      <w:noProof/>
      <w:sz w:val="24"/>
    </w:rPr>
  </w:style>
  <w:style w:type="character" w:customStyle="1" w:styleId="EndNoteBibliographyTitleChar">
    <w:name w:val="EndNote Bibliography Title Char"/>
    <w:basedOn w:val="DefaultParagraphFont"/>
    <w:link w:val="EndNoteBibliographyTitle"/>
    <w:rsid w:val="00DC1B04"/>
    <w:rPr>
      <w:rFonts w:ascii="Times New Roman" w:hAnsi="Times New Roman" w:cs="Times New Roman"/>
      <w:noProof/>
      <w:sz w:val="24"/>
    </w:rPr>
  </w:style>
  <w:style w:type="character" w:styleId="CommentReference">
    <w:name w:val="annotation reference"/>
    <w:basedOn w:val="DefaultParagraphFont"/>
    <w:uiPriority w:val="99"/>
    <w:semiHidden/>
    <w:unhideWhenUsed/>
    <w:rsid w:val="00556CD7"/>
    <w:rPr>
      <w:sz w:val="16"/>
      <w:szCs w:val="16"/>
    </w:rPr>
  </w:style>
  <w:style w:type="paragraph" w:styleId="CommentText">
    <w:name w:val="annotation text"/>
    <w:basedOn w:val="Normal"/>
    <w:link w:val="CommentTextChar"/>
    <w:uiPriority w:val="99"/>
    <w:unhideWhenUsed/>
    <w:rsid w:val="00556CD7"/>
    <w:pPr>
      <w:spacing w:line="240" w:lineRule="auto"/>
    </w:pPr>
    <w:rPr>
      <w:sz w:val="20"/>
      <w:szCs w:val="20"/>
    </w:rPr>
  </w:style>
  <w:style w:type="character" w:customStyle="1" w:styleId="CommentTextChar">
    <w:name w:val="Comment Text Char"/>
    <w:basedOn w:val="DefaultParagraphFont"/>
    <w:link w:val="CommentText"/>
    <w:uiPriority w:val="99"/>
    <w:rsid w:val="00556CD7"/>
    <w:rPr>
      <w:sz w:val="20"/>
      <w:szCs w:val="20"/>
    </w:rPr>
  </w:style>
  <w:style w:type="paragraph" w:styleId="CommentSubject">
    <w:name w:val="annotation subject"/>
    <w:basedOn w:val="CommentText"/>
    <w:next w:val="CommentText"/>
    <w:link w:val="CommentSubjectChar"/>
    <w:uiPriority w:val="99"/>
    <w:semiHidden/>
    <w:unhideWhenUsed/>
    <w:rsid w:val="00556CD7"/>
    <w:rPr>
      <w:b/>
      <w:bCs/>
    </w:rPr>
  </w:style>
  <w:style w:type="character" w:customStyle="1" w:styleId="CommentSubjectChar">
    <w:name w:val="Comment Subject Char"/>
    <w:basedOn w:val="CommentTextChar"/>
    <w:link w:val="CommentSubject"/>
    <w:uiPriority w:val="99"/>
    <w:semiHidden/>
    <w:rsid w:val="00556CD7"/>
    <w:rPr>
      <w:b/>
      <w:bCs/>
      <w:sz w:val="20"/>
      <w:szCs w:val="20"/>
    </w:rPr>
  </w:style>
  <w:style w:type="character" w:styleId="PlaceholderText">
    <w:name w:val="Placeholder Text"/>
    <w:basedOn w:val="DefaultParagraphFont"/>
    <w:uiPriority w:val="99"/>
    <w:semiHidden/>
    <w:rsid w:val="00A7555D"/>
    <w:rPr>
      <w:color w:val="808080"/>
    </w:rPr>
  </w:style>
  <w:style w:type="table" w:styleId="TableGrid">
    <w:name w:val="Table Grid"/>
    <w:basedOn w:val="TableNormal"/>
    <w:uiPriority w:val="39"/>
    <w:rsid w:val="00204E3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f01">
    <w:name w:val="cf01"/>
    <w:basedOn w:val="DefaultParagraphFont"/>
    <w:rsid w:val="00E71983"/>
    <w:rPr>
      <w:rFonts w:ascii="Segoe UI" w:hAnsi="Segoe UI" w:cs="Segoe UI" w:hint="default"/>
      <w:sz w:val="18"/>
      <w:szCs w:val="18"/>
    </w:rPr>
  </w:style>
  <w:style w:type="character" w:styleId="UnresolvedMention">
    <w:name w:val="Unresolved Mention"/>
    <w:basedOn w:val="DefaultParagraphFont"/>
    <w:uiPriority w:val="99"/>
    <w:semiHidden/>
    <w:unhideWhenUsed/>
    <w:rsid w:val="00B13E62"/>
    <w:rPr>
      <w:color w:val="605E5C"/>
      <w:shd w:val="clear" w:color="auto" w:fill="E1DFDD"/>
    </w:rPr>
  </w:style>
  <w:style w:type="paragraph" w:styleId="NormalWeb">
    <w:name w:val="Normal (Web)"/>
    <w:basedOn w:val="Normal"/>
    <w:uiPriority w:val="99"/>
    <w:semiHidden/>
    <w:unhideWhenUsed/>
    <w:rsid w:val="00390CB3"/>
    <w:pPr>
      <w:spacing w:before="100" w:beforeAutospacing="1" w:after="100" w:afterAutospacing="1" w:line="240" w:lineRule="auto"/>
    </w:pPr>
    <w:rPr>
      <w:rFonts w:ascii="Calibri" w:hAnsi="Calibri" w:cs="Calibri"/>
    </w:rPr>
  </w:style>
  <w:style w:type="paragraph" w:customStyle="1" w:styleId="AuthorInformationTitle">
    <w:name w:val="Author_Information_Title"/>
    <w:basedOn w:val="Normal"/>
    <w:rsid w:val="00390CB3"/>
    <w:pPr>
      <w:spacing w:before="180" w:after="60" w:line="240" w:lineRule="auto"/>
      <w:jc w:val="both"/>
    </w:pPr>
    <w:rPr>
      <w:rFonts w:ascii="Myriad Pro Light" w:eastAsia="Times New Roman" w:hAnsi="Myriad Pro Light" w:cs="Times New Roman"/>
      <w:b/>
      <w:kern w:val="23"/>
      <w:sz w:val="21"/>
      <w:szCs w:val="20"/>
    </w:rPr>
  </w:style>
  <w:style w:type="character" w:customStyle="1" w:styleId="StyleFACorrespondingAuthorFootnote7ptChar">
    <w:name w:val="Style FA_Corresponding_Author_Footnote + 7 pt Char"/>
    <w:link w:val="StyleFACorrespondingAuthorFootnote7pt"/>
    <w:locked/>
    <w:rsid w:val="00390CB3"/>
    <w:rPr>
      <w:rFonts w:ascii="Arno Pro" w:eastAsia="Times New Roman" w:hAnsi="Arno Pro"/>
      <w:kern w:val="20"/>
      <w:sz w:val="18"/>
      <w:szCs w:val="20"/>
    </w:rPr>
  </w:style>
  <w:style w:type="paragraph" w:customStyle="1" w:styleId="StyleFACorrespondingAuthorFootnote7pt">
    <w:name w:val="Style FA_Corresponding_Author_Footnote + 7 pt"/>
    <w:basedOn w:val="Normal"/>
    <w:next w:val="Normal"/>
    <w:link w:val="StyleFACorrespondingAuthorFootnote7ptChar"/>
    <w:autoRedefine/>
    <w:rsid w:val="00390CB3"/>
    <w:pPr>
      <w:spacing w:after="0" w:line="240" w:lineRule="auto"/>
    </w:pPr>
    <w:rPr>
      <w:rFonts w:ascii="Arno Pro" w:eastAsia="Times New Roman" w:hAnsi="Arno Pro"/>
      <w:kern w:val="20"/>
      <w:sz w:val="18"/>
      <w:szCs w:val="20"/>
    </w:rPr>
  </w:style>
  <w:style w:type="character" w:customStyle="1" w:styleId="FAAuthorInfoSubtitleChar">
    <w:name w:val="FA_Author_Info_Subtitle Char"/>
    <w:link w:val="FAAuthorInfoSubtitle"/>
    <w:locked/>
    <w:rsid w:val="00390CB3"/>
    <w:rPr>
      <w:rFonts w:ascii="Times New Roman" w:eastAsia="Times New Roman" w:hAnsi="Times New Roman" w:cs="Times New Roman"/>
      <w:b/>
      <w:i/>
      <w:kern w:val="21"/>
      <w:sz w:val="24"/>
      <w:szCs w:val="24"/>
    </w:rPr>
  </w:style>
  <w:style w:type="paragraph" w:customStyle="1" w:styleId="FAAuthorInfoSubtitle">
    <w:name w:val="FA_Author_Info_Subtitle"/>
    <w:basedOn w:val="Normal"/>
    <w:link w:val="FAAuthorInfoSubtitleChar"/>
    <w:autoRedefine/>
    <w:rsid w:val="00390CB3"/>
    <w:pPr>
      <w:spacing w:after="0" w:line="360" w:lineRule="auto"/>
      <w:jc w:val="both"/>
    </w:pPr>
    <w:rPr>
      <w:rFonts w:ascii="Times New Roman" w:eastAsia="Times New Roman" w:hAnsi="Times New Roman" w:cs="Times New Roman"/>
      <w:b/>
      <w:i/>
      <w:kern w:val="21"/>
      <w:sz w:val="24"/>
      <w:szCs w:val="24"/>
    </w:rPr>
  </w:style>
  <w:style w:type="paragraph" w:styleId="Caption">
    <w:name w:val="caption"/>
    <w:basedOn w:val="Normal"/>
    <w:next w:val="Normal"/>
    <w:uiPriority w:val="35"/>
    <w:unhideWhenUsed/>
    <w:qFormat/>
    <w:rsid w:val="00BB71BC"/>
    <w:pPr>
      <w:spacing w:after="200" w:line="240" w:lineRule="auto"/>
    </w:pPr>
    <w:rPr>
      <w:rFonts w:ascii="Times New Roman" w:eastAsia="Calibri" w:hAnsi="Times New Roman" w:cs="Times New Roman"/>
      <w:b/>
      <w:bCs/>
      <w:color w:val="000000" w:themeColor="text1"/>
      <w:sz w:val="20"/>
      <w:szCs w:val="18"/>
      <w:lang w:val="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35998146">
      <w:bodyDiv w:val="1"/>
      <w:marLeft w:val="0"/>
      <w:marRight w:val="0"/>
      <w:marTop w:val="0"/>
      <w:marBottom w:val="0"/>
      <w:divBdr>
        <w:top w:val="none" w:sz="0" w:space="0" w:color="auto"/>
        <w:left w:val="none" w:sz="0" w:space="0" w:color="auto"/>
        <w:bottom w:val="none" w:sz="0" w:space="0" w:color="auto"/>
        <w:right w:val="none" w:sz="0" w:space="0" w:color="auto"/>
      </w:divBdr>
    </w:div>
    <w:div w:id="531187816">
      <w:bodyDiv w:val="1"/>
      <w:marLeft w:val="0"/>
      <w:marRight w:val="0"/>
      <w:marTop w:val="0"/>
      <w:marBottom w:val="0"/>
      <w:divBdr>
        <w:top w:val="none" w:sz="0" w:space="0" w:color="auto"/>
        <w:left w:val="none" w:sz="0" w:space="0" w:color="auto"/>
        <w:bottom w:val="none" w:sz="0" w:space="0" w:color="auto"/>
        <w:right w:val="none" w:sz="0" w:space="0" w:color="auto"/>
      </w:divBdr>
      <w:divsChild>
        <w:div w:id="1064640625">
          <w:marLeft w:val="0"/>
          <w:marRight w:val="0"/>
          <w:marTop w:val="0"/>
          <w:marBottom w:val="0"/>
          <w:divBdr>
            <w:top w:val="none" w:sz="0" w:space="0" w:color="auto"/>
            <w:left w:val="none" w:sz="0" w:space="0" w:color="auto"/>
            <w:bottom w:val="none" w:sz="0" w:space="0" w:color="auto"/>
            <w:right w:val="none" w:sz="0" w:space="0" w:color="auto"/>
          </w:divBdr>
          <w:divsChild>
            <w:div w:id="1467091880">
              <w:marLeft w:val="0"/>
              <w:marRight w:val="0"/>
              <w:marTop w:val="0"/>
              <w:marBottom w:val="0"/>
              <w:divBdr>
                <w:top w:val="none" w:sz="0" w:space="0" w:color="auto"/>
                <w:left w:val="none" w:sz="0" w:space="0" w:color="auto"/>
                <w:bottom w:val="none" w:sz="0" w:space="0" w:color="auto"/>
                <w:right w:val="none" w:sz="0" w:space="0" w:color="auto"/>
              </w:divBdr>
              <w:divsChild>
                <w:div w:id="508568674">
                  <w:marLeft w:val="0"/>
                  <w:marRight w:val="0"/>
                  <w:marTop w:val="0"/>
                  <w:marBottom w:val="0"/>
                  <w:divBdr>
                    <w:top w:val="none" w:sz="0" w:space="0" w:color="auto"/>
                    <w:left w:val="none" w:sz="0" w:space="0" w:color="auto"/>
                    <w:bottom w:val="none" w:sz="0" w:space="0" w:color="auto"/>
                    <w:right w:val="none" w:sz="0" w:space="0" w:color="auto"/>
                  </w:divBdr>
                </w:div>
                <w:div w:id="17094505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6703005">
          <w:marLeft w:val="0"/>
          <w:marRight w:val="0"/>
          <w:marTop w:val="0"/>
          <w:marBottom w:val="0"/>
          <w:divBdr>
            <w:top w:val="none" w:sz="0" w:space="0" w:color="auto"/>
            <w:left w:val="none" w:sz="0" w:space="0" w:color="auto"/>
            <w:bottom w:val="none" w:sz="0" w:space="0" w:color="auto"/>
            <w:right w:val="none" w:sz="0" w:space="0" w:color="auto"/>
          </w:divBdr>
          <w:divsChild>
            <w:div w:id="845363824">
              <w:marLeft w:val="0"/>
              <w:marRight w:val="0"/>
              <w:marTop w:val="240"/>
              <w:marBottom w:val="240"/>
              <w:divBdr>
                <w:top w:val="none" w:sz="0" w:space="0" w:color="auto"/>
                <w:left w:val="none" w:sz="0" w:space="0" w:color="auto"/>
                <w:bottom w:val="none" w:sz="0" w:space="0" w:color="auto"/>
                <w:right w:val="none" w:sz="0" w:space="0" w:color="auto"/>
              </w:divBdr>
            </w:div>
          </w:divsChild>
        </w:div>
        <w:div w:id="1344822916">
          <w:marLeft w:val="0"/>
          <w:marRight w:val="0"/>
          <w:marTop w:val="0"/>
          <w:marBottom w:val="0"/>
          <w:divBdr>
            <w:top w:val="none" w:sz="0" w:space="0" w:color="auto"/>
            <w:left w:val="none" w:sz="0" w:space="0" w:color="auto"/>
            <w:bottom w:val="none" w:sz="0" w:space="0" w:color="auto"/>
            <w:right w:val="none" w:sz="0" w:space="0" w:color="auto"/>
          </w:divBdr>
          <w:divsChild>
            <w:div w:id="834882237">
              <w:marLeft w:val="0"/>
              <w:marRight w:val="0"/>
              <w:marTop w:val="240"/>
              <w:marBottom w:val="240"/>
              <w:divBdr>
                <w:top w:val="none" w:sz="0" w:space="0" w:color="auto"/>
                <w:left w:val="none" w:sz="0" w:space="0" w:color="auto"/>
                <w:bottom w:val="none" w:sz="0" w:space="0" w:color="auto"/>
                <w:right w:val="none" w:sz="0" w:space="0" w:color="auto"/>
              </w:divBdr>
            </w:div>
          </w:divsChild>
        </w:div>
        <w:div w:id="609701786">
          <w:marLeft w:val="0"/>
          <w:marRight w:val="0"/>
          <w:marTop w:val="0"/>
          <w:marBottom w:val="0"/>
          <w:divBdr>
            <w:top w:val="none" w:sz="0" w:space="0" w:color="auto"/>
            <w:left w:val="none" w:sz="0" w:space="0" w:color="auto"/>
            <w:bottom w:val="none" w:sz="0" w:space="0" w:color="auto"/>
            <w:right w:val="none" w:sz="0" w:space="0" w:color="auto"/>
          </w:divBdr>
          <w:divsChild>
            <w:div w:id="130370429">
              <w:marLeft w:val="0"/>
              <w:marRight w:val="0"/>
              <w:marTop w:val="240"/>
              <w:marBottom w:val="240"/>
              <w:divBdr>
                <w:top w:val="none" w:sz="0" w:space="0" w:color="auto"/>
                <w:left w:val="none" w:sz="0" w:space="0" w:color="auto"/>
                <w:bottom w:val="none" w:sz="0" w:space="0" w:color="auto"/>
                <w:right w:val="none" w:sz="0" w:space="0" w:color="auto"/>
              </w:divBdr>
            </w:div>
            <w:div w:id="1717973884">
              <w:marLeft w:val="0"/>
              <w:marRight w:val="0"/>
              <w:marTop w:val="0"/>
              <w:marBottom w:val="0"/>
              <w:divBdr>
                <w:top w:val="none" w:sz="0" w:space="0" w:color="auto"/>
                <w:left w:val="none" w:sz="0" w:space="0" w:color="auto"/>
                <w:bottom w:val="none" w:sz="0" w:space="0" w:color="auto"/>
                <w:right w:val="none" w:sz="0" w:space="0" w:color="auto"/>
              </w:divBdr>
              <w:divsChild>
                <w:div w:id="1729107579">
                  <w:marLeft w:val="0"/>
                  <w:marRight w:val="0"/>
                  <w:marTop w:val="0"/>
                  <w:marBottom w:val="0"/>
                  <w:divBdr>
                    <w:top w:val="none" w:sz="0" w:space="0" w:color="auto"/>
                    <w:left w:val="none" w:sz="0" w:space="0" w:color="auto"/>
                    <w:bottom w:val="none" w:sz="0" w:space="0" w:color="auto"/>
                    <w:right w:val="none" w:sz="0" w:space="0" w:color="auto"/>
                  </w:divBdr>
                  <w:divsChild>
                    <w:div w:id="1690909176">
                      <w:marLeft w:val="0"/>
                      <w:marRight w:val="0"/>
                      <w:marTop w:val="0"/>
                      <w:marBottom w:val="0"/>
                      <w:divBdr>
                        <w:top w:val="none" w:sz="0" w:space="0" w:color="auto"/>
                        <w:left w:val="none" w:sz="0" w:space="0" w:color="auto"/>
                        <w:bottom w:val="none" w:sz="0" w:space="0" w:color="auto"/>
                        <w:right w:val="none" w:sz="0" w:space="0" w:color="auto"/>
                      </w:divBdr>
                      <w:divsChild>
                        <w:div w:id="2593352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4083016">
                  <w:marLeft w:val="0"/>
                  <w:marRight w:val="0"/>
                  <w:marTop w:val="0"/>
                  <w:marBottom w:val="0"/>
                  <w:divBdr>
                    <w:top w:val="none" w:sz="0" w:space="0" w:color="auto"/>
                    <w:left w:val="single" w:sz="6" w:space="0" w:color="A7A9AC"/>
                    <w:bottom w:val="none" w:sz="0" w:space="0" w:color="auto"/>
                    <w:right w:val="single" w:sz="6" w:space="0" w:color="A7A9AC"/>
                  </w:divBdr>
                </w:div>
                <w:div w:id="1336807314">
                  <w:marLeft w:val="0"/>
                  <w:marRight w:val="0"/>
                  <w:marTop w:val="0"/>
                  <w:marBottom w:val="0"/>
                  <w:divBdr>
                    <w:top w:val="none" w:sz="0" w:space="0" w:color="auto"/>
                    <w:left w:val="none" w:sz="0" w:space="0" w:color="auto"/>
                    <w:bottom w:val="none" w:sz="0" w:space="0" w:color="auto"/>
                    <w:right w:val="none" w:sz="0" w:space="0" w:color="auto"/>
                  </w:divBdr>
                  <w:divsChild>
                    <w:div w:id="326322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2419808">
          <w:marLeft w:val="0"/>
          <w:marRight w:val="0"/>
          <w:marTop w:val="0"/>
          <w:marBottom w:val="0"/>
          <w:divBdr>
            <w:top w:val="none" w:sz="0" w:space="0" w:color="auto"/>
            <w:left w:val="none" w:sz="0" w:space="0" w:color="auto"/>
            <w:bottom w:val="none" w:sz="0" w:space="0" w:color="auto"/>
            <w:right w:val="none" w:sz="0" w:space="0" w:color="auto"/>
          </w:divBdr>
          <w:divsChild>
            <w:div w:id="1682732215">
              <w:marLeft w:val="0"/>
              <w:marRight w:val="0"/>
              <w:marTop w:val="240"/>
              <w:marBottom w:val="240"/>
              <w:divBdr>
                <w:top w:val="none" w:sz="0" w:space="0" w:color="auto"/>
                <w:left w:val="none" w:sz="0" w:space="0" w:color="auto"/>
                <w:bottom w:val="none" w:sz="0" w:space="0" w:color="auto"/>
                <w:right w:val="none" w:sz="0" w:space="0" w:color="auto"/>
              </w:divBdr>
            </w:div>
          </w:divsChild>
        </w:div>
        <w:div w:id="943422296">
          <w:marLeft w:val="0"/>
          <w:marRight w:val="0"/>
          <w:marTop w:val="0"/>
          <w:marBottom w:val="0"/>
          <w:divBdr>
            <w:top w:val="none" w:sz="0" w:space="0" w:color="auto"/>
            <w:left w:val="none" w:sz="0" w:space="0" w:color="auto"/>
            <w:bottom w:val="none" w:sz="0" w:space="0" w:color="auto"/>
            <w:right w:val="none" w:sz="0" w:space="0" w:color="auto"/>
          </w:divBdr>
          <w:divsChild>
            <w:div w:id="675770337">
              <w:marLeft w:val="0"/>
              <w:marRight w:val="0"/>
              <w:marTop w:val="240"/>
              <w:marBottom w:val="240"/>
              <w:divBdr>
                <w:top w:val="none" w:sz="0" w:space="0" w:color="auto"/>
                <w:left w:val="none" w:sz="0" w:space="0" w:color="auto"/>
                <w:bottom w:val="none" w:sz="0" w:space="0" w:color="auto"/>
                <w:right w:val="none" w:sz="0" w:space="0" w:color="auto"/>
              </w:divBdr>
            </w:div>
            <w:div w:id="792209846">
              <w:marLeft w:val="0"/>
              <w:marRight w:val="0"/>
              <w:marTop w:val="240"/>
              <w:marBottom w:val="240"/>
              <w:divBdr>
                <w:top w:val="none" w:sz="0" w:space="0" w:color="auto"/>
                <w:left w:val="none" w:sz="0" w:space="0" w:color="auto"/>
                <w:bottom w:val="none" w:sz="0" w:space="0" w:color="auto"/>
                <w:right w:val="none" w:sz="0" w:space="0" w:color="auto"/>
              </w:divBdr>
            </w:div>
          </w:divsChild>
        </w:div>
        <w:div w:id="1186988763">
          <w:marLeft w:val="0"/>
          <w:marRight w:val="0"/>
          <w:marTop w:val="0"/>
          <w:marBottom w:val="0"/>
          <w:divBdr>
            <w:top w:val="none" w:sz="0" w:space="0" w:color="auto"/>
            <w:left w:val="none" w:sz="0" w:space="0" w:color="auto"/>
            <w:bottom w:val="none" w:sz="0" w:space="0" w:color="auto"/>
            <w:right w:val="none" w:sz="0" w:space="0" w:color="auto"/>
          </w:divBdr>
          <w:divsChild>
            <w:div w:id="472986867">
              <w:marLeft w:val="0"/>
              <w:marRight w:val="0"/>
              <w:marTop w:val="240"/>
              <w:marBottom w:val="240"/>
              <w:divBdr>
                <w:top w:val="none" w:sz="0" w:space="0" w:color="auto"/>
                <w:left w:val="none" w:sz="0" w:space="0" w:color="auto"/>
                <w:bottom w:val="none" w:sz="0" w:space="0" w:color="auto"/>
                <w:right w:val="none" w:sz="0" w:space="0" w:color="auto"/>
              </w:divBdr>
            </w:div>
            <w:div w:id="1436712475">
              <w:marLeft w:val="0"/>
              <w:marRight w:val="0"/>
              <w:marTop w:val="240"/>
              <w:marBottom w:val="240"/>
              <w:divBdr>
                <w:top w:val="none" w:sz="0" w:space="0" w:color="auto"/>
                <w:left w:val="none" w:sz="0" w:space="0" w:color="auto"/>
                <w:bottom w:val="none" w:sz="0" w:space="0" w:color="auto"/>
                <w:right w:val="none" w:sz="0" w:space="0" w:color="auto"/>
              </w:divBdr>
            </w:div>
            <w:div w:id="1853758768">
              <w:marLeft w:val="0"/>
              <w:marRight w:val="0"/>
              <w:marTop w:val="240"/>
              <w:marBottom w:val="240"/>
              <w:divBdr>
                <w:top w:val="none" w:sz="0" w:space="0" w:color="auto"/>
                <w:left w:val="none" w:sz="0" w:space="0" w:color="auto"/>
                <w:bottom w:val="none" w:sz="0" w:space="0" w:color="auto"/>
                <w:right w:val="none" w:sz="0" w:space="0" w:color="auto"/>
              </w:divBdr>
            </w:div>
          </w:divsChild>
        </w:div>
        <w:div w:id="141392907">
          <w:marLeft w:val="0"/>
          <w:marRight w:val="0"/>
          <w:marTop w:val="0"/>
          <w:marBottom w:val="0"/>
          <w:divBdr>
            <w:top w:val="none" w:sz="0" w:space="0" w:color="auto"/>
            <w:left w:val="none" w:sz="0" w:space="0" w:color="auto"/>
            <w:bottom w:val="none" w:sz="0" w:space="0" w:color="auto"/>
            <w:right w:val="none" w:sz="0" w:space="0" w:color="auto"/>
          </w:divBdr>
          <w:divsChild>
            <w:div w:id="294603755">
              <w:marLeft w:val="0"/>
              <w:marRight w:val="0"/>
              <w:marTop w:val="240"/>
              <w:marBottom w:val="240"/>
              <w:divBdr>
                <w:top w:val="none" w:sz="0" w:space="0" w:color="auto"/>
                <w:left w:val="none" w:sz="0" w:space="0" w:color="auto"/>
                <w:bottom w:val="none" w:sz="0" w:space="0" w:color="auto"/>
                <w:right w:val="none" w:sz="0" w:space="0" w:color="auto"/>
              </w:divBdr>
            </w:div>
          </w:divsChild>
        </w:div>
        <w:div w:id="375155990">
          <w:marLeft w:val="0"/>
          <w:marRight w:val="0"/>
          <w:marTop w:val="0"/>
          <w:marBottom w:val="0"/>
          <w:divBdr>
            <w:top w:val="none" w:sz="0" w:space="0" w:color="auto"/>
            <w:left w:val="none" w:sz="0" w:space="0" w:color="auto"/>
            <w:bottom w:val="none" w:sz="0" w:space="0" w:color="auto"/>
            <w:right w:val="none" w:sz="0" w:space="0" w:color="auto"/>
          </w:divBdr>
          <w:divsChild>
            <w:div w:id="2013528368">
              <w:marLeft w:val="0"/>
              <w:marRight w:val="0"/>
              <w:marTop w:val="0"/>
              <w:marBottom w:val="0"/>
              <w:divBdr>
                <w:top w:val="none" w:sz="0" w:space="0" w:color="auto"/>
                <w:left w:val="none" w:sz="0" w:space="0" w:color="auto"/>
                <w:bottom w:val="none" w:sz="0" w:space="0" w:color="auto"/>
                <w:right w:val="none" w:sz="0" w:space="0" w:color="auto"/>
              </w:divBdr>
              <w:divsChild>
                <w:div w:id="1365061248">
                  <w:marLeft w:val="0"/>
                  <w:marRight w:val="0"/>
                  <w:marTop w:val="240"/>
                  <w:marBottom w:val="240"/>
                  <w:divBdr>
                    <w:top w:val="none" w:sz="0" w:space="0" w:color="auto"/>
                    <w:left w:val="none" w:sz="0" w:space="0" w:color="auto"/>
                    <w:bottom w:val="none" w:sz="0" w:space="0" w:color="auto"/>
                    <w:right w:val="none" w:sz="0" w:space="0" w:color="auto"/>
                  </w:divBdr>
                </w:div>
              </w:divsChild>
            </w:div>
            <w:div w:id="587537684">
              <w:marLeft w:val="0"/>
              <w:marRight w:val="0"/>
              <w:marTop w:val="0"/>
              <w:marBottom w:val="0"/>
              <w:divBdr>
                <w:top w:val="none" w:sz="0" w:space="0" w:color="auto"/>
                <w:left w:val="none" w:sz="0" w:space="0" w:color="auto"/>
                <w:bottom w:val="none" w:sz="0" w:space="0" w:color="auto"/>
                <w:right w:val="none" w:sz="0" w:space="0" w:color="auto"/>
              </w:divBdr>
              <w:divsChild>
                <w:div w:id="253637953">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sChild>
    </w:div>
    <w:div w:id="866021936">
      <w:bodyDiv w:val="1"/>
      <w:marLeft w:val="0"/>
      <w:marRight w:val="0"/>
      <w:marTop w:val="0"/>
      <w:marBottom w:val="0"/>
      <w:divBdr>
        <w:top w:val="none" w:sz="0" w:space="0" w:color="auto"/>
        <w:left w:val="none" w:sz="0" w:space="0" w:color="auto"/>
        <w:bottom w:val="none" w:sz="0" w:space="0" w:color="auto"/>
        <w:right w:val="none" w:sz="0" w:space="0" w:color="auto"/>
      </w:divBdr>
      <w:divsChild>
        <w:div w:id="1335836147">
          <w:marLeft w:val="0"/>
          <w:marRight w:val="0"/>
          <w:marTop w:val="0"/>
          <w:marBottom w:val="0"/>
          <w:divBdr>
            <w:top w:val="none" w:sz="0" w:space="0" w:color="auto"/>
            <w:left w:val="none" w:sz="0" w:space="0" w:color="auto"/>
            <w:bottom w:val="none" w:sz="0" w:space="0" w:color="auto"/>
            <w:right w:val="none" w:sz="0" w:space="0" w:color="auto"/>
          </w:divBdr>
          <w:divsChild>
            <w:div w:id="590436210">
              <w:marLeft w:val="0"/>
              <w:marRight w:val="0"/>
              <w:marTop w:val="0"/>
              <w:marBottom w:val="0"/>
              <w:divBdr>
                <w:top w:val="none" w:sz="0" w:space="0" w:color="auto"/>
                <w:left w:val="none" w:sz="0" w:space="0" w:color="auto"/>
                <w:bottom w:val="none" w:sz="0" w:space="0" w:color="auto"/>
                <w:right w:val="none" w:sz="0" w:space="0" w:color="auto"/>
              </w:divBdr>
              <w:divsChild>
                <w:div w:id="2019691201">
                  <w:marLeft w:val="0"/>
                  <w:marRight w:val="0"/>
                  <w:marTop w:val="0"/>
                  <w:marBottom w:val="0"/>
                  <w:divBdr>
                    <w:top w:val="none" w:sz="0" w:space="0" w:color="auto"/>
                    <w:left w:val="none" w:sz="0" w:space="0" w:color="auto"/>
                    <w:bottom w:val="none" w:sz="0" w:space="0" w:color="auto"/>
                    <w:right w:val="none" w:sz="0" w:space="0" w:color="auto"/>
                  </w:divBdr>
                  <w:divsChild>
                    <w:div w:id="2099059819">
                      <w:marLeft w:val="0"/>
                      <w:marRight w:val="0"/>
                      <w:marTop w:val="0"/>
                      <w:marBottom w:val="0"/>
                      <w:divBdr>
                        <w:top w:val="none" w:sz="0" w:space="0" w:color="auto"/>
                        <w:left w:val="none" w:sz="0" w:space="0" w:color="auto"/>
                        <w:bottom w:val="none" w:sz="0" w:space="0" w:color="auto"/>
                        <w:right w:val="none" w:sz="0" w:space="0" w:color="auto"/>
                      </w:divBdr>
                      <w:divsChild>
                        <w:div w:id="909927043">
                          <w:marLeft w:val="1389"/>
                          <w:marRight w:val="0"/>
                          <w:marTop w:val="0"/>
                          <w:marBottom w:val="0"/>
                          <w:divBdr>
                            <w:top w:val="none" w:sz="0" w:space="0" w:color="auto"/>
                            <w:left w:val="none" w:sz="0" w:space="0" w:color="auto"/>
                            <w:bottom w:val="none" w:sz="0" w:space="0" w:color="auto"/>
                            <w:right w:val="none" w:sz="0" w:space="0" w:color="auto"/>
                          </w:divBdr>
                        </w:div>
                        <w:div w:id="1323385385">
                          <w:marLeft w:val="0"/>
                          <w:marRight w:val="0"/>
                          <w:marTop w:val="0"/>
                          <w:marBottom w:val="0"/>
                          <w:divBdr>
                            <w:top w:val="none" w:sz="0" w:space="0" w:color="auto"/>
                            <w:left w:val="none" w:sz="0" w:space="0" w:color="auto"/>
                            <w:bottom w:val="none" w:sz="0" w:space="0" w:color="auto"/>
                            <w:right w:val="none" w:sz="0" w:space="0" w:color="auto"/>
                          </w:divBdr>
                        </w:div>
                        <w:div w:id="987632273">
                          <w:marLeft w:val="0"/>
                          <w:marRight w:val="0"/>
                          <w:marTop w:val="0"/>
                          <w:marBottom w:val="0"/>
                          <w:divBdr>
                            <w:top w:val="none" w:sz="0" w:space="0" w:color="auto"/>
                            <w:left w:val="none" w:sz="0" w:space="0" w:color="auto"/>
                            <w:bottom w:val="none" w:sz="0" w:space="0" w:color="auto"/>
                            <w:right w:val="none" w:sz="0" w:space="0" w:color="auto"/>
                          </w:divBdr>
                        </w:div>
                        <w:div w:id="1315914493">
                          <w:marLeft w:val="0"/>
                          <w:marRight w:val="0"/>
                          <w:marTop w:val="0"/>
                          <w:marBottom w:val="0"/>
                          <w:divBdr>
                            <w:top w:val="none" w:sz="0" w:space="0" w:color="auto"/>
                            <w:left w:val="none" w:sz="0" w:space="0" w:color="auto"/>
                            <w:bottom w:val="none" w:sz="0" w:space="0" w:color="auto"/>
                            <w:right w:val="none" w:sz="0" w:space="0" w:color="auto"/>
                          </w:divBdr>
                        </w:div>
                      </w:divsChild>
                    </w:div>
                    <w:div w:id="946234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63148359">
      <w:bodyDiv w:val="1"/>
      <w:marLeft w:val="0"/>
      <w:marRight w:val="0"/>
      <w:marTop w:val="0"/>
      <w:marBottom w:val="0"/>
      <w:divBdr>
        <w:top w:val="none" w:sz="0" w:space="0" w:color="auto"/>
        <w:left w:val="none" w:sz="0" w:space="0" w:color="auto"/>
        <w:bottom w:val="none" w:sz="0" w:space="0" w:color="auto"/>
        <w:right w:val="none" w:sz="0" w:space="0" w:color="auto"/>
      </w:divBdr>
    </w:div>
    <w:div w:id="1013000126">
      <w:bodyDiv w:val="1"/>
      <w:marLeft w:val="0"/>
      <w:marRight w:val="0"/>
      <w:marTop w:val="0"/>
      <w:marBottom w:val="0"/>
      <w:divBdr>
        <w:top w:val="none" w:sz="0" w:space="0" w:color="auto"/>
        <w:left w:val="none" w:sz="0" w:space="0" w:color="auto"/>
        <w:bottom w:val="none" w:sz="0" w:space="0" w:color="auto"/>
        <w:right w:val="none" w:sz="0" w:space="0" w:color="auto"/>
      </w:divBdr>
    </w:div>
    <w:div w:id="1192458537">
      <w:bodyDiv w:val="1"/>
      <w:marLeft w:val="0"/>
      <w:marRight w:val="0"/>
      <w:marTop w:val="0"/>
      <w:marBottom w:val="0"/>
      <w:divBdr>
        <w:top w:val="none" w:sz="0" w:space="0" w:color="auto"/>
        <w:left w:val="none" w:sz="0" w:space="0" w:color="auto"/>
        <w:bottom w:val="none" w:sz="0" w:space="0" w:color="auto"/>
        <w:right w:val="none" w:sz="0" w:space="0" w:color="auto"/>
      </w:divBdr>
    </w:div>
    <w:div w:id="1675185189">
      <w:bodyDiv w:val="1"/>
      <w:marLeft w:val="0"/>
      <w:marRight w:val="0"/>
      <w:marTop w:val="0"/>
      <w:marBottom w:val="0"/>
      <w:divBdr>
        <w:top w:val="none" w:sz="0" w:space="0" w:color="auto"/>
        <w:left w:val="none" w:sz="0" w:space="0" w:color="auto"/>
        <w:bottom w:val="none" w:sz="0" w:space="0" w:color="auto"/>
        <w:right w:val="none" w:sz="0" w:space="0" w:color="auto"/>
      </w:divBdr>
    </w:div>
    <w:div w:id="1855417173">
      <w:bodyDiv w:val="1"/>
      <w:marLeft w:val="0"/>
      <w:marRight w:val="0"/>
      <w:marTop w:val="0"/>
      <w:marBottom w:val="0"/>
      <w:divBdr>
        <w:top w:val="none" w:sz="0" w:space="0" w:color="auto"/>
        <w:left w:val="none" w:sz="0" w:space="0" w:color="auto"/>
        <w:bottom w:val="none" w:sz="0" w:space="0" w:color="auto"/>
        <w:right w:val="none" w:sz="0" w:space="0" w:color="auto"/>
      </w:divBdr>
    </w:div>
    <w:div w:id="20615189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farnum@auburn.edu" TargetMode="External"/><Relationship Id="rId13" Type="http://schemas.openxmlformats.org/officeDocument/2006/relationships/image" Target="media/image4.emf"/><Relationship Id="rId18" Type="http://schemas.openxmlformats.org/officeDocument/2006/relationships/image" Target="media/image9.tiff"/><Relationship Id="rId26" Type="http://schemas.openxmlformats.org/officeDocument/2006/relationships/image" Target="media/image15.tif"/><Relationship Id="rId3" Type="http://schemas.openxmlformats.org/officeDocument/2006/relationships/styles" Target="styles.xml"/><Relationship Id="rId21" Type="http://schemas.openxmlformats.org/officeDocument/2006/relationships/image" Target="media/image12.tiff"/><Relationship Id="rId7" Type="http://schemas.openxmlformats.org/officeDocument/2006/relationships/endnotes" Target="endnotes.xml"/><Relationship Id="rId12" Type="http://schemas.openxmlformats.org/officeDocument/2006/relationships/image" Target="media/image3.tiff"/><Relationship Id="rId17" Type="http://schemas.openxmlformats.org/officeDocument/2006/relationships/image" Target="media/image8.png"/><Relationship Id="rId25" Type="http://schemas.openxmlformats.org/officeDocument/2006/relationships/hyperlink" Target="mailto:crgoldsmith@auburn.edu" TargetMode="Externa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tiff"/><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tiff"/><Relationship Id="rId24" Type="http://schemas.openxmlformats.org/officeDocument/2006/relationships/hyperlink" Target="mailto:farnum@auburn.edu" TargetMode="External"/><Relationship Id="rId5" Type="http://schemas.openxmlformats.org/officeDocument/2006/relationships/webSettings" Target="webSettings.xml"/><Relationship Id="rId15" Type="http://schemas.openxmlformats.org/officeDocument/2006/relationships/image" Target="media/image6.emf"/><Relationship Id="rId23" Type="http://schemas.openxmlformats.org/officeDocument/2006/relationships/image" Target="media/image14.tiff"/><Relationship Id="rId28" Type="http://schemas.openxmlformats.org/officeDocument/2006/relationships/fontTable" Target="fontTable.xml"/><Relationship Id="rId10" Type="http://schemas.openxmlformats.org/officeDocument/2006/relationships/image" Target="media/image1.tif"/><Relationship Id="rId19" Type="http://schemas.openxmlformats.org/officeDocument/2006/relationships/image" Target="media/image10.tiff"/><Relationship Id="rId4" Type="http://schemas.openxmlformats.org/officeDocument/2006/relationships/settings" Target="settings.xml"/><Relationship Id="rId9" Type="http://schemas.openxmlformats.org/officeDocument/2006/relationships/hyperlink" Target="mailto:crgoldsmith@auburn.edu" TargetMode="External"/><Relationship Id="rId14" Type="http://schemas.openxmlformats.org/officeDocument/2006/relationships/image" Target="media/image5.emf"/><Relationship Id="rId22" Type="http://schemas.openxmlformats.org/officeDocument/2006/relationships/image" Target="media/image13.tiff"/><Relationship Id="rId27"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3DA6D0C-5501-49A8-801A-39F9FD93A9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306</TotalTime>
  <Pages>30</Pages>
  <Words>26210</Words>
  <Characters>149399</Characters>
  <Application>Microsoft Office Word</Application>
  <DocSecurity>0</DocSecurity>
  <Lines>1244</Lines>
  <Paragraphs>350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175259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Segun Obisesan</dc:creator>
  <cp:keywords/>
  <dc:description/>
  <cp:lastModifiedBy>Chris Goldsmith</cp:lastModifiedBy>
  <cp:revision>49</cp:revision>
  <cp:lastPrinted>2024-08-28T12:32:00Z</cp:lastPrinted>
  <dcterms:created xsi:type="dcterms:W3CDTF">2024-11-22T13:59:00Z</dcterms:created>
  <dcterms:modified xsi:type="dcterms:W3CDTF">2024-12-02T14:43:00Z</dcterms:modified>
</cp:coreProperties>
</file>